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Jotion — Documentation</w:t>
      </w:r>
    </w:p>
    <w:p>
      <w:pPr>
        <w:jc w:val="center"/>
      </w:pPr>
      <w:r>
        <w:rPr>
          <w:color w:val="666666"/>
          <w:sz w:val="24"/>
        </w:rPr>
        <w:t>The connected workspace where better, faster work happens</w:t>
      </w:r>
    </w:p>
    <w:p>
      <w:pPr>
        <w:jc w:val="center"/>
      </w:pPr>
      <w:r>
        <w:rPr>
          <w:color w:val="999999"/>
          <w:sz w:val="18"/>
        </w:rPr>
        <w:t>Generated 20 October 2026  •  Jotion — the connected workspace where better, faster work happens.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b/>
          <w:sz w:val="20"/>
        </w:rPr>
        <w:t>1. Overview</w:t>
      </w:r>
    </w:p>
    <w:p>
      <w:pPr>
        <w:ind w:left="0"/>
      </w:pPr>
      <w:r>
        <w:rPr>
          <w:b/>
          <w:sz w:val="20"/>
        </w:rPr>
        <w:t>2. Feature catalogue</w:t>
      </w:r>
    </w:p>
    <w:p>
      <w:pPr>
        <w:ind w:left="360"/>
      </w:pPr>
      <w:r>
        <w:rPr>
          <w:b w:val="0"/>
          <w:sz w:val="20"/>
        </w:rPr>
        <w:t>2.1 Workspace &amp; members</w:t>
      </w:r>
    </w:p>
    <w:p>
      <w:pPr>
        <w:ind w:left="360"/>
      </w:pPr>
      <w:r>
        <w:rPr>
          <w:b w:val="0"/>
          <w:sz w:val="20"/>
        </w:rPr>
        <w:t>2.2 Pages &amp; blocks</w:t>
      </w:r>
    </w:p>
    <w:p>
      <w:pPr>
        <w:ind w:left="360"/>
      </w:pPr>
      <w:r>
        <w:rPr>
          <w:b w:val="0"/>
          <w:sz w:val="20"/>
        </w:rPr>
        <w:t>2.3 Databases</w:t>
      </w:r>
    </w:p>
    <w:p>
      <w:pPr>
        <w:ind w:left="360"/>
      </w:pPr>
      <w:r>
        <w:rPr>
          <w:b w:val="0"/>
          <w:sz w:val="20"/>
        </w:rPr>
        <w:t>2.4 Sharing, comments &amp; notifications</w:t>
      </w:r>
    </w:p>
    <w:p>
      <w:pPr>
        <w:ind w:left="360"/>
      </w:pPr>
      <w:r>
        <w:rPr>
          <w:b w:val="0"/>
          <w:sz w:val="20"/>
        </w:rPr>
        <w:t>2.5 Navigation &amp; productivity</w:t>
      </w:r>
    </w:p>
    <w:p>
      <w:pPr>
        <w:ind w:left="0"/>
      </w:pPr>
      <w:r>
        <w:rPr>
          <w:b/>
          <w:sz w:val="20"/>
        </w:rPr>
        <w:t>3. Pricing &amp; billing</w:t>
      </w:r>
    </w:p>
    <w:p>
      <w:pPr>
        <w:ind w:left="360"/>
      </w:pPr>
      <w:r>
        <w:rPr>
          <w:b w:val="0"/>
          <w:sz w:val="20"/>
        </w:rPr>
        <w:t>3.1 Plans &amp; limits</w:t>
      </w:r>
    </w:p>
    <w:p>
      <w:pPr>
        <w:ind w:left="360"/>
      </w:pPr>
      <w:r>
        <w:rPr>
          <w:b w:val="0"/>
          <w:sz w:val="20"/>
        </w:rPr>
        <w:t>3.2 The quote engine</w:t>
      </w:r>
    </w:p>
    <w:p>
      <w:pPr>
        <w:ind w:left="360"/>
      </w:pPr>
      <w:r>
        <w:rPr>
          <w:b w:val="0"/>
          <w:sz w:val="20"/>
        </w:rPr>
        <w:t>3.3 Coupons &amp; promos</w:t>
      </w:r>
    </w:p>
    <w:p>
      <w:pPr>
        <w:ind w:left="360"/>
      </w:pPr>
      <w:r>
        <w:rPr>
          <w:b w:val="0"/>
          <w:sz w:val="20"/>
        </w:rPr>
        <w:t>3.4 Subscription lifecycle</w:t>
      </w:r>
    </w:p>
    <w:p>
      <w:pPr>
        <w:ind w:left="360"/>
      </w:pPr>
      <w:r>
        <w:rPr>
          <w:b w:val="0"/>
          <w:sz w:val="20"/>
        </w:rPr>
        <w:t>3.5 Proration</w:t>
      </w:r>
    </w:p>
    <w:p>
      <w:pPr>
        <w:ind w:left="360"/>
      </w:pPr>
      <w:r>
        <w:rPr>
          <w:b w:val="0"/>
          <w:sz w:val="20"/>
        </w:rPr>
        <w:t>3.6 Feature gating</w:t>
      </w:r>
    </w:p>
    <w:p>
      <w:pPr>
        <w:ind w:left="360"/>
      </w:pPr>
      <w:r>
        <w:rPr>
          <w:b w:val="0"/>
          <w:sz w:val="20"/>
        </w:rPr>
        <w:t>3.7 Invoices, tax &amp; payment methods</w:t>
      </w:r>
    </w:p>
    <w:p>
      <w:pPr>
        <w:ind w:left="0"/>
      </w:pPr>
      <w:r>
        <w:rPr>
          <w:b/>
          <w:sz w:val="20"/>
        </w:rPr>
        <w:t>4. Technical architecture</w:t>
      </w:r>
    </w:p>
    <w:p>
      <w:pPr>
        <w:ind w:left="360"/>
      </w:pPr>
      <w:r>
        <w:rPr>
          <w:b w:val="0"/>
          <w:sz w:val="20"/>
        </w:rPr>
        <w:t>4.1 Tech stack</w:t>
      </w:r>
    </w:p>
    <w:p>
      <w:pPr>
        <w:ind w:left="360"/>
      </w:pPr>
      <w:r>
        <w:rPr>
          <w:b w:val="0"/>
          <w:sz w:val="20"/>
        </w:rPr>
        <w:t>4.2 Project layout</w:t>
      </w:r>
    </w:p>
    <w:p>
      <w:pPr>
        <w:ind w:left="360"/>
      </w:pPr>
      <w:r>
        <w:rPr>
          <w:b w:val="0"/>
          <w:sz w:val="20"/>
        </w:rPr>
        <w:t>4.3 Data model</w:t>
      </w:r>
    </w:p>
    <w:p>
      <w:pPr>
        <w:ind w:left="360"/>
      </w:pPr>
      <w:r>
        <w:rPr>
          <w:b w:val="0"/>
          <w:sz w:val="20"/>
        </w:rPr>
        <w:t>4.4 Convex API reference</w:t>
      </w:r>
    </w:p>
    <w:p>
      <w:pPr>
        <w:ind w:left="360"/>
      </w:pPr>
      <w:r>
        <w:rPr>
          <w:b w:val="0"/>
          <w:sz w:val="20"/>
        </w:rPr>
        <w:t>4.5 Client components</w:t>
      </w:r>
    </w:p>
    <w:p>
      <w:pPr>
        <w:ind w:left="360"/>
      </w:pPr>
      <w:r>
        <w:rPr>
          <w:b w:val="0"/>
          <w:sz w:val="20"/>
        </w:rPr>
        <w:t>4.6 Libraries</w:t>
      </w:r>
    </w:p>
    <w:p>
      <w:pPr>
        <w:ind w:left="0"/>
      </w:pPr>
      <w:r>
        <w:rPr>
          <w:b/>
          <w:sz w:val="20"/>
        </w:rPr>
        <w:t>5. Getting started</w:t>
      </w:r>
    </w:p>
    <w:p>
      <w:pPr>
        <w:ind w:left="0"/>
      </w:pPr>
      <w:r>
        <w:rPr>
          <w:b/>
          <w:sz w:val="20"/>
        </w:rPr>
        <w:t>6. Build, lint &amp; deploy</w:t>
      </w:r>
    </w:p>
    <w:p>
      <w:pPr>
        <w:ind w:left="0"/>
      </w:pPr>
      <w:r>
        <w:rPr>
          <w:b/>
          <w:sz w:val="20"/>
        </w:rPr>
        <w:t>7. Conventions &amp; rules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sz w:val="21"/>
        </w:rPr>
        <w:t>Jotion is a Notion-style collaborative workspace. Every page is built from blocks, pages live in a workspace, workspaces are billed per seat. The application is a Next.js 14 App Router application, the data lives in Convex, authentication is handled by Clerk and files are stored in EdgeStore (with a local filesystem fallback).</w:t>
      </w:r>
    </w:p>
    <w:p>
      <w:r>
        <w:rPr>
          <w:sz w:val="21"/>
        </w:rPr>
        <w:t>The pricing model is not a marketing page bolted onto the product: the plan catalogue lives in a single module (</w:t>
      </w:r>
      <w:r>
        <w:rPr>
          <w:rFonts w:ascii="Consolas" w:hAnsi="Consolas"/>
          <w:sz w:val="19"/>
        </w:rPr>
        <w:t>lib/plans.ts</w:t>
      </w:r>
      <w:r>
        <w:rPr>
          <w:sz w:val="21"/>
        </w:rPr>
        <w:t xml:space="preserve">) that is imported by the marketing site, the billing screens </w:t>
      </w:r>
      <w:r>
        <w:rPr>
          <w:b/>
          <w:sz w:val="21"/>
        </w:rPr>
        <w:t>and</w:t>
      </w:r>
      <w:r>
        <w:rPr>
          <w:sz w:val="21"/>
        </w:rPr>
        <w:t xml:space="preserve"> the Convex backend, so the amount a customer is quoted and the amount that is charged can never drift apart.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Technology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Next.js 14 (App Router), React 18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Server components for the marketing pages, client components for the app shell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Styling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Tailwind CSS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Design tokens tuned to look like Notion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Editor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BlockNote (@blocknote/*)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Slash commands, tables, code blocks, uploads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Convex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Schema, queries, mutations, real-time subscriptions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Clerk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Mirrored into the `users` table for mentions &amp; members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Storage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EdgeStore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Falls back to `/api/upload` on the local filesystem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UI kit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Radix primitives + shadcn/ui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Dialog, dropdown, popover, sheet, command palette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State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Zustand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Workspace selection, sidebar and modal stores</w:t>
            </w:r>
          </w:p>
        </w:tc>
      </w:tr>
    </w:tbl>
    <w:p/>
    <w:p>
      <w:pPr>
        <w:pStyle w:val="Heading1"/>
      </w:pPr>
      <w:r>
        <w:t>2. Feature catalogue</w:t>
      </w:r>
    </w:p>
    <w:p>
      <w:pPr>
        <w:pStyle w:val="Heading2"/>
      </w:pPr>
      <w:r>
        <w:t>2.1 Workspace &amp; members</w:t>
      </w:r>
    </w:p>
    <w:p>
      <w:pPr>
        <w:pStyle w:val="ListBullet"/>
        <w:spacing w:after="40"/>
        <w:ind w:left="432"/>
      </w:pPr>
      <w:r>
        <w:rPr>
          <w:b/>
          <w:sz w:val="21"/>
        </w:rPr>
        <w:t>Workspaces</w:t>
      </w:r>
      <w:r>
        <w:rPr>
          <w:sz w:val="21"/>
        </w:rPr>
        <w:t xml:space="preserve"> — every page belongs to exactly one workspace; switch between them from the sidebar switcher. The selection is persisted in </w:t>
      </w:r>
      <w:r>
        <w:rPr>
          <w:rFonts w:ascii="Consolas" w:hAnsi="Consolas"/>
          <w:sz w:val="19"/>
        </w:rPr>
        <w:t>zustand</w:t>
      </w:r>
      <w:r>
        <w:rPr>
          <w:sz w:val="21"/>
        </w:rPr>
        <w:t xml:space="preserve"> (</w:t>
      </w:r>
      <w:r>
        <w:rPr>
          <w:rFonts w:ascii="Consolas" w:hAnsi="Consolas"/>
          <w:sz w:val="19"/>
        </w:rPr>
        <w:t>jotion-workspace</w:t>
      </w:r>
      <w:r>
        <w:rPr>
          <w:sz w:val="21"/>
        </w:rPr>
        <w:t>).</w:t>
      </w:r>
    </w:p>
    <w:p>
      <w:pPr>
        <w:pStyle w:val="ListBullet"/>
        <w:spacing w:after="40"/>
        <w:ind w:left="432"/>
      </w:pPr>
      <w:r>
        <w:rPr>
          <w:b/>
          <w:sz w:val="21"/>
        </w:rPr>
        <w:t>Roles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owner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admin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member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guest</w:t>
      </w:r>
      <w:r>
        <w:rPr>
          <w:sz w:val="21"/>
        </w:rPr>
        <w:t xml:space="preserve">. The role is enforced on the server through </w:t>
      </w:r>
      <w:r>
        <w:rPr>
          <w:rFonts w:ascii="Consolas" w:hAnsi="Consolas"/>
          <w:sz w:val="19"/>
        </w:rPr>
        <w:t>requireRole()</w:t>
      </w:r>
      <w:r>
        <w:rPr>
          <w:sz w:val="21"/>
        </w:rPr>
        <w:t xml:space="preserve"> and mirrored in the UI.</w:t>
      </w:r>
    </w:p>
    <w:p>
      <w:pPr>
        <w:pStyle w:val="ListBullet"/>
        <w:spacing w:after="40"/>
        <w:ind w:left="432"/>
      </w:pPr>
      <w:r>
        <w:rPr>
          <w:b/>
          <w:sz w:val="21"/>
        </w:rPr>
        <w:t>Invitations</w:t>
      </w:r>
      <w:r>
        <w:rPr>
          <w:sz w:val="21"/>
        </w:rPr>
        <w:t xml:space="preserve"> — invite people by e-mail with a role. Guests are limited per plan.</w:t>
      </w:r>
    </w:p>
    <w:p>
      <w:pPr>
        <w:pStyle w:val="ListBullet"/>
        <w:spacing w:after="40"/>
        <w:ind w:left="432"/>
      </w:pPr>
      <w:r>
        <w:rPr>
          <w:b/>
          <w:sz w:val="21"/>
        </w:rPr>
        <w:t>Member management</w:t>
      </w:r>
      <w:r>
        <w:rPr>
          <w:sz w:val="21"/>
        </w:rPr>
        <w:t xml:space="preserve"> — change roles, remove members, see who is in the workspace.</w:t>
      </w:r>
    </w:p>
    <w:p>
      <w:pPr>
        <w:pStyle w:val="ListBullet"/>
        <w:spacing w:after="40"/>
        <w:ind w:left="432"/>
      </w:pPr>
      <w:r>
        <w:rPr>
          <w:b/>
          <w:sz w:val="21"/>
        </w:rPr>
        <w:t>Audit log</w:t>
      </w:r>
      <w:r>
        <w:rPr>
          <w:sz w:val="21"/>
        </w:rPr>
        <w:t xml:space="preserve"> — every page, member and billing event is written to the </w:t>
      </w:r>
      <w:r>
        <w:rPr>
          <w:rFonts w:ascii="Consolas" w:hAnsi="Consolas"/>
          <w:sz w:val="19"/>
        </w:rPr>
        <w:t>activity</w:t>
      </w:r>
      <w:r>
        <w:rPr>
          <w:sz w:val="21"/>
        </w:rPr>
        <w:t xml:space="preserve"> table and surfaced in Settings → Activity.</w:t>
      </w:r>
    </w:p>
    <w:p>
      <w:pPr>
        <w:pStyle w:val="ListBullet"/>
        <w:spacing w:after="40"/>
        <w:ind w:left="432"/>
      </w:pPr>
      <w:r>
        <w:rPr>
          <w:b/>
          <w:sz w:val="21"/>
        </w:rPr>
        <w:t>Onboarding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workspaces.ensureDefault</w:t>
      </w:r>
      <w:r>
        <w:rPr>
          <w:sz w:val="21"/>
        </w:rPr>
        <w:t xml:space="preserve"> creates a personal workspace on first sign-in and migrates legacy documents into it.</w:t>
      </w:r>
    </w:p>
    <w:p>
      <w:pPr>
        <w:pStyle w:val="Heading2"/>
      </w:pPr>
      <w:r>
        <w:t>2.2 Pages &amp; blocks</w:t>
      </w:r>
    </w:p>
    <w:p>
      <w:pPr>
        <w:pStyle w:val="ListBullet"/>
        <w:spacing w:after="40"/>
        <w:ind w:left="432"/>
      </w:pPr>
      <w:r>
        <w:rPr>
          <w:b/>
          <w:sz w:val="21"/>
        </w:rPr>
        <w:t>Block editor</w:t>
      </w:r>
      <w:r>
        <w:rPr>
          <w:sz w:val="21"/>
        </w:rPr>
        <w:t xml:space="preserve"> (BlockNote) with slash commands, headings, lists, to-dos, code, tables, images, uploads, drag &amp; drop and keyboard shortcuts.</w:t>
      </w:r>
    </w:p>
    <w:p>
      <w:pPr>
        <w:pStyle w:val="ListBullet"/>
        <w:spacing w:after="40"/>
        <w:ind w:left="432"/>
      </w:pPr>
      <w:r>
        <w:rPr>
          <w:b/>
          <w:sz w:val="21"/>
        </w:rPr>
        <w:t>Page properties</w:t>
      </w:r>
      <w:r>
        <w:rPr>
          <w:sz w:val="21"/>
        </w:rPr>
        <w:t xml:space="preserve"> — status, tags, owner, due date … supporting select, multi-select, date, checkbox, person, url, email, number and text.</w:t>
      </w:r>
    </w:p>
    <w:p>
      <w:pPr>
        <w:pStyle w:val="ListBullet"/>
        <w:spacing w:after="40"/>
        <w:ind w:left="432"/>
      </w:pPr>
      <w:r>
        <w:rPr>
          <w:b/>
          <w:sz w:val="21"/>
        </w:rPr>
        <w:t>Cover &amp; icon</w:t>
      </w:r>
      <w:r>
        <w:rPr>
          <w:sz w:val="21"/>
        </w:rPr>
        <w:t xml:space="preserve"> — emoji picker plus cover images (EdgeStore or the built-in local storage fallback).</w:t>
      </w:r>
    </w:p>
    <w:p>
      <w:pPr>
        <w:pStyle w:val="ListBullet"/>
        <w:spacing w:after="40"/>
        <w:ind w:left="432"/>
      </w:pPr>
      <w:r>
        <w:rPr>
          <w:b/>
          <w:sz w:val="21"/>
        </w:rPr>
        <w:t>Favorites, templates, duplicate, move, archive, restore, delete forever, lock and full-width</w:t>
      </w:r>
      <w:r>
        <w:rPr>
          <w:sz w:val="21"/>
        </w:rPr>
        <w:t xml:space="preserve"> are all first-class operations.</w:t>
      </w:r>
    </w:p>
    <w:p>
      <w:pPr>
        <w:pStyle w:val="ListBullet"/>
        <w:spacing w:after="40"/>
        <w:ind w:left="432"/>
      </w:pPr>
      <w:r>
        <w:rPr>
          <w:b/>
          <w:sz w:val="21"/>
        </w:rPr>
        <w:t>Sub-pages</w:t>
      </w:r>
      <w:r>
        <w:rPr>
          <w:sz w:val="21"/>
        </w:rPr>
        <w:t xml:space="preserve"> — every page lists and creates its own sub-pages at the bottom of the page, exactly like Notion.</w:t>
      </w:r>
    </w:p>
    <w:p>
      <w:pPr>
        <w:pStyle w:val="ListBullet"/>
        <w:spacing w:after="40"/>
        <w:ind w:left="432"/>
      </w:pPr>
      <w:r>
        <w:rPr>
          <w:b/>
          <w:sz w:val="21"/>
        </w:rPr>
        <w:t>Version history</w:t>
      </w:r>
      <w:r>
        <w:rPr>
          <w:sz w:val="21"/>
        </w:rPr>
        <w:t xml:space="preserve"> — automatic snapshots on every content change plus named manual snapshots; retention is driven by the workspace plan.</w:t>
      </w:r>
    </w:p>
    <w:p>
      <w:pPr>
        <w:pStyle w:val="ListBullet"/>
        <w:spacing w:after="40"/>
        <w:ind w:left="432"/>
      </w:pPr>
      <w:r>
        <w:rPr>
          <w:b/>
          <w:sz w:val="21"/>
        </w:rPr>
        <w:t>Markdown export</w:t>
      </w:r>
      <w:r>
        <w:rPr>
          <w:sz w:val="21"/>
        </w:rPr>
        <w:t xml:space="preserve"> — download any page as a </w:t>
      </w:r>
      <w:r>
        <w:rPr>
          <w:rFonts w:ascii="Consolas" w:hAnsi="Consolas"/>
          <w:sz w:val="19"/>
        </w:rPr>
        <w:t>.md</w:t>
      </w:r>
      <w:r>
        <w:rPr>
          <w:sz w:val="21"/>
        </w:rPr>
        <w:t xml:space="preserve"> file.</w:t>
      </w:r>
    </w:p>
    <w:p>
      <w:pPr>
        <w:pStyle w:val="Heading2"/>
      </w:pPr>
      <w:r>
        <w:t>2.3 Databases</w:t>
      </w:r>
    </w:p>
    <w:p>
      <w:pPr>
        <w:pStyle w:val="ListBullet"/>
        <w:spacing w:after="40"/>
        <w:ind w:left="432"/>
      </w:pPr>
      <w:r>
        <w:rPr>
          <w:b/>
          <w:sz w:val="21"/>
        </w:rPr>
        <w:t>Five view types</w:t>
      </w:r>
      <w:r>
        <w:rPr>
          <w:sz w:val="21"/>
        </w:rPr>
        <w:t xml:space="preserve"> — table, board (kanban), list, gallery and calendar.</w:t>
      </w:r>
    </w:p>
    <w:p>
      <w:pPr>
        <w:pStyle w:val="ListBullet"/>
        <w:spacing w:after="40"/>
        <w:ind w:left="432"/>
      </w:pPr>
      <w:r>
        <w:rPr>
          <w:b/>
          <w:sz w:val="21"/>
        </w:rPr>
        <w:t>Typed columns</w:t>
      </w:r>
      <w:r>
        <w:rPr>
          <w:sz w:val="21"/>
        </w:rPr>
        <w:t xml:space="preserve"> — text, number, select, multi-select, date, checkbox, person, url, email, phone and </w:t>
      </w:r>
      <w:r>
        <w:rPr>
          <w:b/>
          <w:sz w:val="21"/>
        </w:rPr>
        <w:t>formula</w:t>
      </w:r>
      <w:r>
        <w:rPr>
          <w:sz w:val="21"/>
        </w:rPr>
        <w:t>.</w:t>
      </w:r>
    </w:p>
    <w:p>
      <w:pPr>
        <w:pStyle w:val="ListBullet"/>
        <w:spacing w:after="40"/>
        <w:ind w:left="432"/>
      </w:pPr>
      <w:r>
        <w:rPr>
          <w:b/>
          <w:sz w:val="21"/>
        </w:rPr>
        <w:t>Property editor</w:t>
      </w:r>
      <w:r>
        <w:rPr>
          <w:sz w:val="21"/>
        </w:rPr>
        <w:t xml:space="preserve"> — rename a column, change its type, edit the options of a select, or write a formula.</w:t>
      </w:r>
    </w:p>
    <w:p>
      <w:pPr>
        <w:pStyle w:val="ListBullet"/>
        <w:spacing w:after="40"/>
        <w:ind w:left="432"/>
      </w:pPr>
      <w:r>
        <w:rPr>
          <w:b/>
          <w:sz w:val="21"/>
        </w:rPr>
        <w:t>Formula engine</w:t>
      </w:r>
      <w:r>
        <w:rPr>
          <w:sz w:val="21"/>
        </w:rPr>
        <w:t xml:space="preserve"> (</w:t>
      </w:r>
      <w:r>
        <w:rPr>
          <w:rFonts w:ascii="Consolas" w:hAnsi="Consolas"/>
          <w:sz w:val="19"/>
        </w:rPr>
        <w:t>lib/formula.ts</w:t>
      </w:r>
      <w:r>
        <w:rPr>
          <w:sz w:val="21"/>
        </w:rPr>
        <w:t xml:space="preserve">) — </w:t>
      </w:r>
      <w:r>
        <w:rPr>
          <w:rFonts w:ascii="Consolas" w:hAnsi="Consolas"/>
          <w:sz w:val="19"/>
        </w:rPr>
        <w:t>prop("Price") * prop("Qty")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concat()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if()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lower()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upper()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sum()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min()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max()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round()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contains()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now()</w:t>
      </w:r>
      <w:r>
        <w:rPr>
          <w:sz w:val="21"/>
        </w:rPr>
        <w:t xml:space="preserve"> and more. Formulas are evaluated live by the server on every read.</w:t>
      </w:r>
    </w:p>
    <w:p>
      <w:pPr>
        <w:pStyle w:val="ListBullet"/>
        <w:spacing w:after="40"/>
        <w:ind w:left="432"/>
      </w:pPr>
      <w:r>
        <w:rPr>
          <w:b/>
          <w:sz w:val="21"/>
        </w:rPr>
        <w:t>Sorting &amp; filtering</w:t>
      </w:r>
      <w:r>
        <w:rPr>
          <w:sz w:val="21"/>
        </w:rPr>
        <w:t xml:space="preserve"> — every saved view keeps its own sort and filter rules (</w:t>
      </w:r>
      <w:r>
        <w:rPr>
          <w:rFonts w:ascii="Consolas" w:hAnsi="Consolas"/>
          <w:sz w:val="19"/>
        </w:rPr>
        <w:t>views.sorts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views.filters</w:t>
      </w:r>
      <w:r>
        <w:rPr>
          <w:sz w:val="21"/>
        </w:rPr>
        <w:t>).</w:t>
      </w:r>
    </w:p>
    <w:p>
      <w:pPr>
        <w:pStyle w:val="ListBullet"/>
        <w:spacing w:after="40"/>
        <w:ind w:left="432"/>
      </w:pPr>
      <w:r>
        <w:rPr>
          <w:b/>
          <w:sz w:val="21"/>
        </w:rPr>
        <w:t>CSV import / export</w:t>
      </w:r>
      <w:r>
        <w:rPr>
          <w:sz w:val="21"/>
        </w:rPr>
        <w:t xml:space="preserve"> — paste a CSV to create rows (unknown columns are created automatically) or download the database as CSV.</w:t>
      </w:r>
    </w:p>
    <w:p>
      <w:pPr>
        <w:pStyle w:val="ListBullet"/>
        <w:spacing w:after="40"/>
        <w:ind w:left="432"/>
      </w:pPr>
      <w:r>
        <w:rPr>
          <w:b/>
          <w:sz w:val="21"/>
        </w:rPr>
        <w:t>Rows are pages</w:t>
      </w:r>
      <w:r>
        <w:rPr>
          <w:sz w:val="21"/>
        </w:rPr>
        <w:t xml:space="preserve"> — every row is a real page that can be opened, shared, commented on and versioned.</w:t>
      </w:r>
    </w:p>
    <w:p>
      <w:pPr>
        <w:pStyle w:val="Heading2"/>
      </w:pPr>
      <w:r>
        <w:t>2.4 Sharing, comments &amp; notifications</w:t>
      </w:r>
    </w:p>
    <w:p>
      <w:pPr>
        <w:pStyle w:val="ListBullet"/>
        <w:spacing w:after="40"/>
        <w:ind w:left="432"/>
      </w:pPr>
      <w:r>
        <w:rPr>
          <w:b/>
          <w:sz w:val="21"/>
        </w:rPr>
        <w:t>Public links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Restricted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Can view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Can comment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Can edit</w:t>
      </w:r>
      <w:r>
        <w:rPr>
          <w:sz w:val="21"/>
        </w:rPr>
        <w:t>.</w:t>
      </w:r>
    </w:p>
    <w:p>
      <w:pPr>
        <w:pStyle w:val="ListBullet"/>
        <w:spacing w:after="40"/>
        <w:ind w:left="432"/>
      </w:pPr>
      <w:r>
        <w:rPr>
          <w:b/>
          <w:sz w:val="21"/>
        </w:rPr>
        <w:t>Password protection</w:t>
      </w:r>
      <w:r>
        <w:rPr>
          <w:sz w:val="21"/>
        </w:rPr>
        <w:t xml:space="preserve"> — a published page can require a password; the password itself is never sent to the client, only the fact that the page is protected.</w:t>
      </w:r>
    </w:p>
    <w:p>
      <w:pPr>
        <w:pStyle w:val="ListBullet"/>
        <w:spacing w:after="40"/>
        <w:ind w:left="432"/>
      </w:pPr>
      <w:r>
        <w:rPr>
          <w:b/>
          <w:sz w:val="21"/>
        </w:rPr>
        <w:t>Page level access</w:t>
      </w:r>
      <w:r>
        <w:rPr>
          <w:sz w:val="21"/>
        </w:rPr>
        <w:t xml:space="preserve"> — a page can be restricted to specific people, each with their own permission. The server resolves the effective permission (</w:t>
      </w:r>
      <w:r>
        <w:rPr>
          <w:rFonts w:ascii="Consolas" w:hAnsi="Consolas"/>
          <w:sz w:val="19"/>
        </w:rPr>
        <w:t>none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read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comment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edit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owner</w:t>
      </w:r>
      <w:r>
        <w:rPr>
          <w:sz w:val="21"/>
        </w:rPr>
        <w:t>) and refuses edits when the user may only read or comment.</w:t>
      </w:r>
    </w:p>
    <w:p>
      <w:pPr>
        <w:pStyle w:val="ListBullet"/>
        <w:spacing w:after="40"/>
        <w:ind w:left="432"/>
      </w:pPr>
      <w:r>
        <w:rPr>
          <w:b/>
          <w:sz w:val="21"/>
        </w:rPr>
        <w:t>Comments</w:t>
      </w:r>
      <w:r>
        <w:rPr>
          <w:sz w:val="21"/>
        </w:rPr>
        <w:t xml:space="preserve"> — threads, replies, resolve/reopen and </w:t>
      </w:r>
      <w:r>
        <w:rPr>
          <w:rFonts w:ascii="Consolas" w:hAnsi="Consolas"/>
          <w:sz w:val="19"/>
        </w:rPr>
        <w:t>@mentions</w:t>
      </w:r>
      <w:r>
        <w:rPr>
          <w:sz w:val="21"/>
        </w:rPr>
        <w:t>.</w:t>
      </w:r>
    </w:p>
    <w:p>
      <w:pPr>
        <w:pStyle w:val="ListBullet"/>
        <w:spacing w:after="40"/>
        <w:ind w:left="432"/>
      </w:pPr>
      <w:r>
        <w:rPr>
          <w:b/>
          <w:sz w:val="21"/>
        </w:rPr>
        <w:t>Notification inbox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/notifications</w:t>
      </w:r>
      <w:r>
        <w:rPr>
          <w:sz w:val="21"/>
        </w:rPr>
        <w:t xml:space="preserve"> lists mentions and comments, marks them as read and shows an unread badge in the sidebar.</w:t>
      </w:r>
    </w:p>
    <w:p>
      <w:pPr>
        <w:pStyle w:val="Heading2"/>
      </w:pPr>
      <w:r>
        <w:t>2.5 Navigation &amp; productivity</w:t>
      </w:r>
    </w:p>
    <w:p>
      <w:pPr>
        <w:pStyle w:val="ListBullet"/>
        <w:spacing w:after="40"/>
        <w:ind w:left="432"/>
      </w:pPr>
      <w:r>
        <w:rPr>
          <w:b/>
          <w:sz w:val="21"/>
        </w:rPr>
        <w:t>Command palette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⌘K</w:t>
      </w:r>
      <w:r>
        <w:rPr>
          <w:sz w:val="21"/>
        </w:rPr>
        <w:t xml:space="preserve"> / </w:t>
      </w:r>
      <w:r>
        <w:rPr>
          <w:rFonts w:ascii="Consolas" w:hAnsi="Consolas"/>
          <w:sz w:val="19"/>
        </w:rPr>
        <w:t>Ctrl+K</w:t>
      </w:r>
      <w:r>
        <w:rPr>
          <w:sz w:val="21"/>
        </w:rPr>
        <w:t xml:space="preserve">, </w:t>
      </w:r>
      <w:r>
        <w:rPr>
          <w:rFonts w:ascii="Consolas" w:hAnsi="Consolas"/>
          <w:sz w:val="19"/>
        </w:rPr>
        <w:t>⌘⇧P</w:t>
      </w:r>
      <w:r>
        <w:rPr>
          <w:sz w:val="21"/>
        </w:rPr>
        <w:t xml:space="preserve"> to search pages and run commands, </w:t>
      </w:r>
      <w:r>
        <w:rPr>
          <w:rFonts w:ascii="Consolas" w:hAnsi="Consolas"/>
          <w:sz w:val="19"/>
        </w:rPr>
        <w:t>⌘N</w:t>
      </w:r>
      <w:r>
        <w:rPr>
          <w:sz w:val="21"/>
        </w:rPr>
        <w:t xml:space="preserve"> to create a page.</w:t>
      </w:r>
    </w:p>
    <w:p>
      <w:pPr>
        <w:pStyle w:val="ListBullet"/>
        <w:spacing w:after="40"/>
        <w:ind w:left="432"/>
      </w:pPr>
      <w:r>
        <w:rPr>
          <w:b/>
          <w:sz w:val="21"/>
        </w:rPr>
        <w:t>Sidebar</w:t>
      </w:r>
      <w:r>
        <w:rPr>
          <w:sz w:val="21"/>
        </w:rPr>
        <w:t xml:space="preserve"> — resizable and collapsible, with Favorites, Teamspace tree, Trash and a plan upgrade nudge.</w:t>
      </w:r>
    </w:p>
    <w:p>
      <w:pPr>
        <w:pStyle w:val="ListBullet"/>
        <w:spacing w:after="40"/>
        <w:ind w:left="432"/>
      </w:pPr>
      <w:r>
        <w:rPr>
          <w:b/>
          <w:sz w:val="21"/>
        </w:rPr>
        <w:t>Dashboard</w:t>
      </w:r>
      <w:r>
        <w:rPr>
          <w:sz w:val="21"/>
        </w:rPr>
        <w:t xml:space="preserve"> — greeting, recents, favorites, quick actions and starter templates.</w:t>
      </w:r>
    </w:p>
    <w:p>
      <w:pPr>
        <w:pStyle w:val="ListBullet"/>
        <w:spacing w:after="40"/>
        <w:ind w:left="432"/>
      </w:pPr>
      <w:r>
        <w:rPr>
          <w:b/>
          <w:sz w:val="21"/>
        </w:rPr>
        <w:t>Dark mode</w:t>
      </w:r>
      <w:r>
        <w:rPr>
          <w:sz w:val="21"/>
        </w:rPr>
        <w:t>, responsive layout with a mobile drawer.</w:t>
      </w:r>
    </w:p>
    <w:p>
      <w:pPr>
        <w:pStyle w:val="ListBullet"/>
        <w:spacing w:after="40"/>
        <w:ind w:left="432"/>
      </w:pPr>
      <w:r>
        <w:rPr>
          <w:b/>
          <w:sz w:val="21"/>
        </w:rPr>
        <w:t>Templates</w:t>
      </w:r>
      <w:r>
        <w:rPr>
          <w:sz w:val="21"/>
        </w:rPr>
        <w:t xml:space="preserve"> — built-in starter templates (weekly review, meeting notes, project tracker, reading list, product spec, getting started) seeded per workspace, plus custom templates.</w:t>
      </w:r>
    </w:p>
    <w:p>
      <w:pPr>
        <w:pStyle w:val="Heading1"/>
      </w:pPr>
      <w:r>
        <w:t>3. Pricing &amp; billing</w:t>
      </w:r>
    </w:p>
    <w:p>
      <w:pPr>
        <w:pStyle w:val="Heading2"/>
      </w:pPr>
      <w:r>
        <w:t>3.1 Plans &amp; limits</w:t>
      </w:r>
    </w:p>
    <w:p>
      <w:r>
        <w:rPr>
          <w:sz w:val="21"/>
        </w:rPr>
        <w:t xml:space="preserve">Four plans are defined in </w:t>
      </w:r>
      <w:r>
        <w:rPr>
          <w:rFonts w:ascii="Consolas" w:hAnsi="Consolas"/>
          <w:sz w:val="19"/>
        </w:rPr>
        <w:t>lib/plans.ts</w:t>
      </w:r>
      <w:r>
        <w:rPr>
          <w:sz w:val="21"/>
        </w:rPr>
        <w:t xml:space="preserve">. Prices are </w:t>
      </w:r>
      <w:r>
        <w:rPr>
          <w:b/>
          <w:sz w:val="21"/>
        </w:rPr>
        <w:t>per seat, per month</w:t>
      </w:r>
      <w:r>
        <w:rPr>
          <w:sz w:val="21"/>
        </w:rPr>
        <w:t>; annual billing is charged once for twelve months and is cheaper per month.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65"/>
          </w:tcPr>
          <w:p>
            <w:r/>
            <w:r>
              <w:rPr>
                <w:b/>
                <w:sz w:val="19"/>
              </w:rPr>
              <w:t>Plan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Monthly / seat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Annual / seat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Guests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Members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Pages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Databases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Blocks / page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Version history</w:t>
            </w:r>
          </w:p>
        </w:tc>
        <w:tc>
          <w:tcPr>
            <w:tcW w:type="dxa" w:w="965"/>
          </w:tcPr>
          <w:p>
            <w:r/>
            <w:r>
              <w:rPr>
                <w:b/>
                <w:sz w:val="19"/>
              </w:rPr>
              <w:t>Upload</w:t>
            </w:r>
          </w:p>
        </w:tc>
      </w:tr>
      <w:tr>
        <w:tc>
          <w:tcPr>
            <w:tcW w:type="dxa" w:w="965"/>
          </w:tcPr>
          <w:p>
            <w:r/>
            <w:r>
              <w:rPr>
                <w:sz w:val="19"/>
              </w:rPr>
              <w:t>Free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$0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1 000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100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7 days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100 MB</w:t>
            </w:r>
          </w:p>
        </w:tc>
      </w:tr>
      <w:tr>
        <w:tc>
          <w:tcPr>
            <w:tcW w:type="dxa" w:w="965"/>
          </w:tcPr>
          <w:p>
            <w:r/>
            <w:r>
              <w:rPr>
                <w:sz w:val="19"/>
              </w:rPr>
              <w:t>Plus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$12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$10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30 days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5 GB</w:t>
            </w:r>
          </w:p>
        </w:tc>
      </w:tr>
      <w:tr>
        <w:tc>
          <w:tcPr>
            <w:tcW w:type="dxa" w:w="965"/>
          </w:tcPr>
          <w:p>
            <w:r/>
            <w:r>
              <w:rPr>
                <w:sz w:val="19"/>
              </w:rPr>
              <w:t>Business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$24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$20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1 year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100 GB</w:t>
            </w:r>
          </w:p>
        </w:tc>
      </w:tr>
      <w:tr>
        <w:tc>
          <w:tcPr>
            <w:tcW w:type="dxa" w:w="965"/>
          </w:tcPr>
          <w:p>
            <w:r/>
            <w:r>
              <w:rPr>
                <w:sz w:val="19"/>
              </w:rPr>
              <w:t>Enterprise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Custom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Custom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Custom</w:t>
            </w:r>
          </w:p>
        </w:tc>
        <w:tc>
          <w:tcPr>
            <w:tcW w:type="dxa" w:w="965"/>
          </w:tcPr>
          <w:p>
            <w:r/>
            <w:r>
              <w:rPr>
                <w:sz w:val="19"/>
              </w:rPr>
              <w:t>∞</w:t>
            </w:r>
          </w:p>
        </w:tc>
      </w:tr>
    </w:tbl>
    <w:p/>
    <w:p>
      <w:r>
        <w:rPr>
          <w:sz w:val="21"/>
        </w:rPr>
        <w:t xml:space="preserve">Each plan also carries a boolean/valued feature matrix (private pages, SAML SSO, SCIM, audit log, custom domains, API access, automations, data residency …) which drives the comparison table on the marketing site and the </w:t>
      </w:r>
      <w:r>
        <w:rPr>
          <w:rFonts w:ascii="Consolas" w:hAnsi="Consolas"/>
          <w:sz w:val="19"/>
        </w:rPr>
        <w:t>hasFeature()</w:t>
      </w:r>
      <w:r>
        <w:rPr>
          <w:sz w:val="21"/>
        </w:rPr>
        <w:t xml:space="preserve"> checks in the app.</w:t>
      </w:r>
    </w:p>
    <w:p>
      <w:pPr>
        <w:pStyle w:val="Heading2"/>
      </w:pPr>
      <w:r>
        <w:t>3.2 The quote engine</w:t>
      </w:r>
    </w:p>
    <w:p>
      <w:r>
        <w:rPr>
          <w:rFonts w:ascii="Consolas" w:hAnsi="Consolas"/>
          <w:sz w:val="19"/>
        </w:rPr>
        <w:t>buildQuote()</w:t>
      </w:r>
      <w:r>
        <w:rPr>
          <w:sz w:val="21"/>
        </w:rPr>
        <w:t xml:space="preserve"> in </w:t>
      </w:r>
      <w:r>
        <w:rPr>
          <w:rFonts w:ascii="Consolas" w:hAnsi="Consolas"/>
          <w:sz w:val="19"/>
        </w:rPr>
        <w:t>lib/plans.ts</w:t>
      </w:r>
      <w:r>
        <w:rPr>
          <w:sz w:val="21"/>
        </w:rPr>
        <w:t xml:space="preserve"> is the only place where money is computed. It is used by the pricing page, the checkout page, the billing settings, the plan-change dialog and the Convex mutations.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const quote = buildQuote({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planId: "plus",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cycle: "annual",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seats: 5,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couponCode: "JOTION20",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taxRate: 0.2,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// → { subtotal: 60000, discount: 12000, tax: 9600, total: 57600, ... }</w:t>
      </w:r>
    </w:p>
    <w:p>
      <w:pPr>
        <w:pStyle w:val="Heading2"/>
      </w:pPr>
      <w:r>
        <w:t>3.3 Coupons &amp; promos</w:t>
      </w:r>
    </w:p>
    <w:p>
      <w:pPr>
        <w:pStyle w:val="ListBullet"/>
        <w:spacing w:after="40"/>
        <w:ind w:left="432"/>
      </w:pPr>
      <w:r>
        <w:rPr>
          <w:b/>
          <w:sz w:val="21"/>
        </w:rPr>
        <w:t>Global codes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JOTION20</w:t>
      </w:r>
      <w:r>
        <w:rPr>
          <w:sz w:val="21"/>
        </w:rPr>
        <w:t xml:space="preserve"> (20 % off), </w:t>
      </w:r>
      <w:r>
        <w:rPr>
          <w:rFonts w:ascii="Consolas" w:hAnsi="Consolas"/>
          <w:sz w:val="19"/>
        </w:rPr>
        <w:t>EDU50</w:t>
      </w:r>
      <w:r>
        <w:rPr>
          <w:sz w:val="21"/>
        </w:rPr>
        <w:t xml:space="preserve"> (50 % off for Plus and Business, education &amp; non-profits), </w:t>
      </w:r>
      <w:r>
        <w:rPr>
          <w:rFonts w:ascii="Consolas" w:hAnsi="Consolas"/>
          <w:sz w:val="19"/>
        </w:rPr>
        <w:t>WELCOME10</w:t>
      </w:r>
      <w:r>
        <w:rPr>
          <w:sz w:val="21"/>
        </w:rPr>
        <w:t xml:space="preserve"> ($10 off).</w:t>
      </w:r>
    </w:p>
    <w:p>
      <w:pPr>
        <w:pStyle w:val="ListBullet"/>
        <w:spacing w:after="40"/>
        <w:ind w:left="432"/>
      </w:pPr>
      <w:r>
        <w:rPr>
          <w:b/>
          <w:sz w:val="21"/>
        </w:rPr>
        <w:t>Workspace coupons</w:t>
      </w:r>
      <w:r>
        <w:rPr>
          <w:sz w:val="21"/>
        </w:rPr>
        <w:t xml:space="preserve"> — owners can create their own codes: percentage or fixed amount, optionally restricted to certain plans, with an optional expiry date and redemption limit.</w:t>
      </w:r>
    </w:p>
    <w:p>
      <w:pPr>
        <w:pStyle w:val="ListBullet"/>
        <w:spacing w:after="40"/>
        <w:ind w:left="432"/>
      </w:pPr>
      <w:r>
        <w:rPr>
          <w:b/>
          <w:sz w:val="21"/>
        </w:rPr>
        <w:t>Validation</w:t>
      </w:r>
      <w:r>
        <w:rPr>
          <w:sz w:val="21"/>
        </w:rPr>
        <w:t xml:space="preserve"> — a code is rejected when it is unknown, expired, past its redemption limit or not applicable to the selected plan.</w:t>
      </w:r>
    </w:p>
    <w:p>
      <w:pPr>
        <w:pStyle w:val="ListBullet"/>
        <w:spacing w:after="40"/>
        <w:ind w:left="432"/>
      </w:pPr>
      <w:r>
        <w:rPr>
          <w:b/>
          <w:sz w:val="21"/>
        </w:rPr>
        <w:t>Redemptions</w:t>
      </w:r>
      <w:r>
        <w:rPr>
          <w:sz w:val="21"/>
        </w:rPr>
        <w:t xml:space="preserve"> — every successful checkout increments the redemption counter of the coupon.</w:t>
      </w:r>
    </w:p>
    <w:p>
      <w:pPr>
        <w:pStyle w:val="Heading2"/>
      </w:pPr>
      <w:r>
        <w:t>3.4 Subscription lifecycle</w:t>
      </w:r>
    </w:p>
    <w:p>
      <w:pPr>
        <w:pStyle w:val="ListNumber"/>
        <w:spacing w:after="40"/>
        <w:ind w:left="432"/>
      </w:pPr>
      <w:r>
        <w:rPr>
          <w:b/>
          <w:sz w:val="21"/>
        </w:rPr>
        <w:t>Start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billing.startCheckout</w:t>
      </w:r>
      <w:r>
        <w:rPr>
          <w:sz w:val="21"/>
        </w:rPr>
        <w:t xml:space="preserve"> creates a pending (</w:t>
      </w:r>
      <w:r>
        <w:rPr>
          <w:rFonts w:ascii="Consolas" w:hAnsi="Consolas"/>
          <w:sz w:val="19"/>
        </w:rPr>
        <w:t>open</w:t>
      </w:r>
      <w:r>
        <w:rPr>
          <w:sz w:val="21"/>
        </w:rPr>
        <w:t>) invoice and returns a session. Pending invoices are voided when a new checkout starts.</w:t>
      </w:r>
    </w:p>
    <w:p>
      <w:pPr>
        <w:pStyle w:val="ListNumber"/>
        <w:spacing w:after="40"/>
        <w:ind w:left="432"/>
      </w:pPr>
      <w:r>
        <w:rPr>
          <w:b/>
          <w:sz w:val="21"/>
        </w:rPr>
        <w:t>Pay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billing.completeCheckout</w:t>
      </w:r>
      <w:r>
        <w:rPr>
          <w:sz w:val="21"/>
        </w:rPr>
        <w:t xml:space="preserve"> activates the plan, stores the payment method, marks the invoice </w:t>
      </w:r>
      <w:r>
        <w:rPr>
          <w:rFonts w:ascii="Consolas" w:hAnsi="Consolas"/>
          <w:sz w:val="19"/>
        </w:rPr>
        <w:t>paid</w:t>
      </w:r>
      <w:r>
        <w:rPr>
          <w:sz w:val="21"/>
        </w:rPr>
        <w:t xml:space="preserve"> and starts the billing period.</w:t>
      </w:r>
    </w:p>
    <w:p>
      <w:pPr>
        <w:pStyle w:val="ListNumber"/>
        <w:spacing w:after="40"/>
        <w:ind w:left="432"/>
      </w:pPr>
      <w:r>
        <w:rPr>
          <w:b/>
          <w:sz w:val="21"/>
        </w:rPr>
        <w:t>Renew</w:t>
      </w:r>
      <w:r>
        <w:rPr>
          <w:sz w:val="21"/>
        </w:rPr>
        <w:t xml:space="preserve"> — when the period elapses, </w:t>
      </w:r>
      <w:r>
        <w:rPr>
          <w:rFonts w:ascii="Consolas" w:hAnsi="Consolas"/>
          <w:sz w:val="19"/>
        </w:rPr>
        <w:t>billing.renewSubscription</w:t>
      </w:r>
      <w:r>
        <w:rPr>
          <w:sz w:val="21"/>
        </w:rPr>
        <w:t xml:space="preserve"> issues the renewal invoice and moves the period forward. It is triggered automatically by </w:t>
      </w:r>
      <w:r>
        <w:rPr>
          <w:rFonts w:ascii="Consolas" w:hAnsi="Consolas"/>
          <w:sz w:val="19"/>
        </w:rPr>
        <w:t>useBillingSync()</w:t>
      </w:r>
      <w:r>
        <w:rPr>
          <w:sz w:val="21"/>
        </w:rPr>
        <w:t>.</w:t>
      </w:r>
    </w:p>
    <w:p>
      <w:pPr>
        <w:pStyle w:val="ListNumber"/>
        <w:spacing w:after="40"/>
        <w:ind w:left="432"/>
      </w:pPr>
      <w:r>
        <w:rPr>
          <w:b/>
          <w:sz w:val="21"/>
        </w:rPr>
        <w:t>Upgrade</w:t>
      </w:r>
      <w:r>
        <w:rPr>
          <w:sz w:val="21"/>
        </w:rPr>
        <w:t xml:space="preserve"> — immediate, prorated. The difference between the old and the new plan is charged for the days that are left in the period.</w:t>
      </w:r>
    </w:p>
    <w:p>
      <w:pPr>
        <w:pStyle w:val="ListNumber"/>
        <w:spacing w:after="40"/>
        <w:ind w:left="432"/>
      </w:pPr>
      <w:r>
        <w:rPr>
          <w:b/>
          <w:sz w:val="21"/>
        </w:rPr>
        <w:t>Downgrade</w:t>
      </w:r>
      <w:r>
        <w:rPr>
          <w:sz w:val="21"/>
        </w:rPr>
        <w:t xml:space="preserve"> — scheduled for the end of the period. The workspace keeps every feature until then and the scheduled change can be cancelled.</w:t>
      </w:r>
    </w:p>
    <w:p>
      <w:pPr>
        <w:pStyle w:val="ListNumber"/>
        <w:spacing w:after="40"/>
        <w:ind w:left="432"/>
      </w:pPr>
      <w:r>
        <w:rPr>
          <w:b/>
          <w:sz w:val="21"/>
        </w:rPr>
        <w:t>Cancel / resume</w:t>
      </w:r>
      <w:r>
        <w:rPr>
          <w:sz w:val="21"/>
        </w:rPr>
        <w:t xml:space="preserve"> — cancelling keeps access until the end of the paid period; resuming reactivates the subscription immediately.</w:t>
      </w:r>
    </w:p>
    <w:p>
      <w:pPr>
        <w:pStyle w:val="ListNumber"/>
        <w:spacing w:after="40"/>
        <w:ind w:left="432"/>
      </w:pPr>
      <w:r>
        <w:rPr>
          <w:b/>
          <w:sz w:val="21"/>
        </w:rPr>
        <w:t>Trial</w:t>
      </w:r>
      <w:r>
        <w:rPr>
          <w:sz w:val="21"/>
        </w:rPr>
        <w:t xml:space="preserve"> — </w:t>
      </w:r>
      <w:r>
        <w:rPr>
          <w:rFonts w:ascii="Consolas" w:hAnsi="Consolas"/>
          <w:sz w:val="19"/>
        </w:rPr>
        <w:t>billing.startTrial</w:t>
      </w:r>
      <w:r>
        <w:rPr>
          <w:sz w:val="21"/>
        </w:rPr>
        <w:t xml:space="preserve"> activates a paid plan for 14 days without charging.</w:t>
      </w:r>
    </w:p>
    <w:p>
      <w:pPr>
        <w:pStyle w:val="Heading2"/>
      </w:pPr>
      <w:r>
        <w:t>3.5 Proration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const fraction = remainingFraction(periodStart, periodEnd, now);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const preview = planChangePreview({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from: "plus", to: "business", cycle: "monthly", seats: 5, fraction,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});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// → { credit: 4000, charge: 8000, dueToday: 4000, isUpgrade: true }</w:t>
      </w:r>
    </w:p>
    <w:p>
      <w:r>
        <w:rPr>
          <w:sz w:val="21"/>
        </w:rPr>
        <w:t>Seat changes use the same mechanism: adding seats is charged for the remaining days, removing seats produces a credit.</w:t>
      </w:r>
    </w:p>
    <w:p>
      <w:pPr>
        <w:pStyle w:val="Heading2"/>
      </w:pPr>
      <w:r>
        <w:t>3.6 Feature gating</w:t>
      </w:r>
    </w:p>
    <w:p>
      <w:r>
        <w:rPr>
          <w:sz w:val="21"/>
        </w:rPr>
        <w:t xml:space="preserve">Limits are enforced </w:t>
      </w:r>
      <w:r>
        <w:rPr>
          <w:b/>
          <w:sz w:val="21"/>
        </w:rPr>
        <w:t>on the server</w:t>
      </w:r>
      <w:r>
        <w:rPr>
          <w:sz w:val="21"/>
        </w:rPr>
        <w:t xml:space="preserve"> — the client is never trusted. The following operations throw a descriptive error when a limit is reached:</w:t>
      </w:r>
    </w:p>
    <w:p>
      <w:pPr>
        <w:pStyle w:val="ListBullet"/>
        <w:spacing w:after="40"/>
        <w:ind w:left="432"/>
      </w:pPr>
      <w:r>
        <w:rPr>
          <w:sz w:val="21"/>
        </w:rPr>
        <w:t>creating a page (page limit),</w:t>
      </w:r>
    </w:p>
    <w:p>
      <w:pPr>
        <w:pStyle w:val="ListBullet"/>
        <w:spacing w:after="40"/>
        <w:ind w:left="432"/>
      </w:pPr>
      <w:r>
        <w:rPr>
          <w:sz w:val="21"/>
        </w:rPr>
        <w:t>creating a database (database limit),</w:t>
      </w:r>
    </w:p>
    <w:p>
      <w:pPr>
        <w:pStyle w:val="ListBullet"/>
        <w:spacing w:after="40"/>
        <w:ind w:left="432"/>
      </w:pPr>
      <w:r>
        <w:rPr>
          <w:sz w:val="21"/>
        </w:rPr>
        <w:t>inviting a member (member limit) or a guest (guest limit),</w:t>
      </w:r>
    </w:p>
    <w:p>
      <w:pPr>
        <w:pStyle w:val="ListBullet"/>
        <w:spacing w:after="40"/>
        <w:ind w:left="432"/>
      </w:pPr>
      <w:r>
        <w:rPr>
          <w:sz w:val="21"/>
        </w:rPr>
        <w:t>saving page content (blocks per page limit),</w:t>
      </w:r>
    </w:p>
    <w:p>
      <w:pPr>
        <w:pStyle w:val="ListBullet"/>
        <w:spacing w:after="40"/>
        <w:ind w:left="432"/>
      </w:pPr>
      <w:r>
        <w:rPr>
          <w:sz w:val="21"/>
        </w:rPr>
        <w:t>uploading a file (upload size limit).</w:t>
      </w:r>
    </w:p>
    <w:p>
      <w:r>
        <w:rPr>
          <w:sz w:val="21"/>
        </w:rPr>
        <w:t xml:space="preserve">The error message is recognised by </w:t>
      </w:r>
      <w:r>
        <w:rPr>
          <w:rFonts w:ascii="Consolas" w:hAnsi="Consolas"/>
          <w:sz w:val="19"/>
        </w:rPr>
        <w:t>lib/upgrade.ts</w:t>
      </w:r>
      <w:r>
        <w:rPr>
          <w:sz w:val="21"/>
        </w:rPr>
        <w:t xml:space="preserve"> and opens the upgrade dialog, which explains what is blocked and links to the pricing page.</w:t>
      </w:r>
    </w:p>
    <w:p>
      <w:pPr>
        <w:pStyle w:val="Heading2"/>
      </w:pPr>
      <w:r>
        <w:t>3.7 Invoices, tax &amp; payment methods</w:t>
      </w:r>
    </w:p>
    <w:p>
      <w:pPr>
        <w:pStyle w:val="ListBullet"/>
        <w:spacing w:after="40"/>
        <w:ind w:left="432"/>
      </w:pPr>
      <w:r>
        <w:rPr>
          <w:b/>
          <w:sz w:val="21"/>
        </w:rPr>
        <w:t>Invoices</w:t>
      </w:r>
      <w:r>
        <w:rPr>
          <w:sz w:val="21"/>
        </w:rPr>
        <w:t xml:space="preserve"> are stored in cents with a subtotal, a discount, a tax amount and line items. Every invoice has a number (</w:t>
      </w:r>
      <w:r>
        <w:rPr>
          <w:rFonts w:ascii="Consolas" w:hAnsi="Consolas"/>
          <w:sz w:val="19"/>
        </w:rPr>
        <w:t>JOT-…</w:t>
      </w:r>
      <w:r>
        <w:rPr>
          <w:sz w:val="21"/>
        </w:rPr>
        <w:t>) and can be downloaded as a printable HTML document.</w:t>
      </w:r>
    </w:p>
    <w:p>
      <w:pPr>
        <w:pStyle w:val="ListBullet"/>
        <w:spacing w:after="40"/>
        <w:ind w:left="432"/>
      </w:pPr>
      <w:r>
        <w:rPr>
          <w:b/>
          <w:sz w:val="21"/>
        </w:rPr>
        <w:t>Tax</w:t>
      </w:r>
      <w:r>
        <w:rPr>
          <w:sz w:val="21"/>
        </w:rPr>
        <w:t xml:space="preserve"> is configured per workspace (tax rate, billing e-mail, billing address) and applied to every new invoice.</w:t>
      </w:r>
    </w:p>
    <w:p>
      <w:pPr>
        <w:pStyle w:val="ListBullet"/>
        <w:spacing w:after="40"/>
        <w:ind w:left="432"/>
      </w:pPr>
      <w:r>
        <w:rPr>
          <w:b/>
          <w:sz w:val="21"/>
        </w:rPr>
        <w:t>Payment methods</w:t>
      </w:r>
      <w:r>
        <w:rPr>
          <w:sz w:val="21"/>
        </w:rPr>
        <w:t xml:space="preserve"> are stored per workspace (brand, last four digits, expiry). One of them can be the default; the last one is removed automatically when the default is deleted.</w:t>
      </w:r>
    </w:p>
    <w:p>
      <w:pPr>
        <w:pStyle w:val="Heading1"/>
      </w:pPr>
      <w:r>
        <w:t>4. Technical architecture</w:t>
      </w:r>
    </w:p>
    <w:p>
      <w:pPr>
        <w:pStyle w:val="Heading2"/>
      </w:pPr>
      <w:r>
        <w:t>4.1 Tech stack</w:t>
      </w:r>
    </w:p>
    <w:p>
      <w:r>
        <w:rPr>
          <w:sz w:val="21"/>
        </w:rPr>
        <w:t>See the table in section 1 for the full stack. The important boundary is between the three kinds of code in this repository:</w:t>
      </w:r>
    </w:p>
    <w:p>
      <w:pPr>
        <w:pStyle w:val="ListBullet"/>
        <w:spacing w:after="40"/>
        <w:ind w:left="432"/>
      </w:pPr>
      <w:r>
        <w:rPr>
          <w:rFonts w:ascii="Consolas" w:hAnsi="Consolas"/>
          <w:sz w:val="19"/>
        </w:rPr>
        <w:t>app/</w:t>
      </w:r>
      <w:r>
        <w:rPr>
          <w:sz w:val="21"/>
        </w:rPr>
        <w:t xml:space="preserve"> and </w:t>
      </w:r>
      <w:r>
        <w:rPr>
          <w:rFonts w:ascii="Consolas" w:hAnsi="Consolas"/>
          <w:sz w:val="19"/>
        </w:rPr>
        <w:t>components/</w:t>
      </w:r>
      <w:r>
        <w:rPr>
          <w:sz w:val="21"/>
        </w:rPr>
        <w:t xml:space="preserve"> — the Next.js application (client + server components).</w:t>
      </w:r>
    </w:p>
    <w:p>
      <w:pPr>
        <w:pStyle w:val="ListBullet"/>
        <w:spacing w:after="40"/>
        <w:ind w:left="432"/>
      </w:pPr>
      <w:r>
        <w:rPr>
          <w:rFonts w:ascii="Consolas" w:hAnsi="Consolas"/>
          <w:sz w:val="19"/>
        </w:rPr>
        <w:t>convex/</w:t>
      </w:r>
      <w:r>
        <w:rPr>
          <w:sz w:val="21"/>
        </w:rPr>
        <w:t xml:space="preserve"> — the backend. Every exported function is a query or a mutation; helpers live in </w:t>
      </w:r>
      <w:r>
        <w:rPr>
          <w:rFonts w:ascii="Consolas" w:hAnsi="Consolas"/>
          <w:sz w:val="19"/>
        </w:rPr>
        <w:t>convex/helpers.ts</w:t>
      </w:r>
      <w:r>
        <w:rPr>
          <w:sz w:val="21"/>
        </w:rPr>
        <w:t>.</w:t>
      </w:r>
    </w:p>
    <w:p>
      <w:pPr>
        <w:pStyle w:val="ListBullet"/>
        <w:spacing w:after="40"/>
        <w:ind w:left="432"/>
      </w:pPr>
      <w:r>
        <w:rPr>
          <w:rFonts w:ascii="Consolas" w:hAnsi="Consolas"/>
          <w:sz w:val="19"/>
        </w:rPr>
        <w:t>lib/</w:t>
      </w:r>
      <w:r>
        <w:rPr>
          <w:sz w:val="21"/>
        </w:rPr>
        <w:t xml:space="preserve"> — framework-free TypeScript that both sides import: the pricing model, the formula engine and the upgrade helpers.</w:t>
      </w:r>
    </w:p>
    <w:p>
      <w:pPr>
        <w:pStyle w:val="Heading2"/>
      </w:pPr>
      <w:r>
        <w:t>4.2 Project layout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app/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(marketing)/            landing page + /pricing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(main)/                 authenticated workspace shell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(routes)/documents    dashboard + page editor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(routes)/notifications notification inbox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(routes)/settings     general, members, billing, activity, trash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(routes)/templates    template gallery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(routes)/billing      checkout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(public)/preview        published page view (password protected)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api/upload              local file storage fallback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components/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billing/                plan cards, billing settings, upgrade dialog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command/                command palette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database/               table / board / list / gallery / calendar views,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                      property editor, CSV import &amp; export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page/                   title, properties, sub-pages, comments, history,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                        sharing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providers/              convex, workspace, theme, modals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sidebar/                workspace switcher, page tree, trash, user menu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templates/              template gallery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convex/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schema.ts               the data model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documents.ts            pages, properties, versions, sharing, page access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databases.ts            columns, views, rows, formulas, CSV import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comments.ts             threads + mentions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workspaces.ts           workspaces, members, roles, usage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billing.ts              plans, checkout, invoices, coupons, payment methods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activity.ts             audit log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templates.ts            built-in &amp; custom templates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versions.ts             page history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users.ts                user mirror + notifications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lib/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plans.ts                single source of truth for pricing &amp; limits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formula.ts              the database formula engine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 upgrade.ts              upgrade prompts for plan limits</w:t>
      </w:r>
    </w:p>
    <w:p>
      <w:pPr>
        <w:pStyle w:val="Heading2"/>
      </w:pPr>
      <w:r>
        <w:t>4.3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  <w:sz w:val="19"/>
              </w:rPr>
              <w:t>Table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3216"/>
          </w:tcPr>
          <w:p>
            <w:r/>
            <w:r>
              <w:rPr>
                <w:b/>
                <w:sz w:val="19"/>
              </w:rPr>
              <w:t>Indexes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users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Mirror of the Clerk profile (mentions, members, comments)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by_clerk, by_email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workspaces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Teamspace, plan, billing period, tax &amp; billing details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by_owner, by_slug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workspaceMembers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Membership + role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by_workspace, by_user, by_workspace_user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Pages and databases (content, icon, cover, sharing, access)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by_user, by_user_parent, by_workspace, by_workspace_parent, by_parent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pageProperties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Page &amp; database row values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by_document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databaseProperties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Columns of a database (type, options, formula)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by_database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views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Saved views of a database (type, group, sort, filter)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by_database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comments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Threads, replies, mentions, resolved state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by_document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versions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Snapshots for the page history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by_document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activity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Audit log of every action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by_workspace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templates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Built-in and custom page templates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by_workspace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invoices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Invoices (open, paid, scheduled, void)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by_workspace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coupons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Promo codes, global and per workspace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by_workspace, by_code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paymentMethods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Cards attached to a workspace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by_workspace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pageAccess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Per person permissions on a restricted page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by_document, by_user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9"/>
              </w:rPr>
              <w:t>notifications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Mentions and comments inbox</w:t>
            </w:r>
          </w:p>
        </w:tc>
        <w:tc>
          <w:tcPr>
            <w:tcW w:type="dxa" w:w="3216"/>
          </w:tcPr>
          <w:p>
            <w:r/>
            <w:r>
              <w:rPr>
                <w:sz w:val="19"/>
              </w:rPr>
              <w:t>by_user</w:t>
            </w:r>
          </w:p>
        </w:tc>
      </w:tr>
    </w:tbl>
    <w:p/>
    <w:p>
      <w:pPr>
        <w:pStyle w:val="Heading2"/>
      </w:pPr>
      <w:r>
        <w:t>4.4 Convex API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  <w:sz w:val="19"/>
              </w:rPr>
              <w:t>Module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Function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Kind</w:t>
            </w:r>
          </w:p>
        </w:tc>
        <w:tc>
          <w:tcPr>
            <w:tcW w:type="dxa" w:w="2412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getSidebar / getById / getChildren / getAncestors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Navigation and page loading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getSearch / getRecent / getFavorites / getTrash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Search, dashboard and trash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create / update / archive / restore / remove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Page lifecycle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duplicate / move / toggleFavorite / lockPage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Page actions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setPublicAccess / verifyPublicPassword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Public links and passwords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setRestricted / setPageAccess / removePageAccess / listPageAccess / getMyPermission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 / query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Page level permissions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documents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setProperty / getProperties / removeProperty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 / query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Page properties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databases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getDatabase / addProperty / updateProperty / removeProperty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Columns (incl. formulas)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databases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createRow / setRowValue / deleteRow / importRows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Rows and CSV import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databases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addView / updateView / removeView / reorderViews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Views, sorting and filtering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databases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createDatabase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Database creation (plan limited)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getSubscription / getInvoices / mySubscriptions / quote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Billing state and quotes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startCheckout / completeCheckout / cancelCheckout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Checkout flow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changePlan / cancelScheduledChange / renewSubscription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Plan changes and renewals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updateSeats / cancelSubscription / resumeSubscription / startTrial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Seats and lifecycle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addPaymentMethod / removePaymentMethod / setDefaultPaymentMethod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Cards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billing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createCoupon / removeCoupon / applyCoupon / updateBillingDetails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Promos and billing details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workspaces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list / get / create / update / remove / ensureDefault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Workspaces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workspaces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listMembers / inviteMember / updateMemberRole / removeMember / getUsage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Members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comments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list / add / update / remove / toggleResolved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Discussion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versions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list / create / restore / remove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Page history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activity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list / auditLog / clear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Audit log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templates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list / create / remove / seedDefaults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Templates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users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syncUser / getCurrentUser / listUsers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mutation / query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User mirror</w:t>
            </w:r>
          </w:p>
        </w:tc>
      </w:tr>
      <w:tr>
        <w:tc>
          <w:tcPr>
            <w:tcW w:type="dxa" w:w="2412"/>
          </w:tcPr>
          <w:p>
            <w:r/>
            <w:r>
              <w:rPr>
                <w:sz w:val="19"/>
              </w:rPr>
              <w:t>users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getNotifications / markNotificationsRead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query / mutation</w:t>
            </w:r>
          </w:p>
        </w:tc>
        <w:tc>
          <w:tcPr>
            <w:tcW w:type="dxa" w:w="2412"/>
          </w:tcPr>
          <w:p>
            <w:r/>
            <w:r>
              <w:rPr>
                <w:sz w:val="19"/>
              </w:rPr>
              <w:t>Notification inbox</w:t>
            </w:r>
          </w:p>
        </w:tc>
      </w:tr>
    </w:tbl>
    <w:p/>
    <w:p>
      <w:pPr>
        <w:pStyle w:val="Heading2"/>
      </w:pPr>
      <w:r>
        <w:t>4.5 Client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components/billing/billing-settings.tsx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Plan card, usage meters, seats, payment methods, billing details, promos, invoices, plan change dialog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components/billing/plan-card.tsx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Marketing plan card with monthly/annual pricing and seat totals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components/billing/upgrade-modal.tsx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Upgrade dialog shown when a plan limit is reached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components/command/command-palette.tsx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⌘K palette: search, create page/database, navigate, toggle theme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components/database/database-view.tsx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Table/board/list/gallery/calendar rendering, sorting, filtering, CSV import/export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components/database/property-editor.tsx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Rename, retype, options and formula editor for a column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components/database/property-cell.tsx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Cell rendering per property type (incl. read-only formula cells)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components/page/page-header.tsx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Breadcrumbs, favourite, share and page actions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components/page/share-modal.tsx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Members, page level permissions, public link and password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components/page/sub-pages.tsx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Sub-page list and inline creation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components/page/comments-panel.tsx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Comment threads and mentions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components/page/versions-panel.tsx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Version history and restore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components/sidebar/*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Workspace switcher, page tree, trash, user menu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components/providers/workspace-provider.tsx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Active workspace, role and plan for the whole app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hooks/use-billing-sync.ts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Automatic renewal of expired billing periods</w:t>
            </w:r>
          </w:p>
        </w:tc>
      </w:tr>
    </w:tbl>
    <w:p/>
    <w:p>
      <w:pPr>
        <w:pStyle w:val="Heading2"/>
      </w:pPr>
      <w:r>
        <w:t>4.6 Libraries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19"/>
              </w:rPr>
              <w:t>Library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19"/>
              </w:rPr>
              <w:t>Used for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lib/plans.ts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Plan catalogue, limits, coupons, quotes, proration, permissions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lib/formula.ts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Tokeniser + recursive descent parser for database formulas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lib/upgrade.ts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Upgrade prompt event bus and plan-limit error detection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lib/utils.ts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Date formatting, relative time, class name merging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19"/>
              </w:rPr>
              <w:t>lib/edgestore.ts</w:t>
            </w:r>
          </w:p>
        </w:tc>
        <w:tc>
          <w:tcPr>
            <w:tcW w:type="dxa" w:w="4824"/>
          </w:tcPr>
          <w:p>
            <w:r/>
            <w:r>
              <w:rPr>
                <w:sz w:val="19"/>
              </w:rPr>
              <w:t>EdgeStore client with a local fallback</w:t>
            </w:r>
          </w:p>
        </w:tc>
      </w:tr>
    </w:tbl>
    <w:p/>
    <w:p>
      <w:pPr>
        <w:pStyle w:val="Heading1"/>
      </w:pPr>
      <w:r>
        <w:t>5. Getting started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1. install dependencies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install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2. configure the environment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cp .env.example .env.local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  → CONVEX_DEPLOYMENT, NEXT_PUBLIC_CONVEX_URL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  → NEXT_PUBLIC_CLERK_PUBLISHABLE_KEY, CLERK_SECRET_KEY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  → EDGE_STORE_ACCESS_KEY / EDGE_STORE_SECRET_KEY (optional)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3. push the Convex schema &amp; functions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npx convex dev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# 4. run the app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run dev</w:t>
      </w:r>
    </w:p>
    <w:p>
      <w:r>
        <w:rPr>
          <w:sz w:val="21"/>
        </w:rPr>
        <w:t xml:space="preserve">Open http://localhost:3000. The EdgeStore keys are optional: without them uploads are written to </w:t>
      </w:r>
      <w:r>
        <w:rPr>
          <w:rFonts w:ascii="Consolas" w:hAnsi="Consolas"/>
          <w:sz w:val="19"/>
        </w:rPr>
        <w:t>.jotion-uploads/</w:t>
      </w:r>
      <w:r>
        <w:rPr>
          <w:sz w:val="21"/>
        </w:rPr>
        <w:t xml:space="preserve"> and served from </w:t>
      </w:r>
      <w:r>
        <w:rPr>
          <w:rFonts w:ascii="Consolas" w:hAnsi="Consolas"/>
          <w:sz w:val="19"/>
        </w:rPr>
        <w:t>/api/upload/[id]</w:t>
      </w:r>
      <w:r>
        <w:rPr>
          <w:sz w:val="21"/>
        </w:rPr>
        <w:t>.</w:t>
      </w:r>
    </w:p>
    <w:p>
      <w:pPr>
        <w:pStyle w:val="Heading1"/>
      </w:pPr>
      <w:r>
        <w:t>6. Build, lint &amp; deploy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run dev        # development server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run build      # production build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run start      # run the production build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run lint       # eslint</w:t>
      </w:r>
    </w:p>
    <w:p>
      <w:pPr>
        <w:spacing w:after="0" w:before="0" w:line="240" w:lineRule="auto"/>
      </w:pPr>
      <w:r>
        <w:rPr>
          <w:rFonts w:ascii="Consolas" w:hAnsi="Consolas" w:eastAsia="Consolas"/>
          <w:sz w:val="15"/>
        </w:rPr>
        <w:t>npm run typecheck  # tsc --noEmit</w:t>
      </w:r>
    </w:p>
    <w:p>
      <w:pPr>
        <w:pStyle w:val="Heading1"/>
      </w:pPr>
      <w:r>
        <w:t>7. Conventions &amp; rules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Money is always handled in </w:t>
      </w:r>
      <w:r>
        <w:rPr>
          <w:b/>
          <w:sz w:val="21"/>
        </w:rPr>
        <w:t>cents</w:t>
      </w:r>
      <w:r>
        <w:rPr>
          <w:sz w:val="21"/>
        </w:rPr>
        <w:t xml:space="preserve"> and always through </w:t>
      </w:r>
      <w:r>
        <w:rPr>
          <w:rFonts w:ascii="Consolas" w:hAnsi="Consolas"/>
          <w:sz w:val="19"/>
        </w:rPr>
        <w:t>lib/plans.ts</w:t>
      </w:r>
      <w:r>
        <w:rPr>
          <w:sz w:val="21"/>
        </w:rPr>
        <w:t>.</w:t>
      </w:r>
    </w:p>
    <w:p>
      <w:pPr>
        <w:pStyle w:val="ListBullet"/>
        <w:spacing w:after="40"/>
        <w:ind w:left="432"/>
      </w:pPr>
      <w:r>
        <w:rPr>
          <w:rFonts w:ascii="Consolas" w:hAnsi="Consolas"/>
          <w:sz w:val="19"/>
        </w:rPr>
        <w:t>Infinity</w:t>
      </w:r>
      <w:r>
        <w:rPr>
          <w:sz w:val="21"/>
        </w:rPr>
        <w:t xml:space="preserve"> is never sent to the client — limits are serialised to </w:t>
      </w:r>
      <w:r>
        <w:rPr>
          <w:rFonts w:ascii="Consolas" w:hAnsi="Consolas"/>
          <w:sz w:val="19"/>
        </w:rPr>
        <w:t>null</w:t>
      </w:r>
      <w:r>
        <w:rPr>
          <w:sz w:val="21"/>
        </w:rPr>
        <w:t xml:space="preserve"> by </w:t>
      </w:r>
      <w:r>
        <w:rPr>
          <w:rFonts w:ascii="Consolas" w:hAnsi="Consolas"/>
          <w:sz w:val="19"/>
        </w:rPr>
        <w:t>serialiseLimits()</w:t>
      </w:r>
      <w:r>
        <w:rPr>
          <w:sz w:val="21"/>
        </w:rPr>
        <w:t xml:space="preserve"> and </w:t>
      </w:r>
      <w:r>
        <w:rPr>
          <w:rFonts w:ascii="Consolas" w:hAnsi="Consolas"/>
          <w:sz w:val="19"/>
        </w:rPr>
        <w:t>null</w:t>
      </w:r>
      <w:r>
        <w:rPr>
          <w:sz w:val="21"/>
        </w:rPr>
        <w:t xml:space="preserve"> means *unlimited*.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Every mutation validates the caller: </w:t>
      </w:r>
      <w:r>
        <w:rPr>
          <w:rFonts w:ascii="Consolas" w:hAnsi="Consolas"/>
          <w:sz w:val="19"/>
        </w:rPr>
        <w:t>requireMembership()</w:t>
      </w:r>
      <w:r>
        <w:rPr>
          <w:sz w:val="21"/>
        </w:rPr>
        <w:t xml:space="preserve"> or </w:t>
      </w:r>
      <w:r>
        <w:rPr>
          <w:rFonts w:ascii="Consolas" w:hAnsi="Consolas"/>
          <w:sz w:val="19"/>
        </w:rPr>
        <w:t>requireRole()</w:t>
      </w:r>
      <w:r>
        <w:rPr>
          <w:sz w:val="21"/>
        </w:rPr>
        <w:t xml:space="preserve"> before any write.</w:t>
      </w:r>
    </w:p>
    <w:p>
      <w:pPr>
        <w:pStyle w:val="ListBullet"/>
        <w:spacing w:after="40"/>
        <w:ind w:left="432"/>
      </w:pPr>
      <w:r>
        <w:rPr>
          <w:sz w:val="21"/>
        </w:rPr>
        <w:t>Plan limits are enforced on the server, never only in the UI.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Every mutation that changes something meaningful writes an </w:t>
      </w:r>
      <w:r>
        <w:rPr>
          <w:rFonts w:ascii="Consolas" w:hAnsi="Consolas"/>
          <w:sz w:val="19"/>
        </w:rPr>
        <w:t>activity</w:t>
      </w:r>
      <w:r>
        <w:rPr>
          <w:sz w:val="21"/>
        </w:rPr>
        <w:t xml:space="preserve"> entry.</w:t>
      </w:r>
    </w:p>
    <w:p>
      <w:pPr>
        <w:pStyle w:val="ListBullet"/>
        <w:spacing w:after="40"/>
        <w:ind w:left="432"/>
      </w:pPr>
      <w:r>
        <w:rPr>
          <w:sz w:val="21"/>
        </w:rPr>
        <w:t xml:space="preserve">Components follow the Notion design language: minimal, keyboard navigable, </w:t>
      </w:r>
      <w:r>
        <w:rPr>
          <w:rFonts w:ascii="Consolas" w:hAnsi="Consolas"/>
          <w:sz w:val="19"/>
        </w:rPr>
        <w:t>notion-hover</w:t>
      </w:r>
      <w:r>
        <w:rPr>
          <w:sz w:val="21"/>
        </w:rPr>
        <w:t xml:space="preserve"> for subtle feedback.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 xml:space="preserve">Jotion — Documentation  •  </w:t>
    </w:r>
    <w:r>
      <w:rPr>
        <w:color w:val="888888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555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