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9A" w:rsidRPr="002B24E8" w:rsidRDefault="00247C2B" w:rsidP="002B24E8">
      <w:pPr>
        <w:jc w:val="center"/>
        <w:rPr>
          <w:b/>
          <w:sz w:val="28"/>
        </w:rPr>
      </w:pPr>
      <w:r>
        <w:rPr>
          <w:b/>
          <w:sz w:val="28"/>
        </w:rPr>
        <w:t xml:space="preserve">Semana </w:t>
      </w:r>
      <w:r w:rsidR="00E660F6">
        <w:rPr>
          <w:b/>
          <w:sz w:val="28"/>
        </w:rPr>
        <w:t>3</w:t>
      </w:r>
    </w:p>
    <w:p w:rsidR="005873F8" w:rsidRPr="00DD3066" w:rsidRDefault="00A22E4C" w:rsidP="00DD3066">
      <w:pPr>
        <w:pBdr>
          <w:bottom w:val="single" w:sz="6" w:space="1" w:color="auto"/>
        </w:pBdr>
        <w:jc w:val="center"/>
        <w:rPr>
          <w:b/>
          <w:sz w:val="24"/>
        </w:rPr>
      </w:pPr>
      <w:r>
        <w:rPr>
          <w:b/>
          <w:sz w:val="24"/>
        </w:rPr>
        <w:t>14. Parámetros en los Sistemas de Gráficos</w:t>
      </w:r>
    </w:p>
    <w:p w:rsidR="00906378" w:rsidRDefault="00A22E4C" w:rsidP="008D5799">
      <w:pPr>
        <w:jc w:val="both"/>
      </w:pPr>
      <w:r>
        <w:t>En esta lección veremos los parámetros de los sistemas gráficos a más detalle. Una manera de especificar es utilizando la función</w:t>
      </w:r>
      <w:r>
        <w:rPr>
          <w:i/>
        </w:rPr>
        <w:t xml:space="preserve"> par()</w:t>
      </w:r>
      <w:r>
        <w:t xml:space="preserve">. Si esta se usa antes de iniciar una sesión de gráficas estas opciones se guardarán durante toda la función. </w:t>
      </w:r>
      <w:r w:rsidR="00906378">
        <w:t xml:space="preserve"> </w:t>
      </w:r>
    </w:p>
    <w:p w:rsidR="00A22E4C" w:rsidRDefault="00A22E4C" w:rsidP="008D5799">
      <w:pPr>
        <w:jc w:val="both"/>
      </w:pPr>
      <w:r>
        <w:tab/>
      </w:r>
      <w:r>
        <w:rPr>
          <w:noProof/>
          <w:lang w:eastAsia="es-ES"/>
        </w:rPr>
        <w:drawing>
          <wp:inline distT="0" distB="0" distL="0" distR="0">
            <wp:extent cx="3638550" cy="202818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22" cy="20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4C" w:rsidRDefault="00A22E4C" w:rsidP="008D5799">
      <w:pPr>
        <w:jc w:val="both"/>
      </w:pPr>
      <w:r>
        <w:t xml:space="preserve">Se van añadiendo las opciones y los valores. Podemos ver que si llamamos a la función </w:t>
      </w:r>
      <w:r>
        <w:rPr>
          <w:i/>
        </w:rPr>
        <w:t>par()</w:t>
      </w:r>
      <w:r>
        <w:t xml:space="preserve"> sin argumentos  nos da una ista de los valores que podemos modificar y los valores de éstos. Podemos guardar todos estos valores en un objeto para utilizarlo después, y además podemos cambiar estos parámetros, como por ejemplo el color de las etiquetas. También podríamos haber cambiado el color de la etiqueta con el parámetro </w:t>
      </w:r>
      <w:r>
        <w:rPr>
          <w:i/>
        </w:rPr>
        <w:t>col.lab=”red”</w:t>
      </w:r>
      <w:r>
        <w:t xml:space="preserve"> dentro de la función </w:t>
      </w:r>
      <w:r>
        <w:rPr>
          <w:i/>
        </w:rPr>
        <w:t>hist()</w:t>
      </w:r>
      <w:r>
        <w:t>. Podemos cambiar los parámetros directamente en las funciones.</w:t>
      </w:r>
    </w:p>
    <w:p w:rsidR="00A22E4C" w:rsidRDefault="00A22E4C" w:rsidP="008D5799">
      <w:pPr>
        <w:jc w:val="both"/>
      </w:pPr>
      <w:r>
        <w:t xml:space="preserve">Si hemos hecho la gráfica, para regresar a los parámetros por omisión, tenemos que llamar a la función </w:t>
      </w:r>
      <w:r>
        <w:rPr>
          <w:i/>
        </w:rPr>
        <w:t>par()</w:t>
      </w:r>
      <w:r>
        <w:t xml:space="preserve"> nombrando el vector donde se habían guardado los parámetros. </w:t>
      </w:r>
    </w:p>
    <w:p w:rsidR="00A22E4C" w:rsidRDefault="00A22E4C" w:rsidP="00A22E4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502336" cy="24193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36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4C" w:rsidRDefault="00A22E4C" w:rsidP="008D5799">
      <w:pPr>
        <w:jc w:val="both"/>
      </w:pPr>
      <w:r>
        <w:t>A continuación podemos observar las opciones y la descripción de cada una de ellas. Estas funciones permiten cambiar el tamaño del texto de los elementos.</w:t>
      </w:r>
    </w:p>
    <w:p w:rsidR="00A22E4C" w:rsidRDefault="00A22E4C" w:rsidP="008D5799">
      <w:pPr>
        <w:jc w:val="both"/>
      </w:pPr>
      <w:r>
        <w:t>Otro parámetro es el símbolo que se usa para representar puntos.</w:t>
      </w:r>
    </w:p>
    <w:p w:rsidR="00A22E4C" w:rsidRDefault="00A22E4C" w:rsidP="00A22E4C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255104" cy="3752850"/>
            <wp:effectExtent l="19050" t="0" r="244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0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4C" w:rsidRDefault="00A22E4C" w:rsidP="008D5799">
      <w:pPr>
        <w:jc w:val="both"/>
      </w:pPr>
      <w:r>
        <w:t xml:space="preserve">Los códigos que podemos usar van del 1 al 25. Para los símbolos del 21 al 35 podemos cambiar el color de los bordes y el relleno con los parámetros </w:t>
      </w:r>
      <w:r>
        <w:rPr>
          <w:i/>
        </w:rPr>
        <w:t xml:space="preserve">col=”” </w:t>
      </w:r>
      <w:r>
        <w:t xml:space="preserve">y </w:t>
      </w:r>
      <w:r>
        <w:rPr>
          <w:i/>
        </w:rPr>
        <w:t>bg=””</w:t>
      </w:r>
      <w:r>
        <w:t>, respectivamente. Podemos cambiar las opciones para las líneas:</w:t>
      </w:r>
    </w:p>
    <w:p w:rsidR="00A22E4C" w:rsidRDefault="00A22E4C" w:rsidP="00A22E4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16166" cy="2038350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66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4C" w:rsidRDefault="00A22E4C" w:rsidP="008D5799">
      <w:pPr>
        <w:jc w:val="both"/>
      </w:pPr>
      <w:r>
        <w:t>Podemos cambiar el grosor:</w:t>
      </w:r>
    </w:p>
    <w:p w:rsidR="00A22E4C" w:rsidRDefault="00A22E4C" w:rsidP="00A22E4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24100" cy="1170921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7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4C" w:rsidRDefault="00A22E4C" w:rsidP="008D5799">
      <w:pPr>
        <w:jc w:val="both"/>
      </w:pPr>
      <w:r>
        <w:t>Otra opción son las fuentes. Para cambiarlas es complicado, pero se puede representar de manera simplificada:</w:t>
      </w:r>
    </w:p>
    <w:p w:rsidR="00A22E4C" w:rsidRDefault="00A22E4C" w:rsidP="00A22E4C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643368" cy="3600450"/>
            <wp:effectExtent l="19050" t="0" r="458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68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825" w:rsidRDefault="00A22E4C" w:rsidP="008D5799">
      <w:pPr>
        <w:jc w:val="both"/>
      </w:pPr>
      <w:r>
        <w:t xml:space="preserve">En resumen, los parámetros de una gráfica se pueden cambiar al definirlos utilizando la función </w:t>
      </w:r>
      <w:r>
        <w:rPr>
          <w:i/>
        </w:rPr>
        <w:t>par()</w:t>
      </w:r>
      <w:r>
        <w:t xml:space="preserve"> o dentro de las funciones de graficación.</w:t>
      </w:r>
    </w:p>
    <w:p w:rsidR="00F62825" w:rsidRDefault="00F62825" w:rsidP="00F62825">
      <w:pPr>
        <w:ind w:firstLine="708"/>
        <w:jc w:val="both"/>
      </w:pPr>
      <w:r>
        <w:rPr>
          <w:noProof/>
          <w:lang w:eastAsia="es-ES"/>
        </w:rPr>
        <w:drawing>
          <wp:inline distT="0" distB="0" distL="0" distR="0">
            <wp:extent cx="3648075" cy="101380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46" cy="101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4C" w:rsidRDefault="00A22E4C" w:rsidP="008D5799">
      <w:pPr>
        <w:jc w:val="both"/>
      </w:pPr>
      <w:r>
        <w:t xml:space="preserve"> </w:t>
      </w:r>
      <w:r w:rsidR="00F62825">
        <w:t xml:space="preserve">Las posiciones representan donde queremos que aparezcan el texto, y dentro de la familia representamos el tipo de letra que queremos representar. Podemos observar que el valor por omisión es de la familia </w:t>
      </w:r>
      <w:r w:rsidR="00F62825">
        <w:rPr>
          <w:i/>
        </w:rPr>
        <w:t>sans</w:t>
      </w:r>
      <w:r w:rsidR="00F62825">
        <w:t>.</w:t>
      </w:r>
    </w:p>
    <w:p w:rsidR="00F62825" w:rsidRDefault="00F62825" w:rsidP="00F6282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18809" cy="1571625"/>
            <wp:effectExtent l="19050" t="0" r="641" b="0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31" cy="157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825" w:rsidRDefault="00F62825" w:rsidP="008D5799">
      <w:pPr>
        <w:jc w:val="both"/>
      </w:pPr>
      <w:r>
        <w:t>Por último, la opción que veremos ahora son los márgenes y el tamaño de la gráfica, que se pueden cambiar con las siguientes opciones:</w:t>
      </w:r>
    </w:p>
    <w:p w:rsidR="00F62825" w:rsidRDefault="00F62825" w:rsidP="00F62825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512878" cy="1724025"/>
            <wp:effectExtent l="19050" t="0" r="1722" b="0"/>
            <wp:docPr id="1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78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825" w:rsidRPr="00F62825" w:rsidRDefault="00F62825" w:rsidP="008D5799">
      <w:pPr>
        <w:jc w:val="both"/>
      </w:pPr>
      <w:r>
        <w:t xml:space="preserve">Estos valores tienen que pasarse por medio de un vector que indique los márgenes derecho, izquierda, abajo y arriba. </w:t>
      </w:r>
    </w:p>
    <w:sectPr w:rsidR="00F62825" w:rsidRPr="00F62825" w:rsidSect="0051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73BF"/>
    <w:multiLevelType w:val="hybridMultilevel"/>
    <w:tmpl w:val="07384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02A72"/>
    <w:multiLevelType w:val="hybridMultilevel"/>
    <w:tmpl w:val="79CADA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F6BE3"/>
    <w:multiLevelType w:val="hybridMultilevel"/>
    <w:tmpl w:val="E55ED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B5126"/>
    <w:multiLevelType w:val="hybridMultilevel"/>
    <w:tmpl w:val="F0045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4025F"/>
    <w:multiLevelType w:val="hybridMultilevel"/>
    <w:tmpl w:val="452C30A6"/>
    <w:lvl w:ilvl="0" w:tplc="74823D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9201C"/>
    <w:multiLevelType w:val="hybridMultilevel"/>
    <w:tmpl w:val="80469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92612"/>
    <w:multiLevelType w:val="hybridMultilevel"/>
    <w:tmpl w:val="5E02E6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35F38"/>
    <w:multiLevelType w:val="hybridMultilevel"/>
    <w:tmpl w:val="4070669E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61B76211"/>
    <w:multiLevelType w:val="hybridMultilevel"/>
    <w:tmpl w:val="083AE11C"/>
    <w:lvl w:ilvl="0" w:tplc="2DF8F0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D2454"/>
    <w:multiLevelType w:val="hybridMultilevel"/>
    <w:tmpl w:val="162E5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0431F"/>
    <w:multiLevelType w:val="hybridMultilevel"/>
    <w:tmpl w:val="9F16A32C"/>
    <w:lvl w:ilvl="0" w:tplc="231A055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24E8"/>
    <w:rsid w:val="000257A9"/>
    <w:rsid w:val="0008640C"/>
    <w:rsid w:val="000C4313"/>
    <w:rsid w:val="00100C70"/>
    <w:rsid w:val="001A58CD"/>
    <w:rsid w:val="001E19F6"/>
    <w:rsid w:val="00247C2B"/>
    <w:rsid w:val="002B1D89"/>
    <w:rsid w:val="002B24E8"/>
    <w:rsid w:val="004B710D"/>
    <w:rsid w:val="004C663C"/>
    <w:rsid w:val="00510BE5"/>
    <w:rsid w:val="00514D79"/>
    <w:rsid w:val="00515E9A"/>
    <w:rsid w:val="005873F8"/>
    <w:rsid w:val="005E0129"/>
    <w:rsid w:val="0067269D"/>
    <w:rsid w:val="0072124B"/>
    <w:rsid w:val="00773DAB"/>
    <w:rsid w:val="008222A0"/>
    <w:rsid w:val="00837AA9"/>
    <w:rsid w:val="008472DD"/>
    <w:rsid w:val="0086203E"/>
    <w:rsid w:val="008778B0"/>
    <w:rsid w:val="008D5799"/>
    <w:rsid w:val="00906378"/>
    <w:rsid w:val="00943CF4"/>
    <w:rsid w:val="009464E1"/>
    <w:rsid w:val="00A22E4C"/>
    <w:rsid w:val="00A50801"/>
    <w:rsid w:val="00A9523A"/>
    <w:rsid w:val="00AA0655"/>
    <w:rsid w:val="00AF649D"/>
    <w:rsid w:val="00BC3F76"/>
    <w:rsid w:val="00C7124E"/>
    <w:rsid w:val="00D52C8F"/>
    <w:rsid w:val="00D66CA4"/>
    <w:rsid w:val="00DD3066"/>
    <w:rsid w:val="00E439B0"/>
    <w:rsid w:val="00E660F6"/>
    <w:rsid w:val="00EB6C92"/>
    <w:rsid w:val="00F10D4C"/>
    <w:rsid w:val="00F54396"/>
    <w:rsid w:val="00F62825"/>
    <w:rsid w:val="00F6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9A"/>
  </w:style>
  <w:style w:type="paragraph" w:styleId="Ttulo3">
    <w:name w:val="heading 3"/>
    <w:basedOn w:val="Normal"/>
    <w:link w:val="Ttulo3Car"/>
    <w:uiPriority w:val="9"/>
    <w:qFormat/>
    <w:rsid w:val="00025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4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24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D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257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25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alcarcar94@gmail.com</dc:creator>
  <cp:keywords/>
  <dc:description/>
  <cp:lastModifiedBy>alcarcar94@gmail.com</cp:lastModifiedBy>
  <cp:revision>20</cp:revision>
  <dcterms:created xsi:type="dcterms:W3CDTF">2016-03-06T09:06:00Z</dcterms:created>
  <dcterms:modified xsi:type="dcterms:W3CDTF">2016-03-19T17:40:00Z</dcterms:modified>
</cp:coreProperties>
</file>