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05BDEB" wp14:paraId="2C078E63" wp14:textId="55CF5C9A">
      <w:pPr>
        <w:pStyle w:val="Normal"/>
        <w:spacing w:line="360" w:lineRule="auto"/>
      </w:pPr>
      <w:r w:rsidR="668C0BB3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07B0608D" wp14:editId="424DE773">
            <wp:simplePos x="0" y="0"/>
            <wp:positionH relativeFrom="column">
              <wp:posOffset>2228850</wp:posOffset>
            </wp:positionH>
            <wp:positionV relativeFrom="paragraph">
              <wp:posOffset>-371475</wp:posOffset>
            </wp:positionV>
            <wp:extent cx="1451263" cy="1286135"/>
            <wp:effectExtent l="0" t="0" r="0" b="0"/>
            <wp:wrapNone/>
            <wp:docPr id="340989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989227" name=""/>
                    <pic:cNvPicPr/>
                  </pic:nvPicPr>
                  <pic:blipFill>
                    <a:blip xmlns:r="http://schemas.openxmlformats.org/officeDocument/2006/relationships" r:embed="rId1398901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1263" cy="128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68C0BB3" w:rsidP="3A05BDEB" w:rsidRDefault="668C0BB3" w14:paraId="2719208A" w14:textId="37C91946">
      <w:pPr>
        <w:pStyle w:val="Normal"/>
        <w:spacing w:line="360" w:lineRule="auto"/>
      </w:pPr>
    </w:p>
    <w:p w:rsidR="668C0BB3" w:rsidP="3A05BDEB" w:rsidRDefault="668C0BB3" w14:paraId="503BE83D" w14:textId="080529C9">
      <w:pPr>
        <w:pStyle w:val="Normal"/>
        <w:spacing w:line="360" w:lineRule="auto"/>
      </w:pPr>
    </w:p>
    <w:p w:rsidR="668C0BB3" w:rsidP="5DDF78CD" w:rsidRDefault="668C0BB3" w14:paraId="18199F69" w14:textId="75F15C0D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5DDF78CD" w:rsidR="3D320F4B">
        <w:rPr>
          <w:rFonts w:ascii="Times New Roman" w:hAnsi="Times New Roman" w:eastAsia="Times New Roman" w:cs="Times New Roman"/>
        </w:rPr>
        <w:t>Universidad de Margarita</w:t>
      </w:r>
    </w:p>
    <w:p w:rsidR="3D320F4B" w:rsidP="5DDF78CD" w:rsidRDefault="3D320F4B" w14:paraId="277562A8" w14:textId="183D1819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5DDF78CD" w:rsidR="3D320F4B">
        <w:rPr>
          <w:rFonts w:ascii="Times New Roman" w:hAnsi="Times New Roman" w:eastAsia="Times New Roman" w:cs="Times New Roman"/>
        </w:rPr>
        <w:t>Alma Mater del Caribe</w:t>
      </w:r>
    </w:p>
    <w:p w:rsidR="3D320F4B" w:rsidP="5DDF78CD" w:rsidRDefault="3D320F4B" w14:paraId="333D29DF" w14:textId="216AE9A5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5DDF78CD" w:rsidR="3D320F4B">
        <w:rPr>
          <w:rFonts w:ascii="Times New Roman" w:hAnsi="Times New Roman" w:eastAsia="Times New Roman" w:cs="Times New Roman"/>
        </w:rPr>
        <w:t>Decanato</w:t>
      </w:r>
      <w:r w:rsidRPr="5DDF78CD" w:rsidR="3D320F4B">
        <w:rPr>
          <w:rFonts w:ascii="Times New Roman" w:hAnsi="Times New Roman" w:eastAsia="Times New Roman" w:cs="Times New Roman"/>
        </w:rPr>
        <w:t xml:space="preserve"> de </w:t>
      </w:r>
      <w:r w:rsidRPr="5DDF78CD" w:rsidR="39C55FB3">
        <w:rPr>
          <w:rFonts w:ascii="Times New Roman" w:hAnsi="Times New Roman" w:eastAsia="Times New Roman" w:cs="Times New Roman"/>
        </w:rPr>
        <w:t>Ingeniería</w:t>
      </w:r>
    </w:p>
    <w:p w:rsidR="3D320F4B" w:rsidP="5DDF78CD" w:rsidRDefault="3D320F4B" w14:paraId="22DA5897" w14:textId="42CE7865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4C8C3B43" w:rsidR="05DC3DFF">
        <w:rPr>
          <w:rFonts w:ascii="Times New Roman" w:hAnsi="Times New Roman" w:eastAsia="Times New Roman" w:cs="Times New Roman"/>
        </w:rPr>
        <w:t>Bases de Datos – P-01</w:t>
      </w:r>
    </w:p>
    <w:p w:rsidR="33F0227E" w:rsidP="5DDF78CD" w:rsidRDefault="33F0227E" w14:paraId="53C72814" w14:textId="3A60FC17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33F0227E" w:rsidP="5DDF78CD" w:rsidRDefault="33F0227E" w14:paraId="74E688A9" w14:textId="625C1887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0B90F685" w:rsidP="0B90F685" w:rsidRDefault="0B90F685" w14:paraId="03B64082" w14:textId="1130E88E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3A05BDEB" w:rsidP="4C897C2D" w:rsidRDefault="3A05BDEB" w14:paraId="27856783" w14:textId="131336FE">
      <w:pPr>
        <w:pStyle w:val="Normal"/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</w:pPr>
      <w:r w:rsidRPr="4C897C2D" w:rsidR="37EA36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 xml:space="preserve">Informe – Destiny </w:t>
      </w:r>
      <w:r w:rsidRPr="4C897C2D" w:rsidR="37EA36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>Tracker</w:t>
      </w:r>
    </w:p>
    <w:p w:rsidR="37EA36E7" w:rsidP="4C897C2D" w:rsidRDefault="37EA36E7" w14:paraId="68A76C55" w14:textId="73F85E9C">
      <w:pPr>
        <w:pStyle w:val="Normal"/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</w:pPr>
      <w:r w:rsidRPr="4C897C2D" w:rsidR="37EA36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>Base de Datos Integrada en Aplicación</w:t>
      </w:r>
      <w:r w:rsidRPr="4C897C2D" w:rsidR="37EA36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 xml:space="preserve"> </w:t>
      </w:r>
      <w:r w:rsidRPr="4C897C2D" w:rsidR="37EA36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>Móvil</w:t>
      </w:r>
    </w:p>
    <w:p w:rsidR="4C8C3B43" w:rsidP="4C8C3B43" w:rsidRDefault="4C8C3B43" w14:paraId="3F3408F9" w14:textId="0286A1F1">
      <w:pPr>
        <w:pStyle w:val="Normal"/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VE"/>
        </w:rPr>
      </w:pPr>
    </w:p>
    <w:p w:rsidR="3D320F4B" w:rsidP="5DDF78CD" w:rsidRDefault="3D320F4B" w14:paraId="40C8A983" w14:textId="152D31C2">
      <w:pPr>
        <w:pStyle w:val="Normal"/>
        <w:spacing w:line="360" w:lineRule="auto"/>
        <w:jc w:val="right"/>
        <w:rPr>
          <w:rFonts w:ascii="Times New Roman" w:hAnsi="Times New Roman" w:eastAsia="Times New Roman" w:cs="Times New Roman"/>
        </w:rPr>
      </w:pPr>
      <w:r w:rsidRPr="3A05BDEB" w:rsidR="3D320F4B">
        <w:rPr>
          <w:rFonts w:ascii="Times New Roman" w:hAnsi="Times New Roman" w:eastAsia="Times New Roman" w:cs="Times New Roman"/>
        </w:rPr>
        <w:t>Alumno</w:t>
      </w:r>
      <w:r w:rsidRPr="3A05BDEB" w:rsidR="13D78077">
        <w:rPr>
          <w:rFonts w:ascii="Times New Roman" w:hAnsi="Times New Roman" w:eastAsia="Times New Roman" w:cs="Times New Roman"/>
        </w:rPr>
        <w:t>s</w:t>
      </w:r>
      <w:r w:rsidRPr="3A05BDEB" w:rsidR="3D320F4B">
        <w:rPr>
          <w:rFonts w:ascii="Times New Roman" w:hAnsi="Times New Roman" w:eastAsia="Times New Roman" w:cs="Times New Roman"/>
        </w:rPr>
        <w:t>:</w:t>
      </w:r>
    </w:p>
    <w:p w:rsidR="3D320F4B" w:rsidP="5DDF78CD" w:rsidRDefault="3D320F4B" w14:paraId="34152241" w14:textId="11BAA3FF">
      <w:pPr>
        <w:pStyle w:val="Normal"/>
        <w:spacing w:line="360" w:lineRule="auto"/>
        <w:jc w:val="right"/>
        <w:rPr>
          <w:rFonts w:ascii="Times New Roman" w:hAnsi="Times New Roman" w:eastAsia="Times New Roman" w:cs="Times New Roman"/>
        </w:rPr>
      </w:pPr>
      <w:r w:rsidRPr="3A05BDEB" w:rsidR="3D320F4B">
        <w:rPr>
          <w:rFonts w:ascii="Times New Roman" w:hAnsi="Times New Roman" w:eastAsia="Times New Roman" w:cs="Times New Roman"/>
        </w:rPr>
        <w:t>Andrés Jiménez CI: 30.548.132</w:t>
      </w:r>
    </w:p>
    <w:p w:rsidR="008E0878" w:rsidP="3A05BDEB" w:rsidRDefault="008E0878" w14:paraId="6500F6E6" w14:textId="73ABF01C">
      <w:pPr>
        <w:pStyle w:val="Normal"/>
        <w:spacing w:line="360" w:lineRule="auto"/>
        <w:jc w:val="right"/>
        <w:rPr>
          <w:rFonts w:ascii="Times New Roman" w:hAnsi="Times New Roman" w:eastAsia="Times New Roman" w:cs="Times New Roman"/>
        </w:rPr>
      </w:pPr>
      <w:r w:rsidRPr="3A05BDEB" w:rsidR="008E0878">
        <w:rPr>
          <w:rFonts w:ascii="Times New Roman" w:hAnsi="Times New Roman" w:eastAsia="Times New Roman" w:cs="Times New Roman"/>
        </w:rPr>
        <w:t>Fabrizio</w:t>
      </w:r>
      <w:r w:rsidRPr="3A05BDEB" w:rsidR="008E0878">
        <w:rPr>
          <w:rFonts w:ascii="Times New Roman" w:hAnsi="Times New Roman" w:eastAsia="Times New Roman" w:cs="Times New Roman"/>
        </w:rPr>
        <w:t xml:space="preserve"> </w:t>
      </w:r>
      <w:r w:rsidRPr="3A05BDEB" w:rsidR="008E0878">
        <w:rPr>
          <w:rFonts w:ascii="Times New Roman" w:hAnsi="Times New Roman" w:eastAsia="Times New Roman" w:cs="Times New Roman"/>
        </w:rPr>
        <w:t>Marchioro</w:t>
      </w:r>
      <w:r w:rsidRPr="3A05BDEB" w:rsidR="008E0878">
        <w:rPr>
          <w:rFonts w:ascii="Times New Roman" w:hAnsi="Times New Roman" w:eastAsia="Times New Roman" w:cs="Times New Roman"/>
        </w:rPr>
        <w:t xml:space="preserve"> CI: 31.256.881</w:t>
      </w:r>
    </w:p>
    <w:p w:rsidR="7448C6E4" w:rsidP="5DDF78CD" w:rsidRDefault="7448C6E4" w14:paraId="4BC7369E" w14:textId="24B4AC98">
      <w:pPr>
        <w:pStyle w:val="Normal"/>
        <w:spacing w:line="360" w:lineRule="auto"/>
        <w:jc w:val="left"/>
        <w:rPr>
          <w:rFonts w:ascii="Times New Roman" w:hAnsi="Times New Roman" w:eastAsia="Times New Roman" w:cs="Times New Roman"/>
        </w:rPr>
      </w:pPr>
      <w:r w:rsidRPr="5DDF78CD" w:rsidR="7448C6E4">
        <w:rPr>
          <w:rFonts w:ascii="Times New Roman" w:hAnsi="Times New Roman" w:eastAsia="Times New Roman" w:cs="Times New Roman"/>
        </w:rPr>
        <w:t>Profesor</w:t>
      </w:r>
      <w:r w:rsidRPr="5DDF78CD" w:rsidR="7448C6E4">
        <w:rPr>
          <w:rFonts w:ascii="Times New Roman" w:hAnsi="Times New Roman" w:eastAsia="Times New Roman" w:cs="Times New Roman"/>
        </w:rPr>
        <w:t>:</w:t>
      </w:r>
    </w:p>
    <w:p w:rsidR="7448C6E4" w:rsidP="5DDF78CD" w:rsidRDefault="7448C6E4" w14:paraId="76137402" w14:textId="4538E9A1">
      <w:pPr>
        <w:pStyle w:val="Normal"/>
        <w:spacing w:line="360" w:lineRule="auto"/>
        <w:jc w:val="left"/>
        <w:rPr>
          <w:rFonts w:ascii="Times New Roman" w:hAnsi="Times New Roman" w:eastAsia="Times New Roman" w:cs="Times New Roman"/>
        </w:rPr>
      </w:pPr>
      <w:r w:rsidRPr="4C8C3B43" w:rsidR="48759360">
        <w:rPr>
          <w:rFonts w:ascii="Times New Roman" w:hAnsi="Times New Roman" w:eastAsia="Times New Roman" w:cs="Times New Roman"/>
        </w:rPr>
        <w:t>Mariano</w:t>
      </w:r>
    </w:p>
    <w:p w:rsidR="33F0227E" w:rsidP="5DDF78CD" w:rsidRDefault="33F0227E" w14:paraId="6B783050" w14:textId="28A1F5CB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33F0227E" w:rsidP="5DDF78CD" w:rsidRDefault="33F0227E" w14:paraId="2BFF67A0" w14:textId="1692FB49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3D320F4B" w:rsidP="4C8C3B43" w:rsidRDefault="3D320F4B" w14:paraId="2B6E8987" w14:textId="6296CE16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4C8C3B43" w:rsidR="3D320F4B">
        <w:rPr>
          <w:rFonts w:ascii="Times New Roman" w:hAnsi="Times New Roman" w:eastAsia="Times New Roman" w:cs="Times New Roman"/>
        </w:rPr>
        <w:t xml:space="preserve">El Valle del </w:t>
      </w:r>
      <w:r w:rsidRPr="4C8C3B43" w:rsidR="6A705CE0">
        <w:rPr>
          <w:rFonts w:ascii="Times New Roman" w:hAnsi="Times New Roman" w:eastAsia="Times New Roman" w:cs="Times New Roman"/>
        </w:rPr>
        <w:t>Espíritu</w:t>
      </w:r>
      <w:r w:rsidRPr="4C8C3B43" w:rsidR="3D320F4B">
        <w:rPr>
          <w:rFonts w:ascii="Times New Roman" w:hAnsi="Times New Roman" w:eastAsia="Times New Roman" w:cs="Times New Roman"/>
        </w:rPr>
        <w:t xml:space="preserve"> Santo, </w:t>
      </w:r>
      <w:r w:rsidRPr="4C8C3B43" w:rsidR="1C6F1EE4">
        <w:rPr>
          <w:rFonts w:ascii="Times New Roman" w:hAnsi="Times New Roman" w:eastAsia="Times New Roman" w:cs="Times New Roman"/>
        </w:rPr>
        <w:t>9</w:t>
      </w:r>
      <w:r w:rsidRPr="4C8C3B43" w:rsidR="3D320F4B">
        <w:rPr>
          <w:rFonts w:ascii="Times New Roman" w:hAnsi="Times New Roman" w:eastAsia="Times New Roman" w:cs="Times New Roman"/>
        </w:rPr>
        <w:t xml:space="preserve"> de </w:t>
      </w:r>
      <w:r w:rsidRPr="4C8C3B43" w:rsidR="1492AA5E">
        <w:rPr>
          <w:rFonts w:ascii="Times New Roman" w:hAnsi="Times New Roman" w:eastAsia="Times New Roman" w:cs="Times New Roman"/>
        </w:rPr>
        <w:t>diciembre</w:t>
      </w:r>
      <w:r w:rsidRPr="4C8C3B43" w:rsidR="3D320F4B">
        <w:rPr>
          <w:rFonts w:ascii="Times New Roman" w:hAnsi="Times New Roman" w:eastAsia="Times New Roman" w:cs="Times New Roman"/>
        </w:rPr>
        <w:t xml:space="preserve"> </w:t>
      </w:r>
      <w:r w:rsidRPr="4C8C3B43" w:rsidR="3D320F4B">
        <w:rPr>
          <w:rFonts w:ascii="Times New Roman" w:hAnsi="Times New Roman" w:eastAsia="Times New Roman" w:cs="Times New Roman"/>
        </w:rPr>
        <w:t>de 2025</w:t>
      </w:r>
    </w:p>
    <w:p w:rsidR="65FCC38D" w:rsidP="407FA6CD" w:rsidRDefault="65FCC38D" w14:paraId="7734D570" w14:textId="46D73012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El presente informe detalla </w:t>
      </w:r>
      <w:r w:rsidRPr="407FA6CD" w:rsidR="74F54192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el diseño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de base de datos y la lógica de negocio</w:t>
      </w:r>
      <w:r w:rsidRPr="407FA6CD" w:rsidR="0361374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implementada para el desarrollo de la aplicación de gestión de inventario</w:t>
      </w:r>
      <w:r w:rsidRPr="407FA6CD" w:rsidR="13E61763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e ítems: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Des</w:t>
      </w:r>
      <w:r w:rsidRPr="407FA6CD" w:rsidR="131F3E37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tiny </w:t>
      </w:r>
      <w:r w:rsidRPr="407FA6CD" w:rsidR="131F3E37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Tracke</w:t>
      </w:r>
      <w:r w:rsidRPr="407FA6CD" w:rsidR="131F3E37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r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. El o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bjetivo principal es proporcionar a los usuarios una herramienta eficiente y coherente para visualizar, gestionar y manipular </w:t>
      </w:r>
      <w:r w:rsidRPr="407FA6CD" w:rsidR="51126402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los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ítems</w:t>
      </w:r>
      <w:r w:rsidRPr="407FA6CD" w:rsidR="13FD5062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presentes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dentro del universo del juego, respetando las restricciones y complejidades del sistema de inventario original.</w:t>
      </w:r>
    </w:p>
    <w:p w:rsidR="4C8C3B43" w:rsidP="4C897C2D" w:rsidRDefault="4C8C3B43" w14:paraId="127DF53E" w14:textId="40723924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</w:p>
    <w:p w:rsidR="65FCC38D" w:rsidP="4C897C2D" w:rsidRDefault="65FCC38D" w14:paraId="3766DBB7" w14:textId="78A50594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1. Introducción y Alcance del Proyecto</w:t>
      </w:r>
    </w:p>
    <w:p w:rsidR="65FCC38D" w:rsidP="4C897C2D" w:rsidRDefault="65FCC38D" w14:paraId="494FAA21" w14:textId="58300498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La aplicación Destiny</w:t>
      </w:r>
      <w:r w:rsidRPr="4C897C2D" w:rsidR="0035B9DC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 w:rsidRPr="4C897C2D" w:rsidR="0035B9DC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Tracker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opera como una herramienta de gestión avanzada, permitiendo a los jugadores interactuar con </w:t>
      </w:r>
      <w:r w:rsidRPr="4C897C2D" w:rsidR="746007F7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todos los objetos capaces de guardar en su inventario existentes dentro del juego</w:t>
      </w:r>
      <w:r w:rsidRPr="4C897C2D" w:rsidR="264E17B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(armas, armaduras) fuera del entorno </w:t>
      </w:r>
      <w:r w:rsidRPr="4C897C2D" w:rsidR="0C1C99D2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principal del mismo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.</w:t>
      </w:r>
    </w:p>
    <w:p w:rsidR="65FCC38D" w:rsidP="407FA6CD" w:rsidRDefault="65FCC38D" w14:paraId="21851F51" w14:textId="47506FDB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1.1. Fundamentos</w:t>
      </w:r>
    </w:p>
    <w:p w:rsidR="65FCC38D" w:rsidP="4C897C2D" w:rsidRDefault="65FCC38D" w14:paraId="7BA47369" w14:textId="507FC397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El diseño del sistema se basa en una arquitectura de datos dividida para garantizar la integridad y la eficiencia. El modelo se compone de 17 tablas interconectadas que utilizan el patrón de separación Definición (datos inmutables del catálogo) e Instancia (estado mutable del ítem poseído). Esta separación es la base de la Lógica de Agregación, clave para la construcción de cada objeto en la interfaz de usuario.</w:t>
      </w:r>
    </w:p>
    <w:p w:rsidR="4C8C3B43" w:rsidP="4C897C2D" w:rsidRDefault="4C8C3B43" w14:paraId="5E831FB4" w14:textId="653EDDD4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</w:p>
    <w:p w:rsidR="65FCC38D" w:rsidP="4C897C2D" w:rsidRDefault="65FCC38D" w14:paraId="30778E0B" w14:textId="42517C5F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2. Lógica Funcional del Sistema de Inventario</w:t>
      </w:r>
    </w:p>
    <w:p w:rsidR="65FCC38D" w:rsidP="407FA6CD" w:rsidRDefault="65FCC38D" w14:paraId="77D6CE64" w14:textId="6ACBB03A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La arquitectura funcional opera </w:t>
      </w:r>
      <w:r w:rsidRPr="407FA6CD" w:rsidR="4376DE3F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gracias a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tres p</w:t>
      </w:r>
      <w:r w:rsidRPr="407FA6CD" w:rsidR="67857235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untos clave en la gestión de datos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, complementados por una lógica de negocio unificada</w:t>
      </w:r>
      <w:r w:rsidRPr="407FA6CD" w:rsidR="4E6FC7C2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y bien definida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.</w:t>
      </w:r>
    </w:p>
    <w:p w:rsidR="65FCC38D" w:rsidP="4C897C2D" w:rsidRDefault="65FCC38D" w14:paraId="3BF25035" w14:textId="65AE0203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2.1. Agregación Central de Ítems</w:t>
      </w:r>
    </w:p>
    <w:p w:rsidR="65FCC38D" w:rsidP="4C897C2D" w:rsidRDefault="65FCC38D" w14:paraId="74FCD3ED" w14:textId="66338AF5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El corazón del sistema es la fusión en tiempo real de dos registros para presentar el ítem al usuario:</w:t>
      </w:r>
    </w:p>
    <w:p w:rsidR="65FCC38D" w:rsidP="4C897C2D" w:rsidRDefault="65FCC38D" w14:paraId="027325C8" w14:textId="480D2342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Definición (DEFINICIONES_ITEMS): Provee los metadatos estáticos del ítem (nombre, imagen, tipo de arma).</w:t>
      </w:r>
    </w:p>
    <w:p w:rsidR="65FCC38D" w:rsidP="4C897C2D" w:rsidRDefault="65FCC38D" w14:paraId="5D7E0132" w14:textId="7C50A3D9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Instancia (INSTANCIAS_ITEMS): Aporta los datos variables del ítem poseído (Nivel de Poder, dueño -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id_personaje_dueno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-, y ubicación actual).</w:t>
      </w:r>
    </w:p>
    <w:p w:rsidR="65FCC38D" w:rsidP="4C897C2D" w:rsidRDefault="65FCC38D" w14:paraId="599E3900" w14:textId="7C3BB8EC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El sistema enlaza la Instancia con su Definición y extrae los detalles únicos (estadísticas y 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perks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) de las tablas de enlace N:M para construir el objeto final que se muestra.</w:t>
      </w:r>
    </w:p>
    <w:p w:rsidR="65FCC38D" w:rsidP="4C897C2D" w:rsidRDefault="65FCC38D" w14:paraId="274CC616" w14:textId="3A802792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2.2. Gestión de Inventario y Control Transaccional</w:t>
      </w:r>
    </w:p>
    <w:p w:rsidR="65FCC38D" w:rsidP="4C897C2D" w:rsidRDefault="65FCC38D" w14:paraId="6FAF3ED8" w14:textId="126E8373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El movimiento de ítems es manejado como una transacción de actualización de datos simple.</w:t>
      </w:r>
    </w:p>
    <w:p w:rsidR="65FCC38D" w:rsidP="4C897C2D" w:rsidRDefault="65FCC38D" w14:paraId="5AECA800" w14:textId="2E5AC7DB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Propiedad y Ubicación: La tabla INSTANCIAS_ITEMS resuelve la posesión mediante 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id_personaje_dueno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e 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id_ubicacion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.</w:t>
      </w:r>
    </w:p>
    <w:p w:rsidR="65FCC38D" w:rsidP="4C897C2D" w:rsidRDefault="65FCC38D" w14:paraId="4777D70F" w14:textId="4942B44F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Operación de Transferencia: Para mover un ítem (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ej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: al depósito), la aplicación ejecuta un comando UPDATE que cambia el campo 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id_ubicacion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de esa instancia, garantizando una gestión rápida y sin errores de duplicación.</w:t>
      </w:r>
    </w:p>
    <w:p w:rsidR="65FCC38D" w:rsidP="4C897C2D" w:rsidRDefault="65FCC38D" w14:paraId="341FDE5A" w14:textId="7DD672B2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2.3. Cumplimiento de Reglas y Cálculo Dinámico</w:t>
      </w:r>
    </w:p>
    <w:p w:rsidR="65FCC38D" w:rsidP="4C897C2D" w:rsidRDefault="65FCC38D" w14:paraId="0D27F3A2" w14:textId="3F3608EB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La aplicación valida las restricciones del juego y realiza cálculos en tiempo real para asegurar la coherencia del sistema.</w:t>
      </w:r>
    </w:p>
    <w:p w:rsidR="65FCC38D" w:rsidP="4C897C2D" w:rsidRDefault="65FCC38D" w14:paraId="1ADCF3FC" w14:textId="773109C2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Restricciones de Juego: La lógica valida que el usuario no viole restricciones usando campos como 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id_rareza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(para la regla de un solo Excepcional equipado) e 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id_clase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(para asegurar la armadura correcta para el personaje).</w:t>
      </w:r>
    </w:p>
    <w:p w:rsidR="65FCC38D" w:rsidP="4C897C2D" w:rsidRDefault="65FCC38D" w14:paraId="1A662BC5" w14:textId="66953881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Perks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y Estadísticas: La tabla PERKS_INSTANCIA indica qué ventajas (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esta_activo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) están seleccionadas. La aplicación lee los valores base de las estadísticas y aplica modificadores en tiempo real basados en el 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Perk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activo para mostrar el valor final calculado, sin alterar los datos base.</w:t>
      </w:r>
    </w:p>
    <w:p w:rsidR="65FCC38D" w:rsidP="4C897C2D" w:rsidRDefault="65FCC38D" w14:paraId="56AF03FB" w14:textId="198DA936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2.4. </w:t>
      </w:r>
      <w:r w:rsidRPr="4C897C2D" w:rsidR="40E387D7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Lógica</w:t>
      </w:r>
      <w:r w:rsidRPr="4C897C2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de Negocio Integrada</w:t>
      </w:r>
    </w:p>
    <w:p w:rsidR="65FCC38D" w:rsidP="407FA6CD" w:rsidRDefault="65FCC38D" w14:paraId="3EBCCDC7" w14:textId="0CF61B50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07FA6CD" w:rsidR="2481A487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De forma general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, la lógica de negocio establece que la aplicación funciona como una interfaz de </w:t>
      </w:r>
      <w:r w:rsidRPr="407FA6CD" w:rsidR="00C0FB26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gestión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y </w:t>
      </w:r>
      <w:r w:rsidRPr="407FA6CD" w:rsidR="49E3B706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visualización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 w:rsidRPr="407FA6CD" w:rsidR="4E639929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de </w:t>
      </w:r>
      <w:r w:rsidRPr="407FA6CD" w:rsidR="3F3C1CC6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ítems</w:t>
      </w:r>
      <w:r w:rsidRPr="407FA6CD" w:rsidR="4E639929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que el jugador es capaz de poseer en su inventario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, respetando la </w:t>
      </w:r>
      <w:r w:rsidRPr="407FA6CD" w:rsidR="52C71211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separación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de datos. El sistema debe ser capaz de consultar el </w:t>
      </w:r>
      <w:r w:rsidRPr="407FA6CD" w:rsidR="2026740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catálogo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 w:rsidRPr="407FA6CD" w:rsidR="5E7295EC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estático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(DEFINICIONES) y las propiedades </w:t>
      </w:r>
      <w:r w:rsidRPr="407FA6CD" w:rsidR="7FBFBF54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dinámicas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(INSTANCIAS) para representar el estado real de cada objeto. Las transacciones de movimiento son simples cambios de estado (UPDATE en 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id_ubicacion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). Finalmente, la </w:t>
      </w:r>
      <w:r w:rsidRPr="407FA6CD" w:rsidR="3AB16FF1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aplicación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garantiza la integridad del sistema al validar las restricciones de equipamiento (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ej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: rareza y clase) antes de permitir cualquier </w:t>
      </w:r>
      <w:r w:rsidRPr="407FA6CD" w:rsidR="36D5ABF0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acción</w:t>
      </w:r>
      <w:r w:rsidRPr="407FA6CD" w:rsidR="65FCC38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, asegurando que el estado de la base de datos siempre refleje las reglas de juego impuestas.</w:t>
      </w:r>
    </w:p>
    <w:p w:rsidR="7D253D08" w:rsidP="4C897C2D" w:rsidRDefault="7D253D08" w14:paraId="7F58DF7C" w14:textId="1BD574D4">
      <w:pPr>
        <w:pStyle w:val="Normal"/>
        <w:spacing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4C897C2D" w:rsidR="7D253D08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3. Diccionario de Datos (Estructura Formal)</w:t>
      </w:r>
    </w:p>
    <w:p w:rsidR="6A715C30" w:rsidP="4C897C2D" w:rsidRDefault="6A715C30" w14:paraId="0413B191" w14:textId="09CC19A7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  <w:r w:rsidR="6A715C30">
        <w:drawing>
          <wp:inline wp14:editId="0E082A2C" wp14:anchorId="1DF2B613">
            <wp:extent cx="5981700" cy="2952750"/>
            <wp:effectExtent l="0" t="0" r="0" b="0"/>
            <wp:docPr id="547030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7030642" name=""/>
                    <pic:cNvPicPr/>
                  </pic:nvPicPr>
                  <pic:blipFill>
                    <a:blip xmlns:r="http://schemas.openxmlformats.org/officeDocument/2006/relationships" r:embed="rId19833542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715C30" w:rsidP="4C897C2D" w:rsidRDefault="6A715C30" w14:paraId="1C5E264B" w14:textId="48EA9184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  <w:r w:rsidR="6A715C30">
        <w:drawing>
          <wp:inline wp14:editId="42AEA6C3" wp14:anchorId="110BF5CD">
            <wp:extent cx="5981700" cy="3190875"/>
            <wp:effectExtent l="0" t="0" r="0" b="0"/>
            <wp:docPr id="576793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793850" name=""/>
                    <pic:cNvPicPr/>
                  </pic:nvPicPr>
                  <pic:blipFill>
                    <a:blip xmlns:r="http://schemas.openxmlformats.org/officeDocument/2006/relationships" r:embed="rId297177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97C2D" w:rsidP="4C897C2D" w:rsidRDefault="4C897C2D" w14:paraId="6A8C5494" w14:textId="4FA1A7AD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6A715C30" w:rsidP="4C897C2D" w:rsidRDefault="6A715C30" w14:paraId="2F68DE68" w14:textId="1DFDAA43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  <w:r w:rsidR="6A715C30">
        <w:drawing>
          <wp:inline wp14:editId="6ABA8506" wp14:anchorId="3221DED6">
            <wp:extent cx="5981700" cy="3390900"/>
            <wp:effectExtent l="0" t="0" r="0" b="0"/>
            <wp:docPr id="351618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618763" name=""/>
                    <pic:cNvPicPr/>
                  </pic:nvPicPr>
                  <pic:blipFill>
                    <a:blip xmlns:r="http://schemas.openxmlformats.org/officeDocument/2006/relationships" r:embed="rId17228970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97C2D" w:rsidP="4C897C2D" w:rsidRDefault="4C897C2D" w14:paraId="0F8AAFB9" w14:textId="16518FBE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4C897C2D" w:rsidP="4C897C2D" w:rsidRDefault="4C897C2D" w14:paraId="4F53E981" w14:textId="5DC580CA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4C897C2D" w:rsidP="4C897C2D" w:rsidRDefault="4C897C2D" w14:paraId="34739D31" w14:textId="687E74F9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4C897C2D" w:rsidP="4C897C2D" w:rsidRDefault="4C897C2D" w14:paraId="4600B9AA" w14:textId="570A2DC1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4C897C2D" w:rsidP="4C897C2D" w:rsidRDefault="4C897C2D" w14:paraId="0A33CE59" w14:textId="3FAE2955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4C897C2D" w:rsidP="4C897C2D" w:rsidRDefault="4C897C2D" w14:paraId="32D1E759" w14:textId="3A4811A6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4C897C2D" w:rsidP="4C897C2D" w:rsidRDefault="4C897C2D" w14:paraId="1CCE540F" w14:textId="050EAAF5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4C897C2D" w:rsidP="4C897C2D" w:rsidRDefault="4C897C2D" w14:paraId="1C1B317B" w14:textId="4213EFF4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4C897C2D" w:rsidP="4C897C2D" w:rsidRDefault="4C897C2D" w14:paraId="12FD29DA" w14:textId="0499E5CF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4C897C2D" w:rsidP="4C897C2D" w:rsidRDefault="4C897C2D" w14:paraId="696CECE7" w14:textId="2A84EF21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4C897C2D" w:rsidP="4C897C2D" w:rsidRDefault="4C897C2D" w14:paraId="290D5C0B" w14:textId="32404D53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407FA6CD" w:rsidP="407FA6CD" w:rsidRDefault="407FA6CD" w14:paraId="1E0A0CCA" w14:textId="17395C71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6A715C30" w:rsidP="008D5C4F" w:rsidRDefault="6A715C30" w14:paraId="31F137E8" w14:textId="185A7CAC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  <w:r w:rsidRPr="407FA6CD" w:rsidR="4CBA004A">
        <w:rPr>
          <w:rFonts w:ascii="Times New Roman" w:hAnsi="Times New Roman" w:eastAsia="Times New Roman" w:cs="Times New Roman"/>
        </w:rPr>
        <w:t>4</w:t>
      </w:r>
      <w:r w:rsidRPr="407FA6CD" w:rsidR="6A715C30">
        <w:rPr>
          <w:rFonts w:ascii="Times New Roman" w:hAnsi="Times New Roman" w:eastAsia="Times New Roman" w:cs="Times New Roman"/>
        </w:rPr>
        <w:t>. Diagrama Entidad-Relación (Modelo Conceptual)</w:t>
      </w:r>
    </w:p>
    <w:p w:rsidR="6A715C30" w:rsidP="4C897C2D" w:rsidRDefault="6A715C30" w14:paraId="52C8BA46" w14:textId="60738A54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4C897C2D" w:rsidP="4D9575DC" w:rsidRDefault="4C897C2D" w14:paraId="24D2CA73" w14:textId="12E54B0C">
      <w:pPr>
        <w:pStyle w:val="Normal"/>
        <w:spacing w:line="360" w:lineRule="auto"/>
        <w:jc w:val="center"/>
      </w:pPr>
      <w:r w:rsidR="6D4B8217">
        <w:drawing>
          <wp:inline wp14:editId="05BC6F5D" wp14:anchorId="2E323AC2">
            <wp:extent cx="6481281" cy="6078781"/>
            <wp:effectExtent l="0" t="0" r="0" b="0"/>
            <wp:docPr id="2019275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275468" name=""/>
                    <pic:cNvPicPr/>
                  </pic:nvPicPr>
                  <pic:blipFill>
                    <a:blip xmlns:r="http://schemas.openxmlformats.org/officeDocument/2006/relationships" r:embed="rId1965920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1281" cy="607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7FA6CD" w:rsidP="407FA6CD" w:rsidRDefault="407FA6CD" w14:paraId="77CD01A6" w14:textId="00FB5D06">
      <w:pPr>
        <w:pStyle w:val="Normal"/>
        <w:spacing w:line="360" w:lineRule="auto"/>
        <w:jc w:val="center"/>
      </w:pPr>
    </w:p>
    <w:p w:rsidR="407FA6CD" w:rsidP="407FA6CD" w:rsidRDefault="407FA6CD" w14:paraId="6805AECD" w14:textId="10D7DECD">
      <w:pPr>
        <w:pStyle w:val="Normal"/>
        <w:spacing w:line="360" w:lineRule="auto"/>
        <w:jc w:val="center"/>
      </w:pPr>
    </w:p>
    <w:p w:rsidR="407FA6CD" w:rsidP="407FA6CD" w:rsidRDefault="407FA6CD" w14:paraId="304CC958" w14:textId="48369AA0">
      <w:pPr>
        <w:pStyle w:val="Normal"/>
        <w:spacing w:line="360" w:lineRule="auto"/>
        <w:jc w:val="center"/>
      </w:pPr>
    </w:p>
    <w:p w:rsidR="6D4B8217" w:rsidP="407FA6CD" w:rsidRDefault="6D4B8217" w14:paraId="1C1ECA94" w14:textId="5840AF5E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VE"/>
        </w:rPr>
      </w:pPr>
      <w:r w:rsidRPr="407FA6CD" w:rsidR="6D4B8217">
        <w:rPr>
          <w:rFonts w:ascii="Times New Roman" w:hAnsi="Times New Roman" w:eastAsia="Times New Roman" w:cs="Times New Roman"/>
          <w:noProof w:val="0"/>
          <w:sz w:val="24"/>
          <w:szCs w:val="24"/>
          <w:lang w:val="es-VE"/>
        </w:rPr>
        <w:t>5. Identidad Visual y Diseño de Interfaz</w:t>
      </w:r>
    </w:p>
    <w:p w:rsidR="6D4B8217" w:rsidP="407FA6CD" w:rsidRDefault="6D4B8217" w14:paraId="14E7164A" w14:textId="1D9E76CE">
      <w:pPr>
        <w:pStyle w:val="Normal"/>
        <w:spacing w:line="360" w:lineRule="auto"/>
        <w:jc w:val="center"/>
      </w:pPr>
      <w:r w:rsidR="6D4B8217">
        <w:drawing>
          <wp:inline wp14:editId="1235B811" wp14:anchorId="538105D4">
            <wp:extent cx="3543300" cy="5981700"/>
            <wp:effectExtent l="0" t="0" r="0" b="0"/>
            <wp:docPr id="2012562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562370" name=""/>
                    <pic:cNvPicPr/>
                  </pic:nvPicPr>
                  <pic:blipFill>
                    <a:blip xmlns:r="http://schemas.openxmlformats.org/officeDocument/2006/relationships" r:embed="rId18429242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1497DF" w:rsidP="407FA6CD" w:rsidRDefault="1C1497DF" w14:paraId="0EE6A684" w14:textId="329547A8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407FA6CD" w:rsidR="1C1497DF">
        <w:rPr>
          <w:rFonts w:ascii="Times New Roman" w:hAnsi="Times New Roman" w:eastAsia="Times New Roman" w:cs="Times New Roman"/>
        </w:rPr>
        <w:t xml:space="preserve">El proyecto de la aplicación </w:t>
      </w:r>
      <w:r w:rsidRPr="407FA6CD" w:rsidR="1C1497DF">
        <w:rPr>
          <w:rFonts w:ascii="Times New Roman" w:hAnsi="Times New Roman" w:eastAsia="Times New Roman" w:cs="Times New Roman"/>
        </w:rPr>
        <w:t>Des</w:t>
      </w:r>
      <w:r w:rsidRPr="407FA6CD" w:rsidR="54081C52">
        <w:rPr>
          <w:rFonts w:ascii="Times New Roman" w:hAnsi="Times New Roman" w:eastAsia="Times New Roman" w:cs="Times New Roman"/>
        </w:rPr>
        <w:t xml:space="preserve">tiny </w:t>
      </w:r>
      <w:r w:rsidRPr="407FA6CD" w:rsidR="54081C52">
        <w:rPr>
          <w:rFonts w:ascii="Times New Roman" w:hAnsi="Times New Roman" w:eastAsia="Times New Roman" w:cs="Times New Roman"/>
        </w:rPr>
        <w:t>Tracker</w:t>
      </w:r>
      <w:r w:rsidRPr="407FA6CD" w:rsidR="1C1497DF">
        <w:rPr>
          <w:rFonts w:ascii="Times New Roman" w:hAnsi="Times New Roman" w:eastAsia="Times New Roman" w:cs="Times New Roman"/>
        </w:rPr>
        <w:t xml:space="preserve"> ha culminado con el diseño e implementación de una arquitectura de base de datos normalizada y escalable, capaz de gestionar</w:t>
      </w:r>
      <w:r w:rsidRPr="407FA6CD" w:rsidR="01ED1CE7">
        <w:rPr>
          <w:rFonts w:ascii="Times New Roman" w:hAnsi="Times New Roman" w:eastAsia="Times New Roman" w:cs="Times New Roman"/>
        </w:rPr>
        <w:t xml:space="preserve"> grandes cantidades de datos e información, </w:t>
      </w:r>
      <w:r w:rsidRPr="407FA6CD" w:rsidR="01ED1CE7">
        <w:rPr>
          <w:rFonts w:ascii="Times New Roman" w:hAnsi="Times New Roman" w:eastAsia="Times New Roman" w:cs="Times New Roman"/>
        </w:rPr>
        <w:t>así</w:t>
      </w:r>
      <w:r w:rsidRPr="407FA6CD" w:rsidR="01ED1CE7">
        <w:rPr>
          <w:rFonts w:ascii="Times New Roman" w:hAnsi="Times New Roman" w:eastAsia="Times New Roman" w:cs="Times New Roman"/>
        </w:rPr>
        <w:t xml:space="preserve"> como la complejidad</w:t>
      </w:r>
      <w:r w:rsidRPr="407FA6CD" w:rsidR="1C1497DF">
        <w:rPr>
          <w:rFonts w:ascii="Times New Roman" w:hAnsi="Times New Roman" w:eastAsia="Times New Roman" w:cs="Times New Roman"/>
        </w:rPr>
        <w:t xml:space="preserve"> de un sistema de inventario de videojuegos moderno.</w:t>
      </w:r>
    </w:p>
    <w:p w:rsidR="1C1497DF" w:rsidP="407FA6CD" w:rsidRDefault="1C1497DF" w14:paraId="36F844B3" w14:textId="2EB9CC3C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407FA6CD" w:rsidR="1C1497DF">
        <w:rPr>
          <w:rFonts w:ascii="Times New Roman" w:hAnsi="Times New Roman" w:eastAsia="Times New Roman" w:cs="Times New Roman"/>
        </w:rPr>
        <w:t xml:space="preserve">La principal fortaleza del sistema </w:t>
      </w:r>
      <w:r w:rsidRPr="407FA6CD" w:rsidR="442713E6">
        <w:rPr>
          <w:rFonts w:ascii="Times New Roman" w:hAnsi="Times New Roman" w:eastAsia="Times New Roman" w:cs="Times New Roman"/>
        </w:rPr>
        <w:t xml:space="preserve">se </w:t>
      </w:r>
      <w:r w:rsidRPr="407FA6CD" w:rsidR="442713E6">
        <w:rPr>
          <w:rFonts w:ascii="Times New Roman" w:hAnsi="Times New Roman" w:eastAsia="Times New Roman" w:cs="Times New Roman"/>
        </w:rPr>
        <w:t>enceuntra</w:t>
      </w:r>
      <w:r w:rsidRPr="407FA6CD" w:rsidR="1C1497DF">
        <w:rPr>
          <w:rFonts w:ascii="Times New Roman" w:hAnsi="Times New Roman" w:eastAsia="Times New Roman" w:cs="Times New Roman"/>
        </w:rPr>
        <w:t xml:space="preserve"> en su Lógica de Agregación de Datos, que resuelve el desafío de separar la información estática del catálogo (DEFINICIONES_ITEMS) de </w:t>
      </w:r>
      <w:r w:rsidRPr="407FA6CD" w:rsidR="1C1497DF">
        <w:rPr>
          <w:rFonts w:ascii="Times New Roman" w:hAnsi="Times New Roman" w:eastAsia="Times New Roman" w:cs="Times New Roman"/>
        </w:rPr>
        <w:t>los datos dinámicos del jugador (INSTANCIAS_ITEMS). Este enfoque, claramente mapeado en el Diagrama Entidad-Relación y formalizado en el Diccionario de Datos, garantiza</w:t>
      </w:r>
      <w:r w:rsidRPr="407FA6CD" w:rsidR="140D778D">
        <w:rPr>
          <w:rFonts w:ascii="Times New Roman" w:hAnsi="Times New Roman" w:eastAsia="Times New Roman" w:cs="Times New Roman"/>
        </w:rPr>
        <w:t xml:space="preserve"> lo siguiente</w:t>
      </w:r>
      <w:r w:rsidRPr="407FA6CD" w:rsidR="1C1497DF">
        <w:rPr>
          <w:rFonts w:ascii="Times New Roman" w:hAnsi="Times New Roman" w:eastAsia="Times New Roman" w:cs="Times New Roman"/>
        </w:rPr>
        <w:t>:</w:t>
      </w:r>
    </w:p>
    <w:p w:rsidR="1C1497DF" w:rsidP="407FA6CD" w:rsidRDefault="1C1497DF" w14:paraId="35ECA80B" w14:textId="7AD0AFAA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  <w:r w:rsidRPr="407FA6CD" w:rsidR="1C1497DF">
        <w:rPr>
          <w:rFonts w:ascii="Times New Roman" w:hAnsi="Times New Roman" w:eastAsia="Times New Roman" w:cs="Times New Roman"/>
        </w:rPr>
        <w:t>Integridad de la Información: Las restricciones de claves foráneas y la validación de reglas de negocio (ej: restricción de ítems Excepcionales) previenen inconsistencias en el inventario del jugador.</w:t>
      </w:r>
    </w:p>
    <w:p w:rsidR="1C1497DF" w:rsidP="407FA6CD" w:rsidRDefault="1C1497DF" w14:paraId="50594939" w14:textId="37B7DEFB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  <w:r w:rsidRPr="407FA6CD" w:rsidR="1C1497DF">
        <w:rPr>
          <w:rFonts w:ascii="Times New Roman" w:hAnsi="Times New Roman" w:eastAsia="Times New Roman" w:cs="Times New Roman"/>
        </w:rPr>
        <w:t xml:space="preserve">Eficiencia Operativa: Las transacciones de movimiento se limitan a un solo comando UPDATE en la tabla INSTANCIAS_ITEMS, asegurando una gestión de inventario rápida y </w:t>
      </w:r>
      <w:r w:rsidRPr="407FA6CD" w:rsidR="782130FC">
        <w:rPr>
          <w:rFonts w:ascii="Times New Roman" w:hAnsi="Times New Roman" w:eastAsia="Times New Roman" w:cs="Times New Roman"/>
        </w:rPr>
        <w:t>eficiente.</w:t>
      </w:r>
    </w:p>
    <w:p w:rsidR="1C1497DF" w:rsidP="407FA6CD" w:rsidRDefault="1C1497DF" w14:paraId="25D9A531" w14:textId="09C720E1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  <w:r w:rsidRPr="407FA6CD" w:rsidR="1C1497DF">
        <w:rPr>
          <w:rFonts w:ascii="Times New Roman" w:hAnsi="Times New Roman" w:eastAsia="Times New Roman" w:cs="Times New Roman"/>
        </w:rPr>
        <w:t>Experiencia de Usuario: La interfaz visual traduce con precisión</w:t>
      </w:r>
      <w:r w:rsidRPr="407FA6CD" w:rsidR="0C40FDE2">
        <w:rPr>
          <w:rFonts w:ascii="Times New Roman" w:hAnsi="Times New Roman" w:eastAsia="Times New Roman" w:cs="Times New Roman"/>
        </w:rPr>
        <w:t xml:space="preserve"> y fidelidad</w:t>
      </w:r>
      <w:r w:rsidRPr="407FA6CD" w:rsidR="1C1497DF">
        <w:rPr>
          <w:rFonts w:ascii="Times New Roman" w:hAnsi="Times New Roman" w:eastAsia="Times New Roman" w:cs="Times New Roman"/>
        </w:rPr>
        <w:t xml:space="preserve"> la lógica de negocio, presentando información calculada en tiempo real (estadísticas) y respetando las reglas visuales del universo del juego.</w:t>
      </w:r>
    </w:p>
    <w:p w:rsidR="1C1497DF" w:rsidP="407FA6CD" w:rsidRDefault="1C1497DF" w14:paraId="17049703" w14:textId="6AF25C92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407FA6CD" w:rsidR="1C1497DF">
        <w:rPr>
          <w:rFonts w:ascii="Times New Roman" w:hAnsi="Times New Roman" w:eastAsia="Times New Roman" w:cs="Times New Roman"/>
        </w:rPr>
        <w:t>En resumen, la arquitectura diseñada proporciona una base sólida y flexible que no solo cumple con los requerimientos funcionales actuales de visualización y gestión, sino que también está preparada para futuras expansiones del catálogo de ítems y características de juego.</w:t>
      </w:r>
    </w:p>
    <w:sectPr>
      <w:pgSz w:w="12240" w:h="15840" w:orient="portrait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7c107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cf0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8f486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72f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71c9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5264c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c973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6d985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be9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d0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ef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886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e89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630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33a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C4E6D2"/>
    <w:rsid w:val="001A54C5"/>
    <w:rsid w:val="0035B9DC"/>
    <w:rsid w:val="00470200"/>
    <w:rsid w:val="008D5C4F"/>
    <w:rsid w:val="008E0878"/>
    <w:rsid w:val="00C0FB26"/>
    <w:rsid w:val="012AC33A"/>
    <w:rsid w:val="01ED1CE7"/>
    <w:rsid w:val="01F57A5E"/>
    <w:rsid w:val="025335CF"/>
    <w:rsid w:val="0311633C"/>
    <w:rsid w:val="033217B3"/>
    <w:rsid w:val="033A546A"/>
    <w:rsid w:val="0361374D"/>
    <w:rsid w:val="037F0220"/>
    <w:rsid w:val="03F63E89"/>
    <w:rsid w:val="04CA66DB"/>
    <w:rsid w:val="05569CAD"/>
    <w:rsid w:val="05796099"/>
    <w:rsid w:val="05DC3DFF"/>
    <w:rsid w:val="06386913"/>
    <w:rsid w:val="063883B4"/>
    <w:rsid w:val="06ED824A"/>
    <w:rsid w:val="0715867A"/>
    <w:rsid w:val="07BF572C"/>
    <w:rsid w:val="07EFFD6C"/>
    <w:rsid w:val="081B2AB5"/>
    <w:rsid w:val="08224646"/>
    <w:rsid w:val="0935BA96"/>
    <w:rsid w:val="096D8170"/>
    <w:rsid w:val="0974FE69"/>
    <w:rsid w:val="09A3604C"/>
    <w:rsid w:val="09F1D3B6"/>
    <w:rsid w:val="0AAA13B1"/>
    <w:rsid w:val="0AD0D1D3"/>
    <w:rsid w:val="0B4CB583"/>
    <w:rsid w:val="0B90F685"/>
    <w:rsid w:val="0BBECBAE"/>
    <w:rsid w:val="0C17BD96"/>
    <w:rsid w:val="0C1C99D2"/>
    <w:rsid w:val="0C27C70E"/>
    <w:rsid w:val="0C40FDE2"/>
    <w:rsid w:val="0C6702AB"/>
    <w:rsid w:val="0C95CE99"/>
    <w:rsid w:val="0CAC69D6"/>
    <w:rsid w:val="0CB4AC31"/>
    <w:rsid w:val="0CD97DE8"/>
    <w:rsid w:val="0D6A1C7E"/>
    <w:rsid w:val="0DA7A572"/>
    <w:rsid w:val="0E096064"/>
    <w:rsid w:val="0E2C3AE6"/>
    <w:rsid w:val="0F1EB673"/>
    <w:rsid w:val="0F2F6867"/>
    <w:rsid w:val="0F7D12D4"/>
    <w:rsid w:val="0F830D32"/>
    <w:rsid w:val="0FEB0A55"/>
    <w:rsid w:val="100970DA"/>
    <w:rsid w:val="1030CE22"/>
    <w:rsid w:val="10CFFD1B"/>
    <w:rsid w:val="10F43E4A"/>
    <w:rsid w:val="1182558F"/>
    <w:rsid w:val="11A663EC"/>
    <w:rsid w:val="11DF32FF"/>
    <w:rsid w:val="1265D71C"/>
    <w:rsid w:val="128B3FE3"/>
    <w:rsid w:val="131F3E37"/>
    <w:rsid w:val="13D53AF6"/>
    <w:rsid w:val="13D78077"/>
    <w:rsid w:val="13DFF635"/>
    <w:rsid w:val="13E61763"/>
    <w:rsid w:val="13FD5062"/>
    <w:rsid w:val="140D778D"/>
    <w:rsid w:val="147EEA2E"/>
    <w:rsid w:val="1492AA5E"/>
    <w:rsid w:val="14998216"/>
    <w:rsid w:val="14A06F52"/>
    <w:rsid w:val="14F8D507"/>
    <w:rsid w:val="1556D99E"/>
    <w:rsid w:val="1558A8B5"/>
    <w:rsid w:val="160FB9D4"/>
    <w:rsid w:val="1612DF6A"/>
    <w:rsid w:val="1674D20F"/>
    <w:rsid w:val="168296EA"/>
    <w:rsid w:val="168D00B7"/>
    <w:rsid w:val="170125C9"/>
    <w:rsid w:val="1783180E"/>
    <w:rsid w:val="1796010E"/>
    <w:rsid w:val="17B31A5F"/>
    <w:rsid w:val="17E638B6"/>
    <w:rsid w:val="18350A16"/>
    <w:rsid w:val="18FEC5CD"/>
    <w:rsid w:val="1A335AB0"/>
    <w:rsid w:val="1A94ED49"/>
    <w:rsid w:val="1AB6655D"/>
    <w:rsid w:val="1AC62432"/>
    <w:rsid w:val="1AD3AC19"/>
    <w:rsid w:val="1B2AA1D9"/>
    <w:rsid w:val="1B5848A5"/>
    <w:rsid w:val="1BE84925"/>
    <w:rsid w:val="1C1497DF"/>
    <w:rsid w:val="1C2D91D9"/>
    <w:rsid w:val="1C36085C"/>
    <w:rsid w:val="1C5EE513"/>
    <w:rsid w:val="1C6F1EE4"/>
    <w:rsid w:val="1CF04551"/>
    <w:rsid w:val="1DBF2CA8"/>
    <w:rsid w:val="1DC9730E"/>
    <w:rsid w:val="1DD34D09"/>
    <w:rsid w:val="1DF6C545"/>
    <w:rsid w:val="1E0D2876"/>
    <w:rsid w:val="1E33F000"/>
    <w:rsid w:val="1F17B442"/>
    <w:rsid w:val="1F2DE5A1"/>
    <w:rsid w:val="1F9BA5B8"/>
    <w:rsid w:val="1FFA7241"/>
    <w:rsid w:val="201F55C0"/>
    <w:rsid w:val="2026740E"/>
    <w:rsid w:val="202E0EB7"/>
    <w:rsid w:val="20A31929"/>
    <w:rsid w:val="20B10CD1"/>
    <w:rsid w:val="20CB8233"/>
    <w:rsid w:val="20EA522C"/>
    <w:rsid w:val="210B6DC3"/>
    <w:rsid w:val="21AAA750"/>
    <w:rsid w:val="22406766"/>
    <w:rsid w:val="226309AF"/>
    <w:rsid w:val="226CD933"/>
    <w:rsid w:val="22CDDDE7"/>
    <w:rsid w:val="235A3B67"/>
    <w:rsid w:val="2369A923"/>
    <w:rsid w:val="237990FF"/>
    <w:rsid w:val="239E3E8F"/>
    <w:rsid w:val="23F93648"/>
    <w:rsid w:val="2481A487"/>
    <w:rsid w:val="25C118F0"/>
    <w:rsid w:val="25D46987"/>
    <w:rsid w:val="264E17BD"/>
    <w:rsid w:val="267101F6"/>
    <w:rsid w:val="2714F342"/>
    <w:rsid w:val="275DEA5D"/>
    <w:rsid w:val="278B5B98"/>
    <w:rsid w:val="27910C4E"/>
    <w:rsid w:val="27FC17F9"/>
    <w:rsid w:val="2804741B"/>
    <w:rsid w:val="283EC85B"/>
    <w:rsid w:val="289AA037"/>
    <w:rsid w:val="28A65847"/>
    <w:rsid w:val="28EDA95E"/>
    <w:rsid w:val="299EFCF9"/>
    <w:rsid w:val="29D3F095"/>
    <w:rsid w:val="29E012DC"/>
    <w:rsid w:val="2A549869"/>
    <w:rsid w:val="2A64640B"/>
    <w:rsid w:val="2A7E1750"/>
    <w:rsid w:val="2A9B8242"/>
    <w:rsid w:val="2B35A2EE"/>
    <w:rsid w:val="2B5C3F51"/>
    <w:rsid w:val="2B77CE70"/>
    <w:rsid w:val="2BC9CC60"/>
    <w:rsid w:val="2BF2F824"/>
    <w:rsid w:val="2C96F310"/>
    <w:rsid w:val="2C9D8FED"/>
    <w:rsid w:val="2CBF2CAF"/>
    <w:rsid w:val="2CCE020C"/>
    <w:rsid w:val="2D1D9A42"/>
    <w:rsid w:val="2D258ED0"/>
    <w:rsid w:val="2D9545F7"/>
    <w:rsid w:val="2E32093C"/>
    <w:rsid w:val="2ECFFEE3"/>
    <w:rsid w:val="2F14F2FF"/>
    <w:rsid w:val="2F20D998"/>
    <w:rsid w:val="2F7A9B7B"/>
    <w:rsid w:val="2F9E7F88"/>
    <w:rsid w:val="2FB2E625"/>
    <w:rsid w:val="2FD8FA9E"/>
    <w:rsid w:val="302B86FF"/>
    <w:rsid w:val="3030C0FB"/>
    <w:rsid w:val="30D2E401"/>
    <w:rsid w:val="30D787FD"/>
    <w:rsid w:val="30E3C226"/>
    <w:rsid w:val="313871C1"/>
    <w:rsid w:val="321DCB07"/>
    <w:rsid w:val="32288AFB"/>
    <w:rsid w:val="326DF409"/>
    <w:rsid w:val="3292909D"/>
    <w:rsid w:val="32A61137"/>
    <w:rsid w:val="32D8C642"/>
    <w:rsid w:val="32E06275"/>
    <w:rsid w:val="32E13181"/>
    <w:rsid w:val="332B81BD"/>
    <w:rsid w:val="33F0227E"/>
    <w:rsid w:val="34046AC0"/>
    <w:rsid w:val="340D060E"/>
    <w:rsid w:val="34AE9F54"/>
    <w:rsid w:val="355CC55E"/>
    <w:rsid w:val="3561436B"/>
    <w:rsid w:val="35BE9A70"/>
    <w:rsid w:val="35DC71B4"/>
    <w:rsid w:val="35EA0EFB"/>
    <w:rsid w:val="3608FC61"/>
    <w:rsid w:val="363E4F55"/>
    <w:rsid w:val="365A9D4F"/>
    <w:rsid w:val="36D5ABF0"/>
    <w:rsid w:val="36EC7460"/>
    <w:rsid w:val="37002A4B"/>
    <w:rsid w:val="3794547E"/>
    <w:rsid w:val="37EA36E7"/>
    <w:rsid w:val="3848F2CD"/>
    <w:rsid w:val="384F5D45"/>
    <w:rsid w:val="39064AB9"/>
    <w:rsid w:val="39C55FB3"/>
    <w:rsid w:val="3A05BDEB"/>
    <w:rsid w:val="3A295AD1"/>
    <w:rsid w:val="3AB16FF1"/>
    <w:rsid w:val="3AB7F31D"/>
    <w:rsid w:val="3AB870FE"/>
    <w:rsid w:val="3AF0C064"/>
    <w:rsid w:val="3BC3139E"/>
    <w:rsid w:val="3BE3116C"/>
    <w:rsid w:val="3BF00323"/>
    <w:rsid w:val="3C652D5D"/>
    <w:rsid w:val="3C6ED553"/>
    <w:rsid w:val="3C8FA46A"/>
    <w:rsid w:val="3D320F4B"/>
    <w:rsid w:val="3D3277BB"/>
    <w:rsid w:val="3D39336F"/>
    <w:rsid w:val="3D484C9A"/>
    <w:rsid w:val="3D674E10"/>
    <w:rsid w:val="3D7BFC5E"/>
    <w:rsid w:val="3D8BF1F2"/>
    <w:rsid w:val="3D92FF3D"/>
    <w:rsid w:val="3DEBE6BC"/>
    <w:rsid w:val="3E28F4BF"/>
    <w:rsid w:val="3E4FFD5D"/>
    <w:rsid w:val="3E8565EA"/>
    <w:rsid w:val="3EC44E71"/>
    <w:rsid w:val="3F25EB5E"/>
    <w:rsid w:val="3F3C1CC6"/>
    <w:rsid w:val="3F460783"/>
    <w:rsid w:val="3F7AF918"/>
    <w:rsid w:val="3F9C8EA0"/>
    <w:rsid w:val="3FCC27B2"/>
    <w:rsid w:val="404B862E"/>
    <w:rsid w:val="405D43D7"/>
    <w:rsid w:val="407FA6CD"/>
    <w:rsid w:val="408B5068"/>
    <w:rsid w:val="40AC93C8"/>
    <w:rsid w:val="40D25532"/>
    <w:rsid w:val="40E387D7"/>
    <w:rsid w:val="4120CCAA"/>
    <w:rsid w:val="41817414"/>
    <w:rsid w:val="4183329A"/>
    <w:rsid w:val="41E82911"/>
    <w:rsid w:val="41EA71D0"/>
    <w:rsid w:val="41EC9656"/>
    <w:rsid w:val="4247C782"/>
    <w:rsid w:val="4260A0F0"/>
    <w:rsid w:val="42B9A56C"/>
    <w:rsid w:val="42D9A12F"/>
    <w:rsid w:val="43163D9A"/>
    <w:rsid w:val="432F02C1"/>
    <w:rsid w:val="4333ABB0"/>
    <w:rsid w:val="4376DE3F"/>
    <w:rsid w:val="43B413ED"/>
    <w:rsid w:val="442713E6"/>
    <w:rsid w:val="44FE47CD"/>
    <w:rsid w:val="45B50269"/>
    <w:rsid w:val="45B7D18B"/>
    <w:rsid w:val="4606DF0E"/>
    <w:rsid w:val="463A4524"/>
    <w:rsid w:val="46565378"/>
    <w:rsid w:val="478F78C9"/>
    <w:rsid w:val="47AFE8A8"/>
    <w:rsid w:val="48000D4C"/>
    <w:rsid w:val="4808097B"/>
    <w:rsid w:val="48613302"/>
    <w:rsid w:val="48759360"/>
    <w:rsid w:val="48AA252B"/>
    <w:rsid w:val="4964F9FC"/>
    <w:rsid w:val="496D5F2B"/>
    <w:rsid w:val="4985A643"/>
    <w:rsid w:val="49872413"/>
    <w:rsid w:val="49E3B706"/>
    <w:rsid w:val="4A574DEC"/>
    <w:rsid w:val="4A7C4C1C"/>
    <w:rsid w:val="4AAD2CDC"/>
    <w:rsid w:val="4AB2ED8C"/>
    <w:rsid w:val="4AC998BA"/>
    <w:rsid w:val="4AFB992D"/>
    <w:rsid w:val="4B9477F3"/>
    <w:rsid w:val="4BA3D29D"/>
    <w:rsid w:val="4C36C410"/>
    <w:rsid w:val="4C495781"/>
    <w:rsid w:val="4C897C2D"/>
    <w:rsid w:val="4C8C3B43"/>
    <w:rsid w:val="4CBA004A"/>
    <w:rsid w:val="4D0547FF"/>
    <w:rsid w:val="4D24DCEC"/>
    <w:rsid w:val="4D56C7FC"/>
    <w:rsid w:val="4D7D4BC1"/>
    <w:rsid w:val="4D9575DC"/>
    <w:rsid w:val="4DA91D00"/>
    <w:rsid w:val="4DD27DCF"/>
    <w:rsid w:val="4DF41089"/>
    <w:rsid w:val="4E639929"/>
    <w:rsid w:val="4E6FC7C2"/>
    <w:rsid w:val="4E7C1037"/>
    <w:rsid w:val="4F6D6278"/>
    <w:rsid w:val="4F72A087"/>
    <w:rsid w:val="4F9701E0"/>
    <w:rsid w:val="50165A27"/>
    <w:rsid w:val="5086E86F"/>
    <w:rsid w:val="509D59D7"/>
    <w:rsid w:val="50BB1E6B"/>
    <w:rsid w:val="50BFD110"/>
    <w:rsid w:val="51126402"/>
    <w:rsid w:val="514ABA03"/>
    <w:rsid w:val="5191EDFF"/>
    <w:rsid w:val="5193B996"/>
    <w:rsid w:val="51A4449E"/>
    <w:rsid w:val="52459874"/>
    <w:rsid w:val="525E875E"/>
    <w:rsid w:val="52C71211"/>
    <w:rsid w:val="5325A4E5"/>
    <w:rsid w:val="53318771"/>
    <w:rsid w:val="5332F21C"/>
    <w:rsid w:val="533E28B9"/>
    <w:rsid w:val="535C2FEC"/>
    <w:rsid w:val="537D125D"/>
    <w:rsid w:val="5390EAE5"/>
    <w:rsid w:val="539C6630"/>
    <w:rsid w:val="539E8290"/>
    <w:rsid w:val="53A38CFC"/>
    <w:rsid w:val="53AB820E"/>
    <w:rsid w:val="53D169EB"/>
    <w:rsid w:val="54081C52"/>
    <w:rsid w:val="543C5F6D"/>
    <w:rsid w:val="5495E8FD"/>
    <w:rsid w:val="54AA2EBD"/>
    <w:rsid w:val="5553769A"/>
    <w:rsid w:val="5574330E"/>
    <w:rsid w:val="5580303B"/>
    <w:rsid w:val="55981EF7"/>
    <w:rsid w:val="55BA3BB3"/>
    <w:rsid w:val="55C9F728"/>
    <w:rsid w:val="55CD3588"/>
    <w:rsid w:val="55D6F575"/>
    <w:rsid w:val="565F3940"/>
    <w:rsid w:val="56CF8D56"/>
    <w:rsid w:val="56D61001"/>
    <w:rsid w:val="56F4D6AF"/>
    <w:rsid w:val="570D1C63"/>
    <w:rsid w:val="57AF7F06"/>
    <w:rsid w:val="57E0B844"/>
    <w:rsid w:val="5846C017"/>
    <w:rsid w:val="58B9BB25"/>
    <w:rsid w:val="5944E186"/>
    <w:rsid w:val="5A24F2E8"/>
    <w:rsid w:val="5A4B83C0"/>
    <w:rsid w:val="5A7BA668"/>
    <w:rsid w:val="5A8EEB64"/>
    <w:rsid w:val="5AAE01CF"/>
    <w:rsid w:val="5B1581CC"/>
    <w:rsid w:val="5B5828DA"/>
    <w:rsid w:val="5B5D151B"/>
    <w:rsid w:val="5B698275"/>
    <w:rsid w:val="5B9FA970"/>
    <w:rsid w:val="5BA88936"/>
    <w:rsid w:val="5C6E4011"/>
    <w:rsid w:val="5C8DA284"/>
    <w:rsid w:val="5CE907B0"/>
    <w:rsid w:val="5D047AF7"/>
    <w:rsid w:val="5D9B4298"/>
    <w:rsid w:val="5DD58486"/>
    <w:rsid w:val="5DDF78CD"/>
    <w:rsid w:val="5E0BC11F"/>
    <w:rsid w:val="5E3A48FB"/>
    <w:rsid w:val="5E7295EC"/>
    <w:rsid w:val="5E88C02A"/>
    <w:rsid w:val="5F260122"/>
    <w:rsid w:val="5F41C069"/>
    <w:rsid w:val="5F781992"/>
    <w:rsid w:val="5F79AA33"/>
    <w:rsid w:val="5FAA6F06"/>
    <w:rsid w:val="6005D09C"/>
    <w:rsid w:val="60D23B21"/>
    <w:rsid w:val="6101E1AC"/>
    <w:rsid w:val="616AE362"/>
    <w:rsid w:val="61A78858"/>
    <w:rsid w:val="620417C5"/>
    <w:rsid w:val="62058774"/>
    <w:rsid w:val="62E4A395"/>
    <w:rsid w:val="634FC191"/>
    <w:rsid w:val="63E30D69"/>
    <w:rsid w:val="63F3ADD2"/>
    <w:rsid w:val="63F4917F"/>
    <w:rsid w:val="6411D439"/>
    <w:rsid w:val="644DC599"/>
    <w:rsid w:val="6472A463"/>
    <w:rsid w:val="6494E41C"/>
    <w:rsid w:val="64BF8638"/>
    <w:rsid w:val="64F47160"/>
    <w:rsid w:val="6514E48D"/>
    <w:rsid w:val="6564820A"/>
    <w:rsid w:val="65D0F1EB"/>
    <w:rsid w:val="65FCC38D"/>
    <w:rsid w:val="660AF5D0"/>
    <w:rsid w:val="6625B232"/>
    <w:rsid w:val="66507418"/>
    <w:rsid w:val="668C0BB3"/>
    <w:rsid w:val="66DE3E97"/>
    <w:rsid w:val="66EAA231"/>
    <w:rsid w:val="66F3F832"/>
    <w:rsid w:val="6701AF22"/>
    <w:rsid w:val="67356989"/>
    <w:rsid w:val="67857235"/>
    <w:rsid w:val="67C4E6D2"/>
    <w:rsid w:val="67D82F8F"/>
    <w:rsid w:val="67E5FAEF"/>
    <w:rsid w:val="67EE6BC2"/>
    <w:rsid w:val="68047D1D"/>
    <w:rsid w:val="6879503A"/>
    <w:rsid w:val="68911EB0"/>
    <w:rsid w:val="6931FD12"/>
    <w:rsid w:val="696C771D"/>
    <w:rsid w:val="6A2E3A4F"/>
    <w:rsid w:val="6A7059A3"/>
    <w:rsid w:val="6A705CE0"/>
    <w:rsid w:val="6A715C30"/>
    <w:rsid w:val="6A7C39AF"/>
    <w:rsid w:val="6AC73361"/>
    <w:rsid w:val="6B474BBE"/>
    <w:rsid w:val="6B6E67E1"/>
    <w:rsid w:val="6BA5D253"/>
    <w:rsid w:val="6BE99513"/>
    <w:rsid w:val="6C031050"/>
    <w:rsid w:val="6CA49714"/>
    <w:rsid w:val="6CAE27B4"/>
    <w:rsid w:val="6CD8E146"/>
    <w:rsid w:val="6D05E1A4"/>
    <w:rsid w:val="6D079D52"/>
    <w:rsid w:val="6D2DFF82"/>
    <w:rsid w:val="6D4B8217"/>
    <w:rsid w:val="6D4F3E18"/>
    <w:rsid w:val="6D56D345"/>
    <w:rsid w:val="6E1D0354"/>
    <w:rsid w:val="6E4E4714"/>
    <w:rsid w:val="6E6D4927"/>
    <w:rsid w:val="6E7733A2"/>
    <w:rsid w:val="6E9AAEDD"/>
    <w:rsid w:val="6F09A460"/>
    <w:rsid w:val="6F0F6F19"/>
    <w:rsid w:val="6F19C4F6"/>
    <w:rsid w:val="6F1CA3D9"/>
    <w:rsid w:val="6F5C18D4"/>
    <w:rsid w:val="6F6CAF90"/>
    <w:rsid w:val="6FEB2897"/>
    <w:rsid w:val="6FF17F3F"/>
    <w:rsid w:val="701FC830"/>
    <w:rsid w:val="7056C095"/>
    <w:rsid w:val="70971787"/>
    <w:rsid w:val="70B8E665"/>
    <w:rsid w:val="7130616E"/>
    <w:rsid w:val="713FEF09"/>
    <w:rsid w:val="7178672E"/>
    <w:rsid w:val="71F703EF"/>
    <w:rsid w:val="7279D18C"/>
    <w:rsid w:val="72825C72"/>
    <w:rsid w:val="72975D19"/>
    <w:rsid w:val="72C7EA84"/>
    <w:rsid w:val="731CFE1B"/>
    <w:rsid w:val="73757BAD"/>
    <w:rsid w:val="73789BB0"/>
    <w:rsid w:val="739A1DF6"/>
    <w:rsid w:val="73D119AE"/>
    <w:rsid w:val="7448C6E4"/>
    <w:rsid w:val="746007F7"/>
    <w:rsid w:val="74A60444"/>
    <w:rsid w:val="74F54192"/>
    <w:rsid w:val="7509009B"/>
    <w:rsid w:val="75431C51"/>
    <w:rsid w:val="75528736"/>
    <w:rsid w:val="75A1DF2C"/>
    <w:rsid w:val="75C33EE4"/>
    <w:rsid w:val="75E0AD5C"/>
    <w:rsid w:val="76720728"/>
    <w:rsid w:val="767E3D7F"/>
    <w:rsid w:val="768DE1FF"/>
    <w:rsid w:val="76D5E679"/>
    <w:rsid w:val="77015208"/>
    <w:rsid w:val="770D08D2"/>
    <w:rsid w:val="772A19D1"/>
    <w:rsid w:val="776A5602"/>
    <w:rsid w:val="77ADAEE7"/>
    <w:rsid w:val="77FA1252"/>
    <w:rsid w:val="782130FC"/>
    <w:rsid w:val="783FEF58"/>
    <w:rsid w:val="785EACC6"/>
    <w:rsid w:val="7876737E"/>
    <w:rsid w:val="78B45F45"/>
    <w:rsid w:val="78BC9239"/>
    <w:rsid w:val="78DEF2C0"/>
    <w:rsid w:val="78EA8587"/>
    <w:rsid w:val="78EFDF1E"/>
    <w:rsid w:val="79038421"/>
    <w:rsid w:val="7905561A"/>
    <w:rsid w:val="790D4453"/>
    <w:rsid w:val="7955B89E"/>
    <w:rsid w:val="79844DF6"/>
    <w:rsid w:val="79BC3A10"/>
    <w:rsid w:val="7A2E5E60"/>
    <w:rsid w:val="7A654B85"/>
    <w:rsid w:val="7A6CC1CA"/>
    <w:rsid w:val="7A73159A"/>
    <w:rsid w:val="7A8682E9"/>
    <w:rsid w:val="7B067A7D"/>
    <w:rsid w:val="7B2BBBC4"/>
    <w:rsid w:val="7B4690A7"/>
    <w:rsid w:val="7B99793F"/>
    <w:rsid w:val="7BA90727"/>
    <w:rsid w:val="7C109FA0"/>
    <w:rsid w:val="7D253D08"/>
    <w:rsid w:val="7D5B2D78"/>
    <w:rsid w:val="7DDA1B36"/>
    <w:rsid w:val="7DE63D8A"/>
    <w:rsid w:val="7DEA44C9"/>
    <w:rsid w:val="7E06C2D6"/>
    <w:rsid w:val="7E504AD3"/>
    <w:rsid w:val="7E507342"/>
    <w:rsid w:val="7E601AF8"/>
    <w:rsid w:val="7E9353D5"/>
    <w:rsid w:val="7EB75ACC"/>
    <w:rsid w:val="7F32D312"/>
    <w:rsid w:val="7F7B0BCB"/>
    <w:rsid w:val="7FBFBF54"/>
    <w:rsid w:val="7FD4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E6D2"/>
  <w15:chartTrackingRefBased/>
  <w15:docId w15:val="{D690B1C4-6FF1-4094-AA3B-47256728E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DDF78CD"/>
    <w:rPr>
      <w:noProof w:val="0"/>
      <w:lang w:val="es-V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DF78C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98901678" /><Relationship Type="http://schemas.openxmlformats.org/officeDocument/2006/relationships/numbering" Target="numbering.xml" Id="R305226e855e249b0" /><Relationship Type="http://schemas.openxmlformats.org/officeDocument/2006/relationships/image" Target="/media/image2.png" Id="rId1983354247" /><Relationship Type="http://schemas.openxmlformats.org/officeDocument/2006/relationships/image" Target="/media/image3.png" Id="rId29717710" /><Relationship Type="http://schemas.openxmlformats.org/officeDocument/2006/relationships/image" Target="/media/image4.png" Id="rId1722897092" /><Relationship Type="http://schemas.openxmlformats.org/officeDocument/2006/relationships/image" Target="/media/image6.png" Id="rId1965920761" /><Relationship Type="http://schemas.openxmlformats.org/officeDocument/2006/relationships/image" Target="/media/image8.png" Id="rId18429242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2025-10-01T02:59:33.2660900Z</dcterms:created>
  <dcterms:modified xsi:type="dcterms:W3CDTF">2025-12-09T06:18:37.4130259Z</dcterms:modified>
  <dc:creator>Andres JS</dc:creator>
  <lastModifiedBy>Andres JS</lastModifiedBy>
</coreProperties>
</file>