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DA9F9" w14:textId="38DD899C" w:rsidR="00C81D48" w:rsidRPr="00C81D48" w:rsidRDefault="00C81D48" w:rsidP="00C81D48">
      <w:pPr>
        <w:jc w:val="center"/>
        <w:rPr>
          <w:b/>
          <w:bCs/>
          <w:sz w:val="28"/>
          <w:szCs w:val="28"/>
        </w:rPr>
      </w:pPr>
      <w:r w:rsidRPr="00C81D48">
        <w:rPr>
          <w:b/>
          <w:bCs/>
          <w:sz w:val="28"/>
          <w:szCs w:val="28"/>
        </w:rPr>
        <w:t>Extended Kalman Filter for a Miniature Strapdown Inertial Measurement Unit Attitude estimation</w:t>
      </w:r>
    </w:p>
    <w:p w14:paraId="25F4FE77" w14:textId="456A9609" w:rsidR="00C81D48" w:rsidRPr="00C81D48" w:rsidRDefault="00C81D48" w:rsidP="00C81D48">
      <w:pPr>
        <w:jc w:val="center"/>
      </w:pPr>
      <w:r w:rsidRPr="00C81D48">
        <w:t>Akash Sharma and Saumya Sarawagi</w:t>
      </w:r>
    </w:p>
    <w:p w14:paraId="250AB768" w14:textId="77777777" w:rsidR="00C81D48" w:rsidRPr="00C81D48" w:rsidRDefault="00C81D48" w:rsidP="00C81D48">
      <w:pPr>
        <w:jc w:val="center"/>
        <w:rPr>
          <w:bCs/>
          <w:i/>
        </w:rPr>
      </w:pPr>
    </w:p>
    <w:p w14:paraId="0E517757" w14:textId="3C2A4DD9" w:rsidR="00C81D48" w:rsidRPr="008E1CFE" w:rsidRDefault="00C81D48" w:rsidP="008E1CFE">
      <w:pPr>
        <w:jc w:val="center"/>
        <w:rPr>
          <w:b/>
          <w:bCs/>
          <w:iCs/>
          <w:sz w:val="28"/>
          <w:szCs w:val="28"/>
        </w:rPr>
      </w:pPr>
      <w:r w:rsidRPr="008E1CFE">
        <w:rPr>
          <w:b/>
          <w:bCs/>
          <w:iCs/>
          <w:sz w:val="28"/>
          <w:szCs w:val="28"/>
        </w:rPr>
        <w:t>2D Orientation Estimation</w:t>
      </w:r>
    </w:p>
    <w:p w14:paraId="3DF9538D" w14:textId="77777777" w:rsidR="00636EA6" w:rsidRDefault="00636EA6" w:rsidP="00C81D48">
      <w:pPr>
        <w:jc w:val="both"/>
        <w:rPr>
          <w:iCs/>
          <w:u w:val="single"/>
        </w:rPr>
      </w:pPr>
    </w:p>
    <w:p w14:paraId="3A914B34" w14:textId="1CC4D66A" w:rsidR="00C81D48" w:rsidRPr="006A24D2" w:rsidRDefault="00636EA6" w:rsidP="00636EA6">
      <w:pPr>
        <w:ind w:firstLine="0"/>
        <w:jc w:val="both"/>
        <w:rPr>
          <w:b/>
          <w:bCs/>
          <w:iCs/>
          <w:sz w:val="24"/>
          <w:szCs w:val="24"/>
        </w:rPr>
      </w:pPr>
      <w:r w:rsidRPr="006A24D2">
        <w:rPr>
          <w:b/>
          <w:bCs/>
          <w:iCs/>
          <w:sz w:val="24"/>
          <w:szCs w:val="24"/>
        </w:rPr>
        <w:t>1 State Variable</w:t>
      </w:r>
    </w:p>
    <w:p w14:paraId="677B9E70" w14:textId="77777777" w:rsidR="0046546A" w:rsidRDefault="0046546A" w:rsidP="00636EA6">
      <w:pPr>
        <w:ind w:firstLine="0"/>
        <w:jc w:val="both"/>
        <w:rPr>
          <w:iCs/>
          <w:u w:val="single"/>
        </w:rPr>
      </w:pPr>
    </w:p>
    <w:p w14:paraId="33CFF882" w14:textId="4EF8AA9D" w:rsidR="00C81D48" w:rsidRDefault="00C81D48" w:rsidP="00726C70">
      <w:pPr>
        <w:ind w:firstLine="0"/>
        <w:jc w:val="both"/>
        <w:rPr>
          <w:iCs/>
        </w:rPr>
      </w:pPr>
      <w:r>
        <w:rPr>
          <w:iCs/>
        </w:rPr>
        <w:t xml:space="preserve">As the first step, we only estimate the roll angle using the accelerometer sensor along y and z direction which come from d(6) and d(7). The state is one dimensional and is X = </w:t>
      </w:r>
      <m:oMath>
        <m:sSub>
          <m:sSubPr>
            <m:ctrlPr>
              <w:rPr>
                <w:rFonts w:ascii="Cambria Math" w:hAnsi="Cambria Math"/>
                <w:i/>
                <w:iCs/>
              </w:rPr>
            </m:ctrlPr>
          </m:sSubPr>
          <m:e>
            <m:r>
              <w:rPr>
                <w:rFonts w:ascii="Cambria Math" w:hAnsi="Cambria Math"/>
              </w:rPr>
              <m:t>θ</m:t>
            </m:r>
          </m:e>
          <m:sub>
            <m:r>
              <w:rPr>
                <w:rFonts w:ascii="Cambria Math" w:hAnsi="Cambria Math"/>
              </w:rPr>
              <m:t>x</m:t>
            </m:r>
          </m:sub>
        </m:sSub>
      </m:oMath>
      <w:r w:rsidR="00726C70">
        <w:rPr>
          <w:iCs/>
        </w:rPr>
        <w:t>.</w:t>
      </w:r>
    </w:p>
    <w:p w14:paraId="34B6354F" w14:textId="11479086" w:rsidR="00726C70" w:rsidRDefault="00726C70" w:rsidP="00726C70">
      <w:pPr>
        <w:ind w:firstLine="0"/>
        <w:jc w:val="both"/>
        <w:rPr>
          <w:iCs/>
        </w:rPr>
      </w:pPr>
      <w:r>
        <w:rPr>
          <w:iCs/>
        </w:rPr>
        <w:t>For the Kalman Filter Modelling we get the following equations:</w:t>
      </w:r>
    </w:p>
    <w:p w14:paraId="01801FF4" w14:textId="2B567AC1" w:rsidR="00726C70" w:rsidRDefault="00726C70" w:rsidP="00726C70">
      <w:pPr>
        <w:ind w:firstLine="0"/>
        <w:jc w:val="both"/>
        <w:rPr>
          <w:iCs/>
        </w:rPr>
      </w:pPr>
    </w:p>
    <w:p w14:paraId="2FB010E9" w14:textId="3DC80A5B" w:rsidR="00726C70" w:rsidRDefault="006D68F9" w:rsidP="00726C70">
      <w:pPr>
        <w:ind w:firstLine="0"/>
        <w:jc w:val="both"/>
        <w:rPr>
          <w:iCs/>
        </w:rPr>
      </w:pPr>
      <m:oMath>
        <m:sSub>
          <m:sSubPr>
            <m:ctrlPr>
              <w:rPr>
                <w:rFonts w:ascii="Cambria Math" w:hAnsi="Cambria Math"/>
                <w:i/>
                <w:iCs/>
              </w:rPr>
            </m:ctrlPr>
          </m:sSubPr>
          <m:e>
            <m:r>
              <w:rPr>
                <w:rFonts w:ascii="Cambria Math" w:hAnsi="Cambria Math"/>
              </w:rPr>
              <m:t>θ</m:t>
            </m:r>
          </m:e>
          <m:sub>
            <m:r>
              <w:rPr>
                <w:rFonts w:ascii="Cambria Math" w:hAnsi="Cambria Math"/>
              </w:rPr>
              <m:t>k+1</m:t>
            </m:r>
          </m:sub>
        </m:sSub>
        <m:r>
          <w:rPr>
            <w:rFonts w:ascii="Cambria Math" w:hAnsi="Cambria Math"/>
          </w:rPr>
          <m:t xml:space="preserve">= </m:t>
        </m:r>
        <m:sSub>
          <m:sSubPr>
            <m:ctrlPr>
              <w:rPr>
                <w:rFonts w:ascii="Cambria Math" w:hAnsi="Cambria Math"/>
                <w:i/>
                <w:iCs/>
              </w:rPr>
            </m:ctrlPr>
          </m:sSubPr>
          <m:e>
            <m:r>
              <w:rPr>
                <w:rFonts w:ascii="Cambria Math" w:hAnsi="Cambria Math"/>
              </w:rPr>
              <m:t>θ</m:t>
            </m:r>
          </m:e>
          <m:sub>
            <m:r>
              <w:rPr>
                <w:rFonts w:ascii="Cambria Math" w:hAnsi="Cambria Math"/>
              </w:rPr>
              <m:t>k</m:t>
            </m:r>
          </m:sub>
        </m:sSub>
        <m:r>
          <w:rPr>
            <w:rFonts w:ascii="Cambria Math" w:hAnsi="Cambria Math"/>
          </w:rPr>
          <m:t>+w</m:t>
        </m:r>
      </m:oMath>
      <w:r w:rsidR="00726C70">
        <w:rPr>
          <w:iCs/>
        </w:rPr>
        <w:t xml:space="preserve"> </w:t>
      </w:r>
      <w:r w:rsidR="00726C70">
        <w:rPr>
          <w:iCs/>
        </w:rPr>
        <w:tab/>
        <w:t>where w is assume to be of normal distribution</w:t>
      </w:r>
    </w:p>
    <w:p w14:paraId="2C246696" w14:textId="77777777" w:rsidR="00726C70" w:rsidRDefault="00726C70" w:rsidP="00726C70">
      <w:pPr>
        <w:ind w:firstLine="0"/>
        <w:jc w:val="both"/>
        <w:rPr>
          <w:iCs/>
        </w:rPr>
      </w:pPr>
    </w:p>
    <w:p w14:paraId="58D76D08" w14:textId="00DEF96F" w:rsidR="00726C70" w:rsidRDefault="00726C70" w:rsidP="00726C70">
      <w:pPr>
        <w:ind w:firstLine="0"/>
        <w:jc w:val="both"/>
        <w:rPr>
          <w:iCs/>
        </w:rPr>
      </w:pPr>
      <m:oMath>
        <m:r>
          <w:rPr>
            <w:rFonts w:ascii="Cambria Math" w:hAnsi="Cambria Math"/>
          </w:rPr>
          <m:t xml:space="preserve">y= </m:t>
        </m:r>
        <m:m>
          <m:mPr>
            <m:mcs>
              <m:mc>
                <m:mcPr>
                  <m:count m:val="1"/>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a</m:t>
                  </m:r>
                </m:e>
                <m:sub>
                  <m:r>
                    <w:rPr>
                      <w:rFonts w:ascii="Cambria Math" w:hAnsi="Cambria Math"/>
                    </w:rPr>
                    <m:t>y</m:t>
                  </m:r>
                </m:sub>
              </m:sSub>
            </m:e>
          </m:mr>
          <m:mr>
            <m:e>
              <m:sSub>
                <m:sSubPr>
                  <m:ctrlPr>
                    <w:rPr>
                      <w:rFonts w:ascii="Cambria Math" w:hAnsi="Cambria Math"/>
                      <w:i/>
                      <w:iCs/>
                    </w:rPr>
                  </m:ctrlPr>
                </m:sSubPr>
                <m:e>
                  <m:r>
                    <w:rPr>
                      <w:rFonts w:ascii="Cambria Math" w:hAnsi="Cambria Math"/>
                    </w:rPr>
                    <m:t>a</m:t>
                  </m:r>
                </m:e>
                <m:sub>
                  <m:r>
                    <w:rPr>
                      <w:rFonts w:ascii="Cambria Math" w:hAnsi="Cambria Math"/>
                    </w:rPr>
                    <m:t>z</m:t>
                  </m:r>
                </m:sub>
              </m:sSub>
            </m:e>
          </m:mr>
        </m:m>
        <m:r>
          <w:rPr>
            <w:rFonts w:ascii="Cambria Math" w:hAnsi="Cambria Math"/>
          </w:rPr>
          <m:t xml:space="preserve">= </m:t>
        </m:r>
        <m:m>
          <m:mPr>
            <m:mcs>
              <m:mc>
                <m:mcPr>
                  <m:count m:val="1"/>
                  <m:mcJc m:val="center"/>
                </m:mcPr>
              </m:mc>
            </m:mcs>
            <m:ctrlPr>
              <w:rPr>
                <w:rFonts w:ascii="Cambria Math" w:hAnsi="Cambria Math"/>
                <w:i/>
                <w:iCs/>
              </w:rPr>
            </m:ctrlPr>
          </m:mPr>
          <m:mr>
            <m:e>
              <m:r>
                <w:rPr>
                  <w:rFonts w:ascii="Cambria Math" w:hAnsi="Cambria Math"/>
                </w:rPr>
                <m:t>-sinθ</m:t>
              </m:r>
            </m:e>
          </m:mr>
          <m:mr>
            <m:e>
              <m:r>
                <w:rPr>
                  <w:rFonts w:ascii="Cambria Math" w:hAnsi="Cambria Math"/>
                </w:rPr>
                <m:t xml:space="preserve">  cosθ</m:t>
              </m:r>
            </m:e>
          </m:mr>
        </m:m>
        <m:r>
          <w:rPr>
            <w:rFonts w:ascii="Cambria Math" w:hAnsi="Cambria Math"/>
          </w:rPr>
          <m:t>+v</m:t>
        </m:r>
      </m:oMath>
      <w:r>
        <w:rPr>
          <w:iCs/>
        </w:rPr>
        <w:t xml:space="preserve"> </w:t>
      </w:r>
      <w:r>
        <w:rPr>
          <w:iCs/>
        </w:rPr>
        <w:tab/>
        <w:t>where the units are g for the accelerometer readings</w:t>
      </w:r>
    </w:p>
    <w:p w14:paraId="55521F2F" w14:textId="4A831FBF" w:rsidR="00726C70" w:rsidRDefault="00726C70" w:rsidP="00726C70">
      <w:pPr>
        <w:ind w:firstLine="0"/>
        <w:jc w:val="both"/>
        <w:rPr>
          <w:iCs/>
        </w:rPr>
      </w:pPr>
    </w:p>
    <w:p w14:paraId="2365BBC7" w14:textId="77777777" w:rsidR="00726C70" w:rsidRPr="00C81D48" w:rsidRDefault="00726C70" w:rsidP="00726C70">
      <w:pPr>
        <w:ind w:firstLine="0"/>
        <w:jc w:val="both"/>
        <w:rPr>
          <w:iCs/>
        </w:rPr>
      </w:pPr>
    </w:p>
    <w:p w14:paraId="1C2847FF" w14:textId="63F22DDA" w:rsidR="00394BB1" w:rsidRDefault="00726C70" w:rsidP="00726C70">
      <w:pPr>
        <w:ind w:firstLine="0"/>
        <w:jc w:val="both"/>
      </w:pPr>
      <w:r>
        <w:t>From, the above equations the Kalman Filter is programmed as follows</w:t>
      </w:r>
    </w:p>
    <w:p w14:paraId="5CD5E23B" w14:textId="1454C9B4" w:rsidR="00726C70" w:rsidRDefault="00726C70" w:rsidP="00726C70">
      <w:pPr>
        <w:ind w:firstLine="0"/>
        <w:jc w:val="both"/>
      </w:pPr>
    </w:p>
    <w:p w14:paraId="13CAB0D2" w14:textId="605644C3" w:rsidR="00726C70" w:rsidRDefault="00726C70" w:rsidP="00726C70">
      <w:pPr>
        <w:ind w:firstLine="0"/>
        <w:jc w:val="both"/>
      </w:pPr>
      <w:r>
        <w:t>F = 1</w:t>
      </w:r>
    </w:p>
    <w:p w14:paraId="59F7A895" w14:textId="77777777" w:rsidR="00726C70" w:rsidRDefault="00726C70" w:rsidP="00726C70">
      <w:pPr>
        <w:ind w:firstLine="0"/>
        <w:jc w:val="both"/>
      </w:pPr>
      <w:r>
        <w:t xml:space="preserve">H = </w:t>
      </w:r>
      <m:oMath>
        <m:m>
          <m:mPr>
            <m:mcs>
              <m:mc>
                <m:mcPr>
                  <m:count m:val="1"/>
                  <m:mcJc m:val="center"/>
                </m:mcPr>
              </m:mc>
            </m:mcs>
            <m:ctrlPr>
              <w:rPr>
                <w:rFonts w:ascii="Cambria Math" w:hAnsi="Cambria Math"/>
                <w:i/>
              </w:rPr>
            </m:ctrlPr>
          </m:mPr>
          <m:mr>
            <m:e>
              <m:r>
                <w:rPr>
                  <w:rFonts w:ascii="Cambria Math" w:hAnsi="Cambria Math"/>
                </w:rPr>
                <m:t>-cosθ</m:t>
              </m:r>
            </m:e>
          </m:mr>
          <m:mr>
            <m:e>
              <m:r>
                <w:rPr>
                  <w:rFonts w:ascii="Cambria Math" w:hAnsi="Cambria Math"/>
                </w:rPr>
                <m:t>-sinθ</m:t>
              </m:r>
            </m:e>
          </m:mr>
        </m:m>
      </m:oMath>
      <w:r>
        <w:tab/>
      </w:r>
      <w:r>
        <w:tab/>
        <w:t>obtained by differentiating the above equation for the output to linearize</w:t>
      </w:r>
    </w:p>
    <w:p w14:paraId="411D72E4" w14:textId="77777777" w:rsidR="004B4679" w:rsidRDefault="004B4679" w:rsidP="00726C70">
      <w:pPr>
        <w:ind w:firstLine="0"/>
        <w:jc w:val="both"/>
      </w:pPr>
    </w:p>
    <w:p w14:paraId="1A53B2D4" w14:textId="7BCEA1AD" w:rsidR="00726C70" w:rsidRDefault="005E2E91" w:rsidP="00726C70">
      <w:pPr>
        <w:ind w:firstLine="0"/>
        <w:jc w:val="both"/>
      </w:pPr>
      <w:r>
        <w:t xml:space="preserve">The filter is programmed on </w:t>
      </w:r>
      <w:proofErr w:type="spellStart"/>
      <w:r>
        <w:t>Matlab</w:t>
      </w:r>
      <w:proofErr w:type="spellEnd"/>
      <w:r>
        <w:t xml:space="preserve"> as follows and real and simulated data are used to tune the values of Q and R. </w:t>
      </w:r>
    </w:p>
    <w:p w14:paraId="6898D1B1" w14:textId="682BCD06" w:rsidR="00726C70" w:rsidRDefault="00726C70" w:rsidP="00726C70">
      <w:pPr>
        <w:ind w:firstLine="0"/>
        <w:jc w:val="both"/>
      </w:pPr>
      <w:r>
        <w:t xml:space="preserve"> </w:t>
      </w:r>
      <w:r w:rsidR="005E2E91">
        <w:rPr>
          <w:noProof/>
        </w:rPr>
        <w:drawing>
          <wp:inline distT="0" distB="0" distL="0" distR="0" wp14:anchorId="754EF20C" wp14:editId="362573E1">
            <wp:extent cx="5731510" cy="3329940"/>
            <wp:effectExtent l="12700" t="12700" r="889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3329940"/>
                    </a:xfrm>
                    <a:prstGeom prst="rect">
                      <a:avLst/>
                    </a:prstGeom>
                    <a:ln>
                      <a:solidFill>
                        <a:schemeClr val="tx1"/>
                      </a:solidFill>
                    </a:ln>
                  </pic:spPr>
                </pic:pic>
              </a:graphicData>
            </a:graphic>
          </wp:inline>
        </w:drawing>
      </w:r>
    </w:p>
    <w:p w14:paraId="73653BF0" w14:textId="0DB96173" w:rsidR="005E2E91" w:rsidRDefault="005E2E91" w:rsidP="00726C70">
      <w:pPr>
        <w:ind w:firstLine="0"/>
        <w:jc w:val="both"/>
      </w:pPr>
    </w:p>
    <w:p w14:paraId="593D0DEC" w14:textId="21071A45" w:rsidR="00CA5773" w:rsidRDefault="005E2E91" w:rsidP="00726C70">
      <w:pPr>
        <w:ind w:firstLine="0"/>
        <w:jc w:val="both"/>
      </w:pPr>
      <w:r>
        <w:t xml:space="preserve">For this case, only the accelerometers are </w:t>
      </w:r>
      <w:proofErr w:type="gramStart"/>
      <w:r>
        <w:t>used</w:t>
      </w:r>
      <w:proofErr w:type="gramEnd"/>
      <w:r>
        <w:t xml:space="preserve"> and R is assigned </w:t>
      </w:r>
      <w:r w:rsidR="00CA5773">
        <w:t xml:space="preserve">a high value because the accelerometers do not give accurate readings specially when the spirit level is moved horizontally, which is why the gyroscope will be implemented in the next section. High level of confidence exist in the model and hence, the value assigned to Q is less. On observing the model </w:t>
      </w:r>
      <w:r w:rsidR="00CA5773">
        <w:lastRenderedPageBreak/>
        <w:t>performance for these tunings, a satisfactory agreement of the filter with the simulated data was observed and the graph in the next page summarizes it.</w:t>
      </w:r>
    </w:p>
    <w:p w14:paraId="03E9A08D" w14:textId="77777777" w:rsidR="004B4679" w:rsidRDefault="004B4679" w:rsidP="00726C70">
      <w:pPr>
        <w:ind w:firstLine="0"/>
        <w:jc w:val="both"/>
      </w:pPr>
    </w:p>
    <w:p w14:paraId="382B89F8" w14:textId="435960D1" w:rsidR="00BC3A7B" w:rsidRDefault="00BC3A7B" w:rsidP="00726C70">
      <w:pPr>
        <w:ind w:firstLine="0"/>
        <w:jc w:val="both"/>
      </w:pPr>
      <w:r>
        <w:rPr>
          <w:noProof/>
        </w:rPr>
        <w:drawing>
          <wp:inline distT="0" distB="0" distL="0" distR="0" wp14:anchorId="10FFE8ED" wp14:editId="0F3A1C39">
            <wp:extent cx="5731510" cy="1792605"/>
            <wp:effectExtent l="12700" t="12700" r="8890" b="1079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792605"/>
                    </a:xfrm>
                    <a:prstGeom prst="rect">
                      <a:avLst/>
                    </a:prstGeom>
                    <a:ln>
                      <a:solidFill>
                        <a:schemeClr val="tx1"/>
                      </a:solidFill>
                    </a:ln>
                  </pic:spPr>
                </pic:pic>
              </a:graphicData>
            </a:graphic>
          </wp:inline>
        </w:drawing>
      </w:r>
    </w:p>
    <w:p w14:paraId="1C37C8ED" w14:textId="76639CC1" w:rsidR="00A848B6" w:rsidRDefault="00A848B6" w:rsidP="00A848B6">
      <w:pPr>
        <w:ind w:firstLine="0"/>
      </w:pPr>
    </w:p>
    <w:p w14:paraId="1E5ADD2D" w14:textId="66818030" w:rsidR="00BC3A7B" w:rsidRDefault="004B4679" w:rsidP="00A848B6">
      <w:pPr>
        <w:ind w:firstLine="0"/>
      </w:pPr>
      <w:r>
        <w:rPr>
          <w:noProof/>
        </w:rPr>
        <w:drawing>
          <wp:anchor distT="0" distB="0" distL="114300" distR="114300" simplePos="0" relativeHeight="251658240" behindDoc="0" locked="0" layoutInCell="1" allowOverlap="1" wp14:anchorId="054FC359" wp14:editId="4BB6B269">
            <wp:simplePos x="0" y="0"/>
            <wp:positionH relativeFrom="margin">
              <wp:posOffset>3763746</wp:posOffset>
            </wp:positionH>
            <wp:positionV relativeFrom="margin">
              <wp:posOffset>2559711</wp:posOffset>
            </wp:positionV>
            <wp:extent cx="1689100" cy="1752600"/>
            <wp:effectExtent l="12700" t="12700" r="12700" b="1270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1689100" cy="1752600"/>
                    </a:xfrm>
                    <a:prstGeom prst="rect">
                      <a:avLst/>
                    </a:prstGeom>
                    <a:ln>
                      <a:solidFill>
                        <a:schemeClr val="tx1"/>
                      </a:solidFill>
                    </a:ln>
                  </pic:spPr>
                </pic:pic>
              </a:graphicData>
            </a:graphic>
          </wp:anchor>
        </w:drawing>
      </w:r>
      <w:r w:rsidR="00A848B6" w:rsidRPr="00A848B6">
        <w:rPr>
          <w:noProof/>
        </w:rPr>
        <w:drawing>
          <wp:inline distT="0" distB="0" distL="0" distR="0" wp14:anchorId="67A290EA" wp14:editId="629E45DC">
            <wp:extent cx="2921000" cy="247650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8"/>
                    <a:stretch>
                      <a:fillRect/>
                    </a:stretch>
                  </pic:blipFill>
                  <pic:spPr>
                    <a:xfrm>
                      <a:off x="0" y="0"/>
                      <a:ext cx="2921000" cy="2476500"/>
                    </a:xfrm>
                    <a:prstGeom prst="rect">
                      <a:avLst/>
                    </a:prstGeom>
                  </pic:spPr>
                </pic:pic>
              </a:graphicData>
            </a:graphic>
          </wp:inline>
        </w:drawing>
      </w:r>
      <w:r w:rsidR="00A848B6">
        <w:t xml:space="preserve">    </w:t>
      </w:r>
    </w:p>
    <w:p w14:paraId="0CD8C42F" w14:textId="34A3578B" w:rsidR="00A848B6" w:rsidRDefault="00A848B6" w:rsidP="00A848B6">
      <w:pPr>
        <w:ind w:firstLine="0"/>
        <w:jc w:val="both"/>
        <w:rPr>
          <w:i/>
          <w:iCs/>
        </w:rPr>
      </w:pPr>
      <w:r>
        <w:rPr>
          <w:i/>
          <w:iCs/>
        </w:rPr>
        <w:t>Figure 1. 2D estimation of roll angle for a single state</w:t>
      </w:r>
      <w:r>
        <w:rPr>
          <w:i/>
          <w:iCs/>
        </w:rPr>
        <w:tab/>
        <w:t xml:space="preserve">            Figure 2. Animation of the Spirit Level</w:t>
      </w:r>
    </w:p>
    <w:p w14:paraId="79623ACC" w14:textId="48769301" w:rsidR="00636EA6" w:rsidRDefault="00636EA6" w:rsidP="00A848B6">
      <w:pPr>
        <w:ind w:firstLine="0"/>
        <w:jc w:val="both"/>
        <w:rPr>
          <w:i/>
          <w:iCs/>
        </w:rPr>
      </w:pPr>
    </w:p>
    <w:p w14:paraId="07F2609D" w14:textId="787112F1" w:rsidR="00636EA6" w:rsidRDefault="00636EA6" w:rsidP="00A848B6">
      <w:pPr>
        <w:ind w:firstLine="0"/>
        <w:jc w:val="both"/>
        <w:rPr>
          <w:i/>
          <w:iCs/>
        </w:rPr>
      </w:pPr>
    </w:p>
    <w:p w14:paraId="24F09253" w14:textId="1E745317" w:rsidR="00636EA6" w:rsidRPr="006A24D2" w:rsidRDefault="00636EA6" w:rsidP="00A848B6">
      <w:pPr>
        <w:ind w:firstLine="0"/>
        <w:jc w:val="both"/>
        <w:rPr>
          <w:b/>
          <w:bCs/>
          <w:sz w:val="24"/>
          <w:szCs w:val="24"/>
        </w:rPr>
      </w:pPr>
      <w:r w:rsidRPr="006A24D2">
        <w:rPr>
          <w:b/>
          <w:bCs/>
          <w:sz w:val="24"/>
          <w:szCs w:val="24"/>
        </w:rPr>
        <w:t>2 State Variable</w:t>
      </w:r>
    </w:p>
    <w:p w14:paraId="6FA463C2" w14:textId="1093F17B" w:rsidR="00636EA6" w:rsidRDefault="00636EA6" w:rsidP="00A848B6">
      <w:pPr>
        <w:ind w:firstLine="0"/>
        <w:jc w:val="both"/>
        <w:rPr>
          <w:u w:val="single"/>
        </w:rPr>
      </w:pPr>
    </w:p>
    <w:p w14:paraId="16A3B3A8" w14:textId="54ED4CDA" w:rsidR="00636EA6" w:rsidRDefault="00636EA6" w:rsidP="00A848B6">
      <w:pPr>
        <w:ind w:firstLine="0"/>
        <w:jc w:val="both"/>
      </w:pPr>
      <w:r>
        <w:t xml:space="preserve">As discussed above for better and more accurate sensor results, a gyroscope is needed. For enhancing the model further a two dimensional state vector is defined, </w:t>
      </w:r>
      <m:oMath>
        <m:r>
          <w:rPr>
            <w:rFonts w:ascii="Cambria Math" w:hAnsi="Cambria Math"/>
          </w:rPr>
          <m:t>X</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θ</m:t>
                          </m:r>
                        </m:e>
                        <m:sub>
                          <m:r>
                            <w:rPr>
                              <w:rFonts w:ascii="Cambria Math" w:hAnsi="Cambria Math"/>
                            </w:rPr>
                            <m:t>x</m:t>
                          </m:r>
                        </m:sub>
                      </m:sSub>
                    </m:e>
                    <m:e>
                      <m:acc>
                        <m:accPr>
                          <m:chr m:val="̇"/>
                          <m:ctrlPr>
                            <w:rPr>
                              <w:rFonts w:ascii="Cambria Math" w:hAnsi="Cambria Math"/>
                            </w:rPr>
                          </m:ctrlPr>
                        </m:accPr>
                        <m:e>
                          <m:sSub>
                            <m:sSubPr>
                              <m:ctrlPr>
                                <w:rPr>
                                  <w:rFonts w:ascii="Cambria Math" w:hAnsi="Cambria Math"/>
                                </w:rPr>
                              </m:ctrlPr>
                            </m:sSubPr>
                            <m:e>
                              <m:r>
                                <w:rPr>
                                  <w:rFonts w:ascii="Cambria Math" w:hAnsi="Cambria Math"/>
                                </w:rPr>
                                <m:t>θ</m:t>
                              </m:r>
                            </m:e>
                            <m:sub>
                              <m:r>
                                <w:rPr>
                                  <w:rFonts w:ascii="Cambria Math" w:hAnsi="Cambria Math"/>
                                </w:rPr>
                                <m:t>x</m:t>
                              </m:r>
                            </m:sub>
                          </m:sSub>
                        </m:e>
                      </m:acc>
                    </m:e>
                  </m:mr>
                </m:m>
              </m:e>
            </m:d>
          </m:e>
          <m:sup>
            <m:r>
              <w:rPr>
                <w:rFonts w:ascii="Cambria Math" w:hAnsi="Cambria Math"/>
              </w:rPr>
              <m:t>T</m:t>
            </m:r>
          </m:sup>
        </m:sSup>
      </m:oMath>
      <w:r>
        <w:t>.</w:t>
      </w:r>
    </w:p>
    <w:p w14:paraId="2EAA35F1" w14:textId="52E42F53" w:rsidR="00636EA6" w:rsidRDefault="00636EA6" w:rsidP="00A848B6">
      <w:pPr>
        <w:ind w:firstLine="0"/>
        <w:jc w:val="both"/>
      </w:pPr>
    </w:p>
    <w:p w14:paraId="16F855A7" w14:textId="41BB3F67" w:rsidR="00636EA6" w:rsidRPr="00A538BC" w:rsidRDefault="006D68F9" w:rsidP="00A848B6">
      <w:pPr>
        <w:ind w:firstLine="0"/>
        <w:jc w:val="both"/>
      </w:pPr>
      <m:oMathPara>
        <m:oMathParaPr>
          <m:jc m:val="left"/>
        </m:oMathParaPr>
        <m:oMath>
          <m:sSub>
            <m:sSubPr>
              <m:ctrlPr>
                <w:rPr>
                  <w:rFonts w:ascii="Cambria Math" w:hAnsi="Cambria Math"/>
                  <w:i/>
                </w:rPr>
              </m:ctrlPr>
            </m:sSubPr>
            <m:e>
              <m:r>
                <w:rPr>
                  <w:rFonts w:ascii="Cambria Math" w:hAnsi="Cambria Math"/>
                </w:rPr>
                <m:t>θ</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m:t>
          </m:r>
          <m:acc>
            <m:accPr>
              <m:chr m:val="̇"/>
              <m:ctrlPr>
                <w:rPr>
                  <w:rFonts w:ascii="Cambria Math" w:hAnsi="Cambria Math"/>
                </w:rPr>
              </m:ctrlPr>
            </m:accPr>
            <m:e>
              <m:r>
                <m:rPr>
                  <m:sty m:val="p"/>
                </m:rPr>
                <w:rPr>
                  <w:rFonts w:ascii="Cambria Math" w:hAnsi="Cambria Math"/>
                </w:rPr>
                <m:t>θ</m:t>
              </m:r>
            </m:e>
          </m:acc>
          <m:r>
            <w:rPr>
              <w:rFonts w:ascii="Cambria Math" w:hAnsi="Cambria Math"/>
            </w:rPr>
            <m:t xml:space="preserve"> </m:t>
          </m:r>
          <m:r>
            <m:rPr>
              <m:sty m:val="p"/>
            </m:rPr>
            <w:rPr>
              <w:rFonts w:ascii="Cambria Math" w:hAnsi="Cambria Math"/>
            </w:rPr>
            <m:t>Δ</m:t>
          </m:r>
          <m:r>
            <w:rPr>
              <w:rFonts w:ascii="Cambria Math" w:hAnsi="Cambria Math"/>
            </w:rPr>
            <m:t>t</m:t>
          </m:r>
        </m:oMath>
      </m:oMathPara>
    </w:p>
    <w:p w14:paraId="477C37DF" w14:textId="77777777" w:rsidR="00A538BC" w:rsidRPr="00A538BC" w:rsidRDefault="00A538BC" w:rsidP="00A848B6">
      <w:pPr>
        <w:ind w:firstLine="0"/>
        <w:jc w:val="both"/>
      </w:pPr>
    </w:p>
    <w:p w14:paraId="4964F942" w14:textId="5DAF8B9A" w:rsidR="00A538BC" w:rsidRPr="00A538BC" w:rsidRDefault="006D68F9" w:rsidP="00A848B6">
      <w:pPr>
        <w:ind w:firstLine="0"/>
        <w:jc w:val="both"/>
      </w:pPr>
      <m:oMathPara>
        <m:oMathParaPr>
          <m:jc m:val="left"/>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k+1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k</m:t>
                  </m:r>
                </m:sub>
              </m:sSub>
            </m:e>
          </m:acc>
        </m:oMath>
      </m:oMathPara>
    </w:p>
    <w:p w14:paraId="328B7660" w14:textId="2B491C24" w:rsidR="00A538BC" w:rsidRDefault="00A538BC" w:rsidP="00A848B6">
      <w:pPr>
        <w:ind w:firstLine="0"/>
        <w:jc w:val="both"/>
      </w:pPr>
    </w:p>
    <w:p w14:paraId="2EC94DB2" w14:textId="386B02A9" w:rsidR="00A538BC" w:rsidRDefault="00A538BC" w:rsidP="00A848B6">
      <w:pPr>
        <w:ind w:firstLine="0"/>
        <w:jc w:val="both"/>
      </w:pPr>
      <m:oMath>
        <m:r>
          <w:rPr>
            <w:rFonts w:ascii="Cambria Math" w:hAnsi="Cambria Math"/>
          </w:rPr>
          <m:t xml:space="preserve">y= </m:t>
        </m:r>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y</m:t>
                  </m:r>
                </m:sub>
              </m:sSub>
            </m:e>
          </m:mr>
          <m:mr>
            <m:e>
              <m:sSub>
                <m:sSubPr>
                  <m:ctrlPr>
                    <w:rPr>
                      <w:rFonts w:ascii="Cambria Math" w:hAnsi="Cambria Math"/>
                      <w:i/>
                    </w:rPr>
                  </m:ctrlPr>
                </m:sSubPr>
                <m:e>
                  <m:r>
                    <w:rPr>
                      <w:rFonts w:ascii="Cambria Math" w:hAnsi="Cambria Math"/>
                    </w:rPr>
                    <m:t>a</m:t>
                  </m:r>
                </m:e>
                <m:sub>
                  <m:r>
                    <w:rPr>
                      <w:rFonts w:ascii="Cambria Math" w:hAnsi="Cambria Math"/>
                    </w:rPr>
                    <m:t>z</m:t>
                  </m:r>
                </m:sub>
              </m:sSub>
            </m:e>
          </m:mr>
          <m:mr>
            <m:e>
              <m:acc>
                <m:accPr>
                  <m:chr m:val="̇"/>
                  <m:ctrlPr>
                    <w:rPr>
                      <w:rFonts w:ascii="Cambria Math" w:hAnsi="Cambria Math"/>
                      <w:i/>
                    </w:rPr>
                  </m:ctrlPr>
                </m:accPr>
                <m:e>
                  <m:r>
                    <w:rPr>
                      <w:rFonts w:ascii="Cambria Math" w:hAnsi="Cambria Math"/>
                    </w:rPr>
                    <m:t>θ</m:t>
                  </m:r>
                </m:e>
              </m:acc>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-sinθ</m:t>
              </m:r>
            </m:e>
          </m:mr>
          <m:mr>
            <m:e>
              <m:r>
                <w:rPr>
                  <w:rFonts w:ascii="Cambria Math" w:hAnsi="Cambria Math"/>
                </w:rPr>
                <m:t xml:space="preserve">  cosθ</m:t>
              </m:r>
            </m:e>
          </m:mr>
          <m:mr>
            <m:e>
              <m:acc>
                <m:accPr>
                  <m:chr m:val="̇"/>
                  <m:ctrlPr>
                    <w:rPr>
                      <w:rFonts w:ascii="Cambria Math" w:hAnsi="Cambria Math"/>
                      <w:i/>
                    </w:rPr>
                  </m:ctrlPr>
                </m:accPr>
                <m:e>
                  <m:r>
                    <w:rPr>
                      <w:rFonts w:ascii="Cambria Math" w:hAnsi="Cambria Math"/>
                    </w:rPr>
                    <m:t>θ</m:t>
                  </m:r>
                </m:e>
              </m:acc>
            </m:e>
          </m:mr>
        </m:m>
      </m:oMath>
      <w:r>
        <w:t xml:space="preserve"> </w:t>
      </w:r>
    </w:p>
    <w:p w14:paraId="7C51DBB1" w14:textId="6B660E62" w:rsidR="00A538BC" w:rsidRDefault="00A538BC" w:rsidP="00A848B6">
      <w:pPr>
        <w:ind w:firstLine="0"/>
        <w:jc w:val="both"/>
      </w:pPr>
    </w:p>
    <w:p w14:paraId="4542B3D2" w14:textId="46038307" w:rsidR="00A538BC" w:rsidRDefault="00A538BC" w:rsidP="00A848B6">
      <w:pPr>
        <w:ind w:firstLine="0"/>
        <w:jc w:val="both"/>
      </w:pPr>
      <w:r>
        <w:t>For the above set of equations:</w:t>
      </w:r>
    </w:p>
    <w:p w14:paraId="0FC67717" w14:textId="4BD37523" w:rsidR="00A538BC" w:rsidRDefault="00A538BC" w:rsidP="00A848B6">
      <w:pPr>
        <w:ind w:firstLine="0"/>
        <w:jc w:val="both"/>
      </w:pPr>
    </w:p>
    <w:p w14:paraId="0A419A02" w14:textId="3E47CD43" w:rsidR="00A538BC" w:rsidRPr="00A538BC" w:rsidRDefault="00A538BC" w:rsidP="00A848B6">
      <w:pPr>
        <w:ind w:firstLine="0"/>
        <w:jc w:val="both"/>
      </w:pPr>
      <m:oMathPara>
        <m:oMathParaPr>
          <m:jc m:val="left"/>
        </m:oMathParaPr>
        <m:oMath>
          <m:r>
            <w:rPr>
              <w:rFonts w:ascii="Cambria Math" w:hAnsi="Cambria Math"/>
            </w:rPr>
            <m:t xml:space="preserve">F=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m:rPr>
                        <m:sty m:val="p"/>
                      </m:rPr>
                      <w:rPr>
                        <w:rFonts w:ascii="Cambria Math" w:hAnsi="Cambria Math"/>
                      </w:rPr>
                      <m:t>Δ</m:t>
                    </m:r>
                    <m:r>
                      <w:rPr>
                        <w:rFonts w:ascii="Cambria Math" w:hAnsi="Cambria Math"/>
                      </w:rPr>
                      <m:t>t</m:t>
                    </m:r>
                  </m:e>
                </m:mr>
                <m:mr>
                  <m:e>
                    <m:r>
                      <w:rPr>
                        <w:rFonts w:ascii="Cambria Math" w:hAnsi="Cambria Math"/>
                      </w:rPr>
                      <m:t>0</m:t>
                    </m:r>
                  </m:e>
                  <m:e>
                    <m:r>
                      <w:rPr>
                        <w:rFonts w:ascii="Cambria Math" w:hAnsi="Cambria Math"/>
                      </w:rPr>
                      <m:t>1</m:t>
                    </m:r>
                  </m:e>
                </m:mr>
              </m:m>
            </m:e>
          </m:d>
        </m:oMath>
      </m:oMathPara>
    </w:p>
    <w:p w14:paraId="7030AE54" w14:textId="169CD1BE" w:rsidR="00A538BC" w:rsidRDefault="00A538BC" w:rsidP="00A848B6">
      <w:pPr>
        <w:ind w:firstLine="0"/>
        <w:jc w:val="both"/>
      </w:pPr>
    </w:p>
    <w:p w14:paraId="19271801" w14:textId="037C6E06" w:rsidR="00A538BC" w:rsidRPr="00B64078" w:rsidRDefault="00A538BC" w:rsidP="00A848B6">
      <w:pPr>
        <w:ind w:firstLine="0"/>
        <w:jc w:val="both"/>
      </w:pPr>
      <m:oMathPara>
        <m:oMathParaPr>
          <m:jc m:val="left"/>
        </m:oMathParaPr>
        <m:oMath>
          <m:r>
            <w:rPr>
              <w:rFonts w:ascii="Cambria Math" w:hAnsi="Cambria Math"/>
            </w:rPr>
            <m:t xml:space="preserve">H= </m:t>
          </m:r>
          <m:m>
            <m:mPr>
              <m:mcs>
                <m:mc>
                  <m:mcPr>
                    <m:count m:val="2"/>
                    <m:mcJc m:val="center"/>
                  </m:mcPr>
                </m:mc>
              </m:mcs>
              <m:ctrlPr>
                <w:rPr>
                  <w:rFonts w:ascii="Cambria Math" w:hAnsi="Cambria Math"/>
                  <w:i/>
                </w:rPr>
              </m:ctrlPr>
            </m:mPr>
            <m:mr>
              <m:e>
                <m:r>
                  <w:rPr>
                    <w:rFonts w:ascii="Cambria Math" w:hAnsi="Cambria Math"/>
                  </w:rPr>
                  <m:t>-cosθ</m:t>
                </m:r>
              </m:e>
              <m:e>
                <m:r>
                  <w:rPr>
                    <w:rFonts w:ascii="Cambria Math" w:hAnsi="Cambria Math"/>
                  </w:rPr>
                  <m:t>0</m:t>
                </m:r>
              </m:e>
            </m:mr>
            <m:mr>
              <m:e>
                <m:r>
                  <w:rPr>
                    <w:rFonts w:ascii="Cambria Math" w:hAnsi="Cambria Math"/>
                  </w:rPr>
                  <m:t>-sinθ</m:t>
                </m:r>
              </m:e>
              <m:e>
                <m:r>
                  <w:rPr>
                    <w:rFonts w:ascii="Cambria Math" w:hAnsi="Cambria Math"/>
                  </w:rPr>
                  <m:t>0</m:t>
                </m:r>
              </m:e>
            </m:mr>
            <m:mr>
              <m:e>
                <m:r>
                  <w:rPr>
                    <w:rFonts w:ascii="Cambria Math" w:hAnsi="Cambria Math"/>
                  </w:rPr>
                  <m:t>0</m:t>
                </m:r>
              </m:e>
              <m:e>
                <m:r>
                  <w:rPr>
                    <w:rFonts w:ascii="Cambria Math" w:hAnsi="Cambria Math"/>
                  </w:rPr>
                  <m:t>180/π</m:t>
                </m:r>
              </m:e>
            </m:mr>
          </m:m>
        </m:oMath>
      </m:oMathPara>
    </w:p>
    <w:p w14:paraId="57958BC2" w14:textId="1F1F786E" w:rsidR="00B64078" w:rsidRDefault="00B64078" w:rsidP="00A848B6">
      <w:pPr>
        <w:ind w:firstLine="0"/>
        <w:jc w:val="both"/>
      </w:pPr>
    </w:p>
    <w:p w14:paraId="155BDD78" w14:textId="3F5B6BE5" w:rsidR="00B64078" w:rsidRDefault="00B64078" w:rsidP="00A848B6">
      <w:pPr>
        <w:ind w:firstLine="0"/>
        <w:jc w:val="both"/>
      </w:pPr>
      <w:r>
        <w:t xml:space="preserve">For this system the component of R matrix </w:t>
      </w:r>
      <w:proofErr w:type="gramStart"/>
      <w:r w:rsidR="000534DF">
        <w:t>corresponding  to</w:t>
      </w:r>
      <w:proofErr w:type="gramEnd"/>
      <w:r w:rsidR="000534DF">
        <w:t xml:space="preserve"> the gyroscope is assigned a lower value to insinuate more confidence on its readings when compared to the accelerometer.</w:t>
      </w:r>
    </w:p>
    <w:p w14:paraId="561D5CA2" w14:textId="77777777" w:rsidR="004B4679" w:rsidRDefault="004B4679" w:rsidP="00A848B6">
      <w:pPr>
        <w:ind w:firstLine="0"/>
        <w:jc w:val="both"/>
      </w:pPr>
    </w:p>
    <w:p w14:paraId="4BBF208D" w14:textId="77777777" w:rsidR="00DA16F8" w:rsidRDefault="00DA16F8" w:rsidP="00A848B6">
      <w:pPr>
        <w:ind w:firstLine="0"/>
        <w:jc w:val="both"/>
      </w:pPr>
      <w:r>
        <w:rPr>
          <w:noProof/>
        </w:rPr>
        <w:drawing>
          <wp:inline distT="0" distB="0" distL="0" distR="0" wp14:anchorId="2B6B3534" wp14:editId="278B77EE">
            <wp:extent cx="5731510" cy="2883535"/>
            <wp:effectExtent l="12700" t="12700" r="8890" b="12065"/>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883535"/>
                    </a:xfrm>
                    <a:prstGeom prst="rect">
                      <a:avLst/>
                    </a:prstGeom>
                    <a:ln>
                      <a:solidFill>
                        <a:schemeClr val="tx1"/>
                      </a:solidFill>
                    </a:ln>
                  </pic:spPr>
                </pic:pic>
              </a:graphicData>
            </a:graphic>
          </wp:inline>
        </w:drawing>
      </w:r>
    </w:p>
    <w:p w14:paraId="75A16340" w14:textId="77777777" w:rsidR="00DA16F8" w:rsidRDefault="00DA16F8" w:rsidP="00A848B6">
      <w:pPr>
        <w:ind w:firstLine="0"/>
        <w:jc w:val="both"/>
      </w:pPr>
    </w:p>
    <w:p w14:paraId="31470935" w14:textId="105505B2" w:rsidR="000534DF" w:rsidRDefault="00DA16F8" w:rsidP="00A848B6">
      <w:pPr>
        <w:ind w:firstLine="0"/>
        <w:jc w:val="both"/>
      </w:pPr>
      <w:r>
        <w:rPr>
          <w:noProof/>
        </w:rPr>
        <w:drawing>
          <wp:inline distT="0" distB="0" distL="0" distR="0" wp14:anchorId="01983E0F" wp14:editId="784A8592">
            <wp:extent cx="5731510" cy="1329055"/>
            <wp:effectExtent l="12700" t="12700" r="8890" b="1714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329055"/>
                    </a:xfrm>
                    <a:prstGeom prst="rect">
                      <a:avLst/>
                    </a:prstGeom>
                    <a:ln>
                      <a:solidFill>
                        <a:schemeClr val="tx1"/>
                      </a:solidFill>
                    </a:ln>
                  </pic:spPr>
                </pic:pic>
              </a:graphicData>
            </a:graphic>
          </wp:inline>
        </w:drawing>
      </w:r>
    </w:p>
    <w:p w14:paraId="28C837A9" w14:textId="240C1880" w:rsidR="006E30A3" w:rsidRDefault="006E30A3" w:rsidP="00A848B6">
      <w:pPr>
        <w:ind w:firstLine="0"/>
        <w:jc w:val="both"/>
      </w:pPr>
    </w:p>
    <w:p w14:paraId="7F14B2A0" w14:textId="345836E4" w:rsidR="006E30A3" w:rsidRDefault="006E30A3" w:rsidP="006E30A3">
      <w:pPr>
        <w:ind w:firstLine="0"/>
        <w:jc w:val="center"/>
      </w:pPr>
      <w:r w:rsidRPr="006E30A3">
        <w:rPr>
          <w:noProof/>
        </w:rPr>
        <w:drawing>
          <wp:inline distT="0" distB="0" distL="0" distR="0" wp14:anchorId="544C9E4A" wp14:editId="1A616915">
            <wp:extent cx="2921000" cy="2476500"/>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1"/>
                    <a:stretch>
                      <a:fillRect/>
                    </a:stretch>
                  </pic:blipFill>
                  <pic:spPr>
                    <a:xfrm>
                      <a:off x="0" y="0"/>
                      <a:ext cx="2921000" cy="2476500"/>
                    </a:xfrm>
                    <a:prstGeom prst="rect">
                      <a:avLst/>
                    </a:prstGeom>
                  </pic:spPr>
                </pic:pic>
              </a:graphicData>
            </a:graphic>
          </wp:inline>
        </w:drawing>
      </w:r>
    </w:p>
    <w:p w14:paraId="373EA823" w14:textId="60E7237F" w:rsidR="006E30A3" w:rsidRDefault="006E30A3" w:rsidP="006E30A3">
      <w:pPr>
        <w:ind w:firstLine="0"/>
        <w:jc w:val="center"/>
        <w:rPr>
          <w:i/>
          <w:iCs/>
        </w:rPr>
      </w:pPr>
      <w:r>
        <w:rPr>
          <w:i/>
          <w:iCs/>
        </w:rPr>
        <w:t>Figure 3. 2D estimation of roll angle for two state variables</w:t>
      </w:r>
    </w:p>
    <w:p w14:paraId="0FF6C131" w14:textId="77777777" w:rsidR="0046546A" w:rsidRDefault="0046546A" w:rsidP="00897159">
      <w:pPr>
        <w:ind w:firstLine="0"/>
        <w:rPr>
          <w:i/>
          <w:iCs/>
        </w:rPr>
      </w:pPr>
    </w:p>
    <w:p w14:paraId="6E7BF164" w14:textId="3828F797" w:rsidR="00897159" w:rsidRPr="006A24D2" w:rsidRDefault="00DE66B2" w:rsidP="00897159">
      <w:pPr>
        <w:ind w:firstLine="0"/>
        <w:rPr>
          <w:b/>
          <w:bCs/>
          <w:sz w:val="24"/>
          <w:szCs w:val="24"/>
          <w:lang w:val="en-US"/>
        </w:rPr>
      </w:pPr>
      <w:r w:rsidRPr="006A24D2">
        <w:rPr>
          <w:b/>
          <w:bCs/>
          <w:sz w:val="24"/>
          <w:szCs w:val="24"/>
          <w:lang w:val="en-US"/>
        </w:rPr>
        <w:t>Validation with Real System</w:t>
      </w:r>
    </w:p>
    <w:p w14:paraId="568F8093" w14:textId="77777777" w:rsidR="00D94824" w:rsidRDefault="00D94824" w:rsidP="00897159">
      <w:pPr>
        <w:ind w:firstLine="0"/>
        <w:rPr>
          <w:u w:val="single"/>
          <w:lang w:val="en-US"/>
        </w:rPr>
      </w:pPr>
    </w:p>
    <w:p w14:paraId="0C4219FA" w14:textId="35BBAB83" w:rsidR="00D94824" w:rsidRDefault="004249D1" w:rsidP="00897159">
      <w:pPr>
        <w:ind w:firstLine="0"/>
        <w:rPr>
          <w:lang w:val="en-US"/>
        </w:rPr>
      </w:pPr>
      <w:r>
        <w:rPr>
          <w:lang w:val="en-US"/>
        </w:rPr>
        <w:t>The same code was used with the given IMU</w:t>
      </w:r>
      <w:r w:rsidR="00B42A58">
        <w:rPr>
          <w:lang w:val="en-US"/>
        </w:rPr>
        <w:t xml:space="preserve"> (with both 1 state and 2 state)</w:t>
      </w:r>
      <w:r w:rsidR="008A0A49">
        <w:rPr>
          <w:lang w:val="en-US"/>
        </w:rPr>
        <w:t xml:space="preserve"> and the results</w:t>
      </w:r>
      <w:r w:rsidR="00B42A58">
        <w:rPr>
          <w:lang w:val="en-US"/>
        </w:rPr>
        <w:t xml:space="preserve"> was satisfactory. The produced model was closely following the actual system.</w:t>
      </w:r>
    </w:p>
    <w:p w14:paraId="1AEF5DB2" w14:textId="77777777" w:rsidR="00B42A58" w:rsidRDefault="00B42A58" w:rsidP="00897159">
      <w:pPr>
        <w:ind w:firstLine="0"/>
        <w:rPr>
          <w:lang w:val="en-US"/>
        </w:rPr>
      </w:pPr>
    </w:p>
    <w:p w14:paraId="1366C2AA" w14:textId="77777777" w:rsidR="00B42A58" w:rsidRDefault="00B42A58" w:rsidP="00897159">
      <w:pPr>
        <w:ind w:firstLine="0"/>
        <w:rPr>
          <w:lang w:val="en-US"/>
        </w:rPr>
      </w:pPr>
    </w:p>
    <w:p w14:paraId="7A64F0A3" w14:textId="628C159E" w:rsidR="00B42A58" w:rsidRDefault="006A24D2" w:rsidP="00897159">
      <w:pPr>
        <w:ind w:firstLine="0"/>
        <w:rPr>
          <w:lang w:val="en-US"/>
        </w:rPr>
      </w:pPr>
      <w:r>
        <w:rPr>
          <w:b/>
          <w:bCs/>
          <w:sz w:val="24"/>
          <w:szCs w:val="24"/>
          <w:lang w:val="en-US"/>
        </w:rPr>
        <w:t>Discussion</w:t>
      </w:r>
    </w:p>
    <w:p w14:paraId="3BF6FDEE" w14:textId="77777777" w:rsidR="004B4679" w:rsidRDefault="004B4679" w:rsidP="00897159">
      <w:pPr>
        <w:ind w:firstLine="0"/>
        <w:rPr>
          <w:lang w:val="en-US"/>
        </w:rPr>
      </w:pPr>
    </w:p>
    <w:p w14:paraId="5FBE17E0" w14:textId="77777777" w:rsidR="004B4679" w:rsidRPr="006D68F9" w:rsidRDefault="004B4679" w:rsidP="006D68F9">
      <w:pPr>
        <w:pStyle w:val="ListParagraph"/>
        <w:numPr>
          <w:ilvl w:val="0"/>
          <w:numId w:val="8"/>
        </w:numPr>
        <w:rPr>
          <w:lang w:val="en-US"/>
        </w:rPr>
      </w:pPr>
    </w:p>
    <w:sectPr w:rsidR="004B4679" w:rsidRPr="006D68F9" w:rsidSect="00C81D4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haroni">
    <w:altName w:val="DejaVu Sans"/>
    <w:charset w:val="B1"/>
    <w:family w:val="auto"/>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E7371"/>
    <w:multiLevelType w:val="hybridMultilevel"/>
    <w:tmpl w:val="2B70D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D48"/>
    <w:rsid w:val="000534DF"/>
    <w:rsid w:val="000B19D8"/>
    <w:rsid w:val="00241F16"/>
    <w:rsid w:val="00394BB1"/>
    <w:rsid w:val="004249D1"/>
    <w:rsid w:val="0046546A"/>
    <w:rsid w:val="004B4679"/>
    <w:rsid w:val="005E2E91"/>
    <w:rsid w:val="00636EA6"/>
    <w:rsid w:val="006A24D2"/>
    <w:rsid w:val="006D68F9"/>
    <w:rsid w:val="006E30A3"/>
    <w:rsid w:val="00726C70"/>
    <w:rsid w:val="00897159"/>
    <w:rsid w:val="008A0A49"/>
    <w:rsid w:val="008E1CFE"/>
    <w:rsid w:val="00A538BC"/>
    <w:rsid w:val="00A848B6"/>
    <w:rsid w:val="00B42A58"/>
    <w:rsid w:val="00B64078"/>
    <w:rsid w:val="00BC3A7B"/>
    <w:rsid w:val="00C81D48"/>
    <w:rsid w:val="00CA5773"/>
    <w:rsid w:val="00D012FD"/>
    <w:rsid w:val="00D94824"/>
    <w:rsid w:val="00DA16F8"/>
    <w:rsid w:val="00DE66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3FAC8"/>
  <w15:chartTrackingRefBased/>
  <w15:docId w15:val="{3250139C-21C4-874B-B565-A2366A26B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D48"/>
  </w:style>
  <w:style w:type="paragraph" w:styleId="Heading1">
    <w:name w:val="heading 1"/>
    <w:basedOn w:val="Normal"/>
    <w:next w:val="Normal"/>
    <w:link w:val="Heading1Char"/>
    <w:uiPriority w:val="9"/>
    <w:qFormat/>
    <w:rsid w:val="00C81D48"/>
    <w:pPr>
      <w:pBdr>
        <w:bottom w:val="single" w:sz="12" w:space="1" w:color="2F5496" w:themeColor="accent1" w:themeShade="BF"/>
      </w:pBdr>
      <w:spacing w:before="600" w:after="80"/>
      <w:ind w:firstLine="0"/>
      <w:outlineLvl w:val="0"/>
    </w:pPr>
    <w:rPr>
      <w:rFonts w:asciiTheme="majorHAnsi" w:eastAsiaTheme="majorEastAsia" w:hAnsiTheme="majorHAnsi" w:cstheme="majorBidi"/>
      <w:b/>
      <w:bCs/>
      <w:color w:val="2F5496" w:themeColor="accent1" w:themeShade="BF"/>
      <w:sz w:val="24"/>
      <w:szCs w:val="24"/>
    </w:rPr>
  </w:style>
  <w:style w:type="paragraph" w:styleId="Heading2">
    <w:name w:val="heading 2"/>
    <w:basedOn w:val="Normal"/>
    <w:next w:val="Normal"/>
    <w:link w:val="Heading2Char"/>
    <w:uiPriority w:val="9"/>
    <w:semiHidden/>
    <w:unhideWhenUsed/>
    <w:qFormat/>
    <w:rsid w:val="00C81D48"/>
    <w:pPr>
      <w:pBdr>
        <w:bottom w:val="single" w:sz="8" w:space="1" w:color="4472C4" w:themeColor="accent1"/>
      </w:pBdr>
      <w:spacing w:before="200" w:after="80"/>
      <w:ind w:firstLine="0"/>
      <w:outlineLvl w:val="1"/>
    </w:pPr>
    <w:rPr>
      <w:rFonts w:asciiTheme="majorHAnsi" w:eastAsiaTheme="majorEastAsia" w:hAnsiTheme="majorHAnsi" w:cstheme="majorBidi"/>
      <w:color w:val="2F5496" w:themeColor="accent1" w:themeShade="BF"/>
      <w:sz w:val="24"/>
      <w:szCs w:val="24"/>
    </w:rPr>
  </w:style>
  <w:style w:type="paragraph" w:styleId="Heading3">
    <w:name w:val="heading 3"/>
    <w:basedOn w:val="Normal"/>
    <w:next w:val="Normal"/>
    <w:link w:val="Heading3Char"/>
    <w:uiPriority w:val="9"/>
    <w:semiHidden/>
    <w:unhideWhenUsed/>
    <w:qFormat/>
    <w:rsid w:val="00C81D48"/>
    <w:pPr>
      <w:pBdr>
        <w:bottom w:val="single" w:sz="4" w:space="1" w:color="8EAADB" w:themeColor="accent1" w:themeTint="99"/>
      </w:pBdr>
      <w:spacing w:before="200" w:after="80"/>
      <w:ind w:firstLine="0"/>
      <w:outlineLvl w:val="2"/>
    </w:pPr>
    <w:rPr>
      <w:rFonts w:asciiTheme="majorHAnsi" w:eastAsiaTheme="majorEastAsia" w:hAnsiTheme="majorHAnsi" w:cstheme="majorBidi"/>
      <w:color w:val="4472C4" w:themeColor="accent1"/>
      <w:sz w:val="24"/>
      <w:szCs w:val="24"/>
    </w:rPr>
  </w:style>
  <w:style w:type="paragraph" w:styleId="Heading4">
    <w:name w:val="heading 4"/>
    <w:basedOn w:val="Normal"/>
    <w:next w:val="Normal"/>
    <w:link w:val="Heading4Char"/>
    <w:uiPriority w:val="9"/>
    <w:semiHidden/>
    <w:unhideWhenUsed/>
    <w:qFormat/>
    <w:rsid w:val="00C81D48"/>
    <w:pPr>
      <w:pBdr>
        <w:bottom w:val="single" w:sz="4" w:space="2" w:color="B4C6E7" w:themeColor="accent1" w:themeTint="66"/>
      </w:pBd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Heading5">
    <w:name w:val="heading 5"/>
    <w:basedOn w:val="Normal"/>
    <w:next w:val="Normal"/>
    <w:link w:val="Heading5Char"/>
    <w:uiPriority w:val="9"/>
    <w:semiHidden/>
    <w:unhideWhenUsed/>
    <w:qFormat/>
    <w:rsid w:val="00C81D48"/>
    <w:pPr>
      <w:spacing w:before="200" w:after="80"/>
      <w:ind w:firstLine="0"/>
      <w:outlineLvl w:val="4"/>
    </w:pPr>
    <w:rPr>
      <w:rFonts w:asciiTheme="majorHAnsi" w:eastAsiaTheme="majorEastAsia" w:hAnsiTheme="majorHAnsi" w:cstheme="majorBidi"/>
      <w:color w:val="4472C4" w:themeColor="accent1"/>
    </w:rPr>
  </w:style>
  <w:style w:type="paragraph" w:styleId="Heading6">
    <w:name w:val="heading 6"/>
    <w:basedOn w:val="Normal"/>
    <w:next w:val="Normal"/>
    <w:link w:val="Heading6Char"/>
    <w:uiPriority w:val="9"/>
    <w:semiHidden/>
    <w:unhideWhenUsed/>
    <w:qFormat/>
    <w:rsid w:val="00C81D48"/>
    <w:pPr>
      <w:spacing w:before="280" w:after="100"/>
      <w:ind w:firstLine="0"/>
      <w:outlineLvl w:val="5"/>
    </w:pPr>
    <w:rPr>
      <w:rFonts w:asciiTheme="majorHAnsi" w:eastAsiaTheme="majorEastAsia" w:hAnsiTheme="majorHAnsi" w:cstheme="majorBidi"/>
      <w:i/>
      <w:iCs/>
      <w:color w:val="4472C4" w:themeColor="accent1"/>
    </w:rPr>
  </w:style>
  <w:style w:type="paragraph" w:styleId="Heading7">
    <w:name w:val="heading 7"/>
    <w:basedOn w:val="Normal"/>
    <w:next w:val="Normal"/>
    <w:link w:val="Heading7Char"/>
    <w:uiPriority w:val="9"/>
    <w:semiHidden/>
    <w:unhideWhenUsed/>
    <w:qFormat/>
    <w:rsid w:val="00C81D48"/>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C81D48"/>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C81D48"/>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D48"/>
    <w:rPr>
      <w:rFonts w:asciiTheme="majorHAnsi" w:eastAsiaTheme="majorEastAsia" w:hAnsiTheme="majorHAnsi" w:cstheme="majorBidi"/>
      <w:b/>
      <w:bCs/>
      <w:color w:val="2F5496" w:themeColor="accent1" w:themeShade="BF"/>
      <w:sz w:val="24"/>
      <w:szCs w:val="24"/>
    </w:rPr>
  </w:style>
  <w:style w:type="character" w:customStyle="1" w:styleId="Heading2Char">
    <w:name w:val="Heading 2 Char"/>
    <w:basedOn w:val="DefaultParagraphFont"/>
    <w:link w:val="Heading2"/>
    <w:uiPriority w:val="9"/>
    <w:semiHidden/>
    <w:rsid w:val="00C81D48"/>
    <w:rPr>
      <w:rFonts w:asciiTheme="majorHAnsi" w:eastAsiaTheme="majorEastAsia" w:hAnsiTheme="majorHAnsi" w:cstheme="majorBidi"/>
      <w:color w:val="2F5496" w:themeColor="accent1" w:themeShade="BF"/>
      <w:sz w:val="24"/>
      <w:szCs w:val="24"/>
    </w:rPr>
  </w:style>
  <w:style w:type="character" w:customStyle="1" w:styleId="Heading3Char">
    <w:name w:val="Heading 3 Char"/>
    <w:basedOn w:val="DefaultParagraphFont"/>
    <w:link w:val="Heading3"/>
    <w:uiPriority w:val="9"/>
    <w:semiHidden/>
    <w:rsid w:val="00C81D48"/>
    <w:rPr>
      <w:rFonts w:asciiTheme="majorHAnsi" w:eastAsiaTheme="majorEastAsia" w:hAnsiTheme="majorHAnsi" w:cstheme="majorBidi"/>
      <w:color w:val="4472C4" w:themeColor="accent1"/>
      <w:sz w:val="24"/>
      <w:szCs w:val="24"/>
    </w:rPr>
  </w:style>
  <w:style w:type="character" w:customStyle="1" w:styleId="Heading4Char">
    <w:name w:val="Heading 4 Char"/>
    <w:basedOn w:val="DefaultParagraphFont"/>
    <w:link w:val="Heading4"/>
    <w:uiPriority w:val="9"/>
    <w:semiHidden/>
    <w:rsid w:val="00C81D48"/>
    <w:rPr>
      <w:rFonts w:asciiTheme="majorHAnsi" w:eastAsiaTheme="majorEastAsia" w:hAnsiTheme="majorHAnsi" w:cstheme="majorBidi"/>
      <w:i/>
      <w:iCs/>
      <w:color w:val="4472C4" w:themeColor="accent1"/>
      <w:sz w:val="24"/>
      <w:szCs w:val="24"/>
    </w:rPr>
  </w:style>
  <w:style w:type="character" w:customStyle="1" w:styleId="Heading5Char">
    <w:name w:val="Heading 5 Char"/>
    <w:basedOn w:val="DefaultParagraphFont"/>
    <w:link w:val="Heading5"/>
    <w:uiPriority w:val="9"/>
    <w:semiHidden/>
    <w:rsid w:val="00C81D48"/>
    <w:rPr>
      <w:rFonts w:asciiTheme="majorHAnsi" w:eastAsiaTheme="majorEastAsia" w:hAnsiTheme="majorHAnsi" w:cstheme="majorBidi"/>
      <w:color w:val="4472C4" w:themeColor="accent1"/>
    </w:rPr>
  </w:style>
  <w:style w:type="character" w:customStyle="1" w:styleId="Heading6Char">
    <w:name w:val="Heading 6 Char"/>
    <w:basedOn w:val="DefaultParagraphFont"/>
    <w:link w:val="Heading6"/>
    <w:uiPriority w:val="9"/>
    <w:semiHidden/>
    <w:rsid w:val="00C81D48"/>
    <w:rPr>
      <w:rFonts w:asciiTheme="majorHAnsi" w:eastAsiaTheme="majorEastAsia" w:hAnsiTheme="majorHAnsi" w:cstheme="majorBidi"/>
      <w:i/>
      <w:iCs/>
      <w:color w:val="4472C4" w:themeColor="accent1"/>
    </w:rPr>
  </w:style>
  <w:style w:type="character" w:customStyle="1" w:styleId="Heading7Char">
    <w:name w:val="Heading 7 Char"/>
    <w:basedOn w:val="DefaultParagraphFont"/>
    <w:link w:val="Heading7"/>
    <w:uiPriority w:val="9"/>
    <w:semiHidden/>
    <w:rsid w:val="00C81D48"/>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C81D48"/>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C81D48"/>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C81D48"/>
    <w:rPr>
      <w:b/>
      <w:bCs/>
      <w:sz w:val="18"/>
      <w:szCs w:val="18"/>
    </w:rPr>
  </w:style>
  <w:style w:type="paragraph" w:styleId="Title">
    <w:name w:val="Title"/>
    <w:basedOn w:val="Normal"/>
    <w:next w:val="Normal"/>
    <w:link w:val="TitleChar"/>
    <w:uiPriority w:val="10"/>
    <w:qFormat/>
    <w:rsid w:val="00C81D48"/>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itleChar">
    <w:name w:val="Title Char"/>
    <w:basedOn w:val="DefaultParagraphFont"/>
    <w:link w:val="Title"/>
    <w:uiPriority w:val="10"/>
    <w:rsid w:val="00C81D48"/>
    <w:rPr>
      <w:rFonts w:asciiTheme="majorHAnsi" w:eastAsiaTheme="majorEastAsia" w:hAnsiTheme="majorHAnsi" w:cstheme="majorBidi"/>
      <w:i/>
      <w:iCs/>
      <w:color w:val="1F3763" w:themeColor="accent1" w:themeShade="7F"/>
      <w:sz w:val="60"/>
      <w:szCs w:val="60"/>
    </w:rPr>
  </w:style>
  <w:style w:type="paragraph" w:styleId="Subtitle">
    <w:name w:val="Subtitle"/>
    <w:basedOn w:val="Normal"/>
    <w:next w:val="Normal"/>
    <w:link w:val="SubtitleChar"/>
    <w:uiPriority w:val="11"/>
    <w:qFormat/>
    <w:rsid w:val="00C81D48"/>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C81D48"/>
    <w:rPr>
      <w:i/>
      <w:iCs/>
      <w:sz w:val="24"/>
      <w:szCs w:val="24"/>
    </w:rPr>
  </w:style>
  <w:style w:type="character" w:styleId="Strong">
    <w:name w:val="Strong"/>
    <w:basedOn w:val="DefaultParagraphFont"/>
    <w:uiPriority w:val="22"/>
    <w:qFormat/>
    <w:rsid w:val="00C81D48"/>
    <w:rPr>
      <w:b/>
      <w:bCs/>
      <w:spacing w:val="0"/>
    </w:rPr>
  </w:style>
  <w:style w:type="character" w:styleId="Emphasis">
    <w:name w:val="Emphasis"/>
    <w:uiPriority w:val="20"/>
    <w:qFormat/>
    <w:rsid w:val="00C81D48"/>
    <w:rPr>
      <w:b/>
      <w:bCs/>
      <w:i/>
      <w:iCs/>
      <w:color w:val="5A5A5A" w:themeColor="text1" w:themeTint="A5"/>
    </w:rPr>
  </w:style>
  <w:style w:type="paragraph" w:styleId="NoSpacing">
    <w:name w:val="No Spacing"/>
    <w:basedOn w:val="Normal"/>
    <w:link w:val="NoSpacingChar"/>
    <w:uiPriority w:val="1"/>
    <w:qFormat/>
    <w:rsid w:val="00C81D48"/>
    <w:pPr>
      <w:ind w:firstLine="0"/>
    </w:pPr>
  </w:style>
  <w:style w:type="character" w:customStyle="1" w:styleId="NoSpacingChar">
    <w:name w:val="No Spacing Char"/>
    <w:basedOn w:val="DefaultParagraphFont"/>
    <w:link w:val="NoSpacing"/>
    <w:uiPriority w:val="1"/>
    <w:rsid w:val="00C81D48"/>
  </w:style>
  <w:style w:type="paragraph" w:styleId="ListParagraph">
    <w:name w:val="List Paragraph"/>
    <w:basedOn w:val="Normal"/>
    <w:uiPriority w:val="34"/>
    <w:qFormat/>
    <w:rsid w:val="00C81D48"/>
    <w:pPr>
      <w:ind w:left="720"/>
      <w:contextualSpacing/>
    </w:pPr>
  </w:style>
  <w:style w:type="paragraph" w:styleId="Quote">
    <w:name w:val="Quote"/>
    <w:basedOn w:val="Normal"/>
    <w:next w:val="Normal"/>
    <w:link w:val="QuoteChar"/>
    <w:uiPriority w:val="29"/>
    <w:qFormat/>
    <w:rsid w:val="00C81D48"/>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C81D48"/>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C81D48"/>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C81D48"/>
    <w:rPr>
      <w:rFonts w:asciiTheme="majorHAnsi" w:eastAsiaTheme="majorEastAsia" w:hAnsiTheme="majorHAnsi" w:cstheme="majorBidi"/>
      <w:i/>
      <w:iCs/>
      <w:color w:val="FFFFFF" w:themeColor="background1"/>
      <w:sz w:val="24"/>
      <w:szCs w:val="24"/>
      <w:shd w:val="clear" w:color="auto" w:fill="4472C4" w:themeFill="accent1"/>
    </w:rPr>
  </w:style>
  <w:style w:type="character" w:styleId="SubtleEmphasis">
    <w:name w:val="Subtle Emphasis"/>
    <w:uiPriority w:val="19"/>
    <w:qFormat/>
    <w:rsid w:val="00C81D48"/>
    <w:rPr>
      <w:i/>
      <w:iCs/>
      <w:color w:val="5A5A5A" w:themeColor="text1" w:themeTint="A5"/>
    </w:rPr>
  </w:style>
  <w:style w:type="character" w:styleId="IntenseEmphasis">
    <w:name w:val="Intense Emphasis"/>
    <w:uiPriority w:val="21"/>
    <w:qFormat/>
    <w:rsid w:val="00C81D48"/>
    <w:rPr>
      <w:b/>
      <w:bCs/>
      <w:i/>
      <w:iCs/>
      <w:color w:val="4472C4" w:themeColor="accent1"/>
      <w:sz w:val="22"/>
      <w:szCs w:val="22"/>
    </w:rPr>
  </w:style>
  <w:style w:type="character" w:styleId="SubtleReference">
    <w:name w:val="Subtle Reference"/>
    <w:uiPriority w:val="31"/>
    <w:qFormat/>
    <w:rsid w:val="00C81D48"/>
    <w:rPr>
      <w:color w:val="auto"/>
      <w:u w:val="single" w:color="A5A5A5" w:themeColor="accent3"/>
    </w:rPr>
  </w:style>
  <w:style w:type="character" w:styleId="IntenseReference">
    <w:name w:val="Intense Reference"/>
    <w:basedOn w:val="DefaultParagraphFont"/>
    <w:uiPriority w:val="32"/>
    <w:qFormat/>
    <w:rsid w:val="00C81D48"/>
    <w:rPr>
      <w:b/>
      <w:bCs/>
      <w:color w:val="7B7B7B" w:themeColor="accent3" w:themeShade="BF"/>
      <w:u w:val="single" w:color="A5A5A5" w:themeColor="accent3"/>
    </w:rPr>
  </w:style>
  <w:style w:type="character" w:styleId="BookTitle">
    <w:name w:val="Book Title"/>
    <w:basedOn w:val="DefaultParagraphFont"/>
    <w:uiPriority w:val="33"/>
    <w:qFormat/>
    <w:rsid w:val="00C81D48"/>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C81D48"/>
    <w:pPr>
      <w:outlineLvl w:val="9"/>
    </w:pPr>
  </w:style>
  <w:style w:type="paragraph" w:customStyle="1" w:styleId="TITREGnral">
    <w:name w:val="TITRE Général"/>
    <w:basedOn w:val="Normal"/>
    <w:autoRedefine/>
    <w:rsid w:val="00C81D48"/>
    <w:pPr>
      <w:spacing w:after="240"/>
      <w:ind w:firstLine="0"/>
      <w:jc w:val="both"/>
    </w:pPr>
    <w:rPr>
      <w:rFonts w:ascii="Cambria Math" w:eastAsia="Times New Roman" w:hAnsi="Cambria Math" w:cs="Aharoni"/>
      <w:bCs/>
      <w:i/>
      <w:sz w:val="28"/>
      <w:szCs w:val="20"/>
      <w:lang w:val="en-US" w:eastAsia="fr-FR"/>
    </w:rPr>
  </w:style>
  <w:style w:type="character" w:styleId="PlaceholderText">
    <w:name w:val="Placeholder Text"/>
    <w:basedOn w:val="DefaultParagraphFont"/>
    <w:uiPriority w:val="99"/>
    <w:semiHidden/>
    <w:rsid w:val="00C81D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414</Words>
  <Characters>2009</Characters>
  <Application>Microsoft Office Word</Application>
  <DocSecurity>0</DocSecurity>
  <Lines>80</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Saumya SARAWAGI</dc:creator>
  <cp:keywords/>
  <dc:description/>
  <cp:lastModifiedBy>Akash Sharma</cp:lastModifiedBy>
  <cp:revision>19</cp:revision>
  <dcterms:created xsi:type="dcterms:W3CDTF">2022-12-13T19:42:00Z</dcterms:created>
  <dcterms:modified xsi:type="dcterms:W3CDTF">2022-12-14T11:42:00Z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6fce24f7867842da429f2b5f7e14860caa2cfe91b84e9ae05d7370b5a1b9f7b9</vt:lpwstr>
  </property>
</Properties>
</file>