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460"/>
        <w:tblW w:w="10179" w:type="dxa"/>
        <w:tblLook w:val="04A0" w:firstRow="1" w:lastRow="0" w:firstColumn="1" w:lastColumn="0" w:noHBand="0" w:noVBand="1"/>
      </w:tblPr>
      <w:tblGrid>
        <w:gridCol w:w="4248"/>
        <w:gridCol w:w="5931"/>
      </w:tblGrid>
      <w:tr w:rsidR="0004781E" w:rsidRPr="0004781E" w:rsidTr="0004781E">
        <w:trPr>
          <w:trHeight w:val="330"/>
        </w:trPr>
        <w:tc>
          <w:tcPr>
            <w:tcW w:w="4248" w:type="dxa"/>
          </w:tcPr>
          <w:p w:rsidR="0004781E" w:rsidRPr="003B0042" w:rsidRDefault="0004781E" w:rsidP="0004781E">
            <w:pPr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04781E" w:rsidRPr="0004781E" w:rsidRDefault="0004781E" w:rsidP="0097030A">
            <w:pPr>
              <w:rPr>
                <w:lang w:val="en-US"/>
              </w:rPr>
            </w:pPr>
            <w:r w:rsidRPr="0004781E">
              <w:rPr>
                <w:lang w:val="en-US"/>
              </w:rPr>
              <w:t>Unit vector in the pr</w:t>
            </w:r>
            <w:r>
              <w:rPr>
                <w:lang w:val="en-US"/>
              </w:rPr>
              <w:t>o</w:t>
            </w:r>
            <w:r w:rsidRPr="0004781E">
              <w:rPr>
                <w:lang w:val="en-US"/>
              </w:rPr>
              <w:t>pagation axis dire</w:t>
            </w:r>
            <w:r>
              <w:rPr>
                <w:lang w:val="en-US"/>
              </w:rPr>
              <w:t>ction</w:t>
            </w:r>
          </w:p>
        </w:tc>
      </w:tr>
      <w:tr w:rsidR="0004781E" w:rsidRPr="0004781E" w:rsidTr="0004781E">
        <w:trPr>
          <w:trHeight w:val="330"/>
        </w:trPr>
        <w:tc>
          <w:tcPr>
            <w:tcW w:w="4248" w:type="dxa"/>
          </w:tcPr>
          <w:p w:rsidR="0004781E" w:rsidRPr="0004781E" w:rsidRDefault="0004781E" w:rsidP="0004781E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(</m:t>
              </m:r>
              <m:r>
                <w:rPr>
                  <w:rFonts w:ascii="Cambria Math" w:eastAsia="Calibri" w:hAnsi="Cambria Math" w:cs="Times New Roman"/>
                </w:rPr>
                <m:t>O</m:t>
              </m:r>
              <m:r>
                <w:rPr>
                  <w:rFonts w:ascii="Cambria Math" w:eastAsia="Calibri" w:hAnsi="Cambria Math" w:cs="Times New Roman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e>
              </m:acc>
            </m:oMath>
            <w:r w:rsidRPr="0004781E">
              <w:rPr>
                <w:rFonts w:ascii="Calibri" w:eastAsia="Calibri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5931" w:type="dxa"/>
          </w:tcPr>
          <w:p w:rsidR="0004781E" w:rsidRPr="0004781E" w:rsidRDefault="0097030A" w:rsidP="0004781E">
            <w:pPr>
              <w:rPr>
                <w:lang w:val="en-US"/>
              </w:rPr>
            </w:pPr>
            <w:r>
              <w:rPr>
                <w:lang w:val="en-US"/>
              </w:rPr>
              <w:t>Origin, unit</w:t>
            </w:r>
            <w:r w:rsidR="0004781E">
              <w:rPr>
                <w:lang w:val="en-US"/>
              </w:rPr>
              <w:t xml:space="preserve"> vectors of the </w:t>
            </w:r>
            <w:proofErr w:type="spellStart"/>
            <w:r w:rsidR="0004781E">
              <w:rPr>
                <w:lang w:val="en-US"/>
              </w:rPr>
              <w:t>cartesian</w:t>
            </w:r>
            <w:proofErr w:type="spellEnd"/>
            <w:r w:rsidR="0004781E">
              <w:rPr>
                <w:lang w:val="en-US"/>
              </w:rPr>
              <w:t xml:space="preserve"> coordinate system</w:t>
            </w:r>
          </w:p>
        </w:tc>
      </w:tr>
      <w:tr w:rsidR="0004781E" w:rsidRPr="0004781E" w:rsidTr="0004781E">
        <w:trPr>
          <w:trHeight w:val="330"/>
        </w:trPr>
        <w:tc>
          <w:tcPr>
            <w:tcW w:w="4248" w:type="dxa"/>
          </w:tcPr>
          <w:p w:rsidR="0004781E" w:rsidRPr="0004781E" w:rsidRDefault="0004781E" w:rsidP="0004781E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5931" w:type="dxa"/>
          </w:tcPr>
          <w:p w:rsidR="0004781E" w:rsidRPr="0004781E" w:rsidRDefault="0004781E" w:rsidP="0004781E">
            <w:pPr>
              <w:rPr>
                <w:lang w:val="en-US"/>
              </w:rPr>
            </w:pPr>
            <w:r w:rsidRPr="0004781E">
              <w:rPr>
                <w:lang w:val="en-US"/>
              </w:rPr>
              <w:t>Electric field</w:t>
            </w:r>
          </w:p>
        </w:tc>
      </w:tr>
      <w:tr w:rsidR="00815060" w:rsidRPr="0004781E" w:rsidTr="0004781E">
        <w:trPr>
          <w:trHeight w:val="330"/>
        </w:trPr>
        <w:tc>
          <w:tcPr>
            <w:tcW w:w="4248" w:type="dxa"/>
          </w:tcPr>
          <w:p w:rsidR="00815060" w:rsidRPr="003B0042" w:rsidRDefault="00815060" w:rsidP="00815060">
            <w:pPr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5931" w:type="dxa"/>
          </w:tcPr>
          <w:p w:rsidR="00815060" w:rsidRPr="0004781E" w:rsidRDefault="00815060" w:rsidP="00815060">
            <w:pPr>
              <w:rPr>
                <w:lang w:val="en-US"/>
              </w:rPr>
            </w:pPr>
            <w:r>
              <w:rPr>
                <w:lang w:val="en-US"/>
              </w:rPr>
              <w:t xml:space="preserve">Transversal component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,z</m:t>
                      </m:r>
                    </m:e>
                  </m:d>
                </m:e>
              </m:acc>
            </m:oMath>
          </w:p>
        </w:tc>
      </w:tr>
      <w:tr w:rsidR="00815060" w:rsidRPr="0004781E" w:rsidTr="0004781E">
        <w:trPr>
          <w:trHeight w:val="341"/>
        </w:trPr>
        <w:tc>
          <w:tcPr>
            <w:tcW w:w="4248" w:type="dxa"/>
          </w:tcPr>
          <w:p w:rsidR="00815060" w:rsidRPr="003B0042" w:rsidRDefault="00815060" w:rsidP="0004781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(x,y)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815060" w:rsidRPr="0004781E" w:rsidRDefault="0085676C" w:rsidP="0085676C">
            <w:pPr>
              <w:rPr>
                <w:lang w:val="en-US"/>
              </w:rPr>
            </w:pPr>
            <w:r>
              <w:rPr>
                <w:lang w:val="en-US"/>
              </w:rPr>
              <w:t xml:space="preserve">Longitudinal component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y,z</m:t>
                      </m:r>
                    </m:e>
                  </m:d>
                </m:e>
              </m:acc>
            </m:oMath>
          </w:p>
        </w:tc>
      </w:tr>
      <w:tr w:rsidR="0004781E" w:rsidRPr="0004781E" w:rsidTr="0004781E">
        <w:trPr>
          <w:trHeight w:val="341"/>
        </w:trPr>
        <w:tc>
          <w:tcPr>
            <w:tcW w:w="4248" w:type="dxa"/>
          </w:tcPr>
          <w:p w:rsidR="0004781E" w:rsidRPr="0004781E" w:rsidRDefault="0004781E" w:rsidP="0004781E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</m:oMath>
            </m:oMathPara>
          </w:p>
        </w:tc>
        <w:tc>
          <w:tcPr>
            <w:tcW w:w="5931" w:type="dxa"/>
          </w:tcPr>
          <w:p w:rsidR="0004781E" w:rsidRPr="0004781E" w:rsidRDefault="0004781E" w:rsidP="0004781E">
            <w:pPr>
              <w:rPr>
                <w:lang w:val="en-US"/>
              </w:rPr>
            </w:pPr>
            <w:r w:rsidRPr="0004781E">
              <w:rPr>
                <w:lang w:val="en-US"/>
              </w:rPr>
              <w:t>Magnetic field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97030A" w:rsidP="0097030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  <w:r w:rsidRPr="0004781E">
              <w:rPr>
                <w:lang w:val="en-US"/>
              </w:rPr>
              <w:t xml:space="preserve"> vector </w:t>
            </w:r>
            <w:r>
              <w:rPr>
                <w:lang w:val="en-US"/>
              </w:rPr>
              <w:t xml:space="preserve">normal to a surface </w:t>
            </w:r>
            <w:r w:rsidR="00CA50F6">
              <w:rPr>
                <w:lang w:val="en-US"/>
              </w:rPr>
              <w:t>or a line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97030A" w:rsidP="0097030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Default="0097030A" w:rsidP="00CA50F6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  <w:r w:rsidRPr="0004781E">
              <w:rPr>
                <w:lang w:val="en-US"/>
              </w:rPr>
              <w:t xml:space="preserve"> vector </w:t>
            </w:r>
            <w:r w:rsidR="00CA50F6">
              <w:rPr>
                <w:lang w:val="en-US"/>
              </w:rPr>
              <w:t>tangentia</w:t>
            </w:r>
            <w:r>
              <w:rPr>
                <w:lang w:val="en-US"/>
              </w:rPr>
              <w:t>l to a surface or a line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CA50F6" w:rsidP="0097030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31" w:type="dxa"/>
          </w:tcPr>
          <w:p w:rsidR="0097030A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Surface current density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CA50F6" w:rsidP="00CA50F6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Volume current density</w:t>
            </w:r>
          </w:p>
        </w:tc>
      </w:tr>
      <w:tr w:rsidR="00CA50F6" w:rsidRPr="0004781E" w:rsidTr="0004781E">
        <w:trPr>
          <w:trHeight w:val="288"/>
        </w:trPr>
        <w:tc>
          <w:tcPr>
            <w:tcW w:w="4248" w:type="dxa"/>
          </w:tcPr>
          <w:p w:rsidR="00CA50F6" w:rsidRPr="004A0974" w:rsidRDefault="00CA50F6" w:rsidP="00CA50F6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ρ(x,y,z)</m:t>
                </m:r>
              </m:oMath>
            </m:oMathPara>
          </w:p>
        </w:tc>
        <w:tc>
          <w:tcPr>
            <w:tcW w:w="5931" w:type="dxa"/>
          </w:tcPr>
          <w:p w:rsidR="00CA50F6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Volume load density (rho)</w:t>
            </w:r>
          </w:p>
        </w:tc>
      </w:tr>
      <w:tr w:rsidR="00CA50F6" w:rsidRPr="0004781E" w:rsidTr="0004781E">
        <w:trPr>
          <w:trHeight w:val="288"/>
        </w:trPr>
        <w:tc>
          <w:tcPr>
            <w:tcW w:w="4248" w:type="dxa"/>
          </w:tcPr>
          <w:p w:rsidR="00CA50F6" w:rsidRPr="004A0974" w:rsidRDefault="00CA50F6" w:rsidP="00CA50F6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But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ρ</m:t>
              </m:r>
            </m:oMath>
          </w:p>
        </w:tc>
        <w:tc>
          <w:tcPr>
            <w:tcW w:w="5931" w:type="dxa"/>
          </w:tcPr>
          <w:p w:rsidR="00CA50F6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Also metal resistivity</w:t>
            </w:r>
          </w:p>
        </w:tc>
      </w:tr>
      <w:tr w:rsidR="00CA50F6" w:rsidRPr="0004781E" w:rsidTr="0004781E">
        <w:trPr>
          <w:trHeight w:val="288"/>
        </w:trPr>
        <w:tc>
          <w:tcPr>
            <w:tcW w:w="4248" w:type="dxa"/>
          </w:tcPr>
          <w:p w:rsidR="00CA50F6" w:rsidRPr="004A0974" w:rsidRDefault="00CA50F6" w:rsidP="0097030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931" w:type="dxa"/>
          </w:tcPr>
          <w:p w:rsidR="00CA50F6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Surface load density (Sigma)</w:t>
            </w:r>
          </w:p>
        </w:tc>
      </w:tr>
      <w:tr w:rsidR="00CA50F6" w:rsidRPr="0004781E" w:rsidTr="0004781E">
        <w:trPr>
          <w:trHeight w:val="288"/>
        </w:trPr>
        <w:tc>
          <w:tcPr>
            <w:tcW w:w="4248" w:type="dxa"/>
          </w:tcPr>
          <w:p w:rsidR="00CA50F6" w:rsidRPr="004A0974" w:rsidRDefault="00CA50F6" w:rsidP="00CA50F6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But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 </m:t>
                  </m:r>
                </m:sub>
              </m:sSub>
            </m:oMath>
          </w:p>
        </w:tc>
        <w:tc>
          <w:tcPr>
            <w:tcW w:w="5931" w:type="dxa"/>
          </w:tcPr>
          <w:p w:rsidR="00CA50F6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Also metal conductivity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04781E" w:rsidRDefault="0097030A" w:rsidP="0097030A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 xml:space="preserve">Vector </w:t>
            </w:r>
            <w:proofErr w:type="spellStart"/>
            <w:r>
              <w:rPr>
                <w:lang w:val="en-US"/>
              </w:rPr>
              <w:t>nabla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04781E" w:rsidRDefault="0097030A" w:rsidP="009703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Laplacian operator (Delta)</w:t>
            </w:r>
          </w:p>
        </w:tc>
      </w:tr>
      <w:tr w:rsidR="0097030A" w:rsidRPr="0004781E" w:rsidTr="0004781E">
        <w:trPr>
          <w:trHeight w:val="277"/>
        </w:trPr>
        <w:tc>
          <w:tcPr>
            <w:tcW w:w="4248" w:type="dxa"/>
          </w:tcPr>
          <w:p w:rsidR="0097030A" w:rsidRPr="0004781E" w:rsidRDefault="0097030A" w:rsidP="009703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×</m:t>
                </m:r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Cross product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04781E" w:rsidRDefault="0097030A" w:rsidP="0097030A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Curl of a vector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04781E" w:rsidRDefault="0097030A" w:rsidP="0097030A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Divergence of a vector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04781E" w:rsidRDefault="0097030A" w:rsidP="0097030A"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  <w:tc>
          <w:tcPr>
            <w:tcW w:w="5931" w:type="dxa"/>
          </w:tcPr>
          <w:p w:rsidR="0097030A" w:rsidRPr="0004781E" w:rsidRDefault="0097030A" w:rsidP="0097030A">
            <w:pPr>
              <w:rPr>
                <w:lang w:val="en-US"/>
              </w:rPr>
            </w:pPr>
            <w:r>
              <w:rPr>
                <w:lang w:val="en-US"/>
              </w:rPr>
              <w:t>Gradient of a function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CA50F6" w:rsidP="00CA50F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ε=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'</m:t>
                </m:r>
              </m:oMath>
            </m:oMathPara>
          </w:p>
        </w:tc>
        <w:tc>
          <w:tcPr>
            <w:tcW w:w="5931" w:type="dxa"/>
          </w:tcPr>
          <w:p w:rsidR="0097030A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Complex permittivity</w:t>
            </w:r>
            <w:r w:rsidR="0006537E">
              <w:rPr>
                <w:lang w:val="en-US"/>
              </w:rPr>
              <w:t xml:space="preserve"> (epsilon)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CA50F6" w:rsidP="00CA50F6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931" w:type="dxa"/>
          </w:tcPr>
          <w:p w:rsidR="0097030A" w:rsidRDefault="00CA50F6" w:rsidP="0097030A">
            <w:pPr>
              <w:rPr>
                <w:lang w:val="en-US"/>
              </w:rPr>
            </w:pPr>
            <w:r>
              <w:rPr>
                <w:lang w:val="en-US"/>
              </w:rPr>
              <w:t>Loss tangent (Delta)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CA50F6" w:rsidP="0006537E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But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δ=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ωμσ</m:t>
                      </m:r>
                    </m:den>
                  </m:f>
                </m:e>
              </m:rad>
            </m:oMath>
          </w:p>
        </w:tc>
        <w:tc>
          <w:tcPr>
            <w:tcW w:w="5931" w:type="dxa"/>
          </w:tcPr>
          <w:p w:rsidR="0097030A" w:rsidRDefault="0006537E" w:rsidP="0097030A">
            <w:pPr>
              <w:rPr>
                <w:lang w:val="en-US"/>
              </w:rPr>
            </w:pPr>
            <w:r>
              <w:rPr>
                <w:lang w:val="en-US"/>
              </w:rPr>
              <w:t xml:space="preserve">Also </w:t>
            </w:r>
            <w:r w:rsidRPr="0006537E">
              <w:rPr>
                <w:lang w:val="en-US"/>
              </w:rPr>
              <w:t>skin penetration depth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A06103" w:rsidP="00A06103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931" w:type="dxa"/>
          </w:tcPr>
          <w:p w:rsidR="0097030A" w:rsidRDefault="00A06103" w:rsidP="0097030A">
            <w:pPr>
              <w:rPr>
                <w:lang w:val="en-US"/>
              </w:rPr>
            </w:pPr>
            <w:r>
              <w:rPr>
                <w:lang w:val="en-US"/>
              </w:rPr>
              <w:t>Surface resistance of a metal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A06103" w:rsidP="0097030A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met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31" w:type="dxa"/>
          </w:tcPr>
          <w:p w:rsidR="0097030A" w:rsidRDefault="00A06103" w:rsidP="0097030A">
            <w:pPr>
              <w:rPr>
                <w:lang w:val="en-US"/>
              </w:rPr>
            </w:pPr>
            <w:r>
              <w:rPr>
                <w:lang w:val="en-US"/>
              </w:rPr>
              <w:t>Metallic losses</w:t>
            </w:r>
          </w:p>
        </w:tc>
      </w:tr>
      <w:tr w:rsidR="0097030A" w:rsidRPr="0004781E" w:rsidTr="0004781E">
        <w:trPr>
          <w:trHeight w:val="288"/>
        </w:trPr>
        <w:tc>
          <w:tcPr>
            <w:tcW w:w="4248" w:type="dxa"/>
          </w:tcPr>
          <w:p w:rsidR="0097030A" w:rsidRPr="004A0974" w:rsidRDefault="00A06103" w:rsidP="00A06103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diel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31" w:type="dxa"/>
          </w:tcPr>
          <w:p w:rsidR="0097030A" w:rsidRDefault="00A06103" w:rsidP="0097030A">
            <w:pPr>
              <w:rPr>
                <w:lang w:val="en-US"/>
              </w:rPr>
            </w:pPr>
            <w:r>
              <w:rPr>
                <w:lang w:val="en-US"/>
              </w:rPr>
              <w:t>Dielectric losses</w:t>
            </w:r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4A0974" w:rsidRDefault="00D936F0" w:rsidP="00D936F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γ=α+jβ</m:t>
                </m:r>
              </m:oMath>
            </m:oMathPara>
          </w:p>
        </w:tc>
        <w:tc>
          <w:tcPr>
            <w:tcW w:w="5931" w:type="dxa"/>
          </w:tcPr>
          <w:p w:rsidR="0097030A" w:rsidRPr="00D936F0" w:rsidRDefault="00D936F0" w:rsidP="0097030A">
            <w:proofErr w:type="spellStart"/>
            <w:r w:rsidRPr="00D936F0">
              <w:t>Complex</w:t>
            </w:r>
            <w:proofErr w:type="spellEnd"/>
            <w:r w:rsidRPr="00D936F0">
              <w:t xml:space="preserve"> propagation constant</w:t>
            </w:r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D936F0" w:rsidRDefault="00815060" w:rsidP="0081506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5931" w:type="dxa"/>
          </w:tcPr>
          <w:p w:rsidR="0097030A" w:rsidRPr="00D936F0" w:rsidRDefault="00815060" w:rsidP="0097030A">
            <w:proofErr w:type="spellStart"/>
            <w:r>
              <w:t>Wave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D936F0" w:rsidRDefault="00815060" w:rsidP="0081506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931" w:type="dxa"/>
          </w:tcPr>
          <w:p w:rsidR="0097030A" w:rsidRPr="00D936F0" w:rsidRDefault="00815060" w:rsidP="0097030A">
            <w:proofErr w:type="spellStart"/>
            <w:r>
              <w:t>Characteristic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D936F0" w:rsidRDefault="0085676C" w:rsidP="00F76AB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TEM</w:t>
            </w:r>
            <w:r w:rsidR="00F76A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F76AB3">
              <w:rPr>
                <w:rFonts w:ascii="Calibri" w:eastAsia="Calibri" w:hAnsi="Calibri" w:cs="Times New Roman"/>
              </w:rPr>
              <w:t>wave</w:t>
            </w:r>
            <w:proofErr w:type="spellEnd"/>
          </w:p>
        </w:tc>
        <w:tc>
          <w:tcPr>
            <w:tcW w:w="5931" w:type="dxa"/>
          </w:tcPr>
          <w:p w:rsidR="0097030A" w:rsidRPr="00D936F0" w:rsidRDefault="0085676C" w:rsidP="0097030A">
            <w:r>
              <w:t xml:space="preserve">Transverse </w:t>
            </w:r>
            <w:proofErr w:type="spellStart"/>
            <w:r>
              <w:t>electromagnetic</w:t>
            </w:r>
            <w:proofErr w:type="spellEnd"/>
            <w:r w:rsidR="00F76AB3">
              <w:t xml:space="preserve"> </w:t>
            </w:r>
            <w:proofErr w:type="spellStart"/>
            <w:r w:rsidR="00F76AB3">
              <w:t>wave</w:t>
            </w:r>
            <w:proofErr w:type="spellEnd"/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D936F0" w:rsidRDefault="00F76AB3" w:rsidP="00F76AB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TE </w:t>
            </w:r>
            <w:proofErr w:type="spellStart"/>
            <w:r>
              <w:rPr>
                <w:rFonts w:ascii="Calibri" w:eastAsia="Calibri" w:hAnsi="Calibri" w:cs="Times New Roman"/>
              </w:rPr>
              <w:t>wave</w:t>
            </w:r>
            <w:proofErr w:type="spellEnd"/>
          </w:p>
        </w:tc>
        <w:tc>
          <w:tcPr>
            <w:tcW w:w="5931" w:type="dxa"/>
          </w:tcPr>
          <w:p w:rsidR="0097030A" w:rsidRPr="00D936F0" w:rsidRDefault="00F76AB3" w:rsidP="0097030A">
            <w:r>
              <w:t xml:space="preserve">Transverse </w:t>
            </w: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wave</w:t>
            </w:r>
            <w:proofErr w:type="spellEnd"/>
          </w:p>
        </w:tc>
      </w:tr>
      <w:tr w:rsidR="0097030A" w:rsidRPr="00D936F0" w:rsidTr="0004781E">
        <w:trPr>
          <w:trHeight w:val="288"/>
        </w:trPr>
        <w:tc>
          <w:tcPr>
            <w:tcW w:w="4248" w:type="dxa"/>
          </w:tcPr>
          <w:p w:rsidR="0097030A" w:rsidRPr="00D936F0" w:rsidRDefault="00F76AB3" w:rsidP="00F76AB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TM </w:t>
            </w:r>
            <w:proofErr w:type="spellStart"/>
            <w:r>
              <w:rPr>
                <w:rFonts w:ascii="Calibri" w:eastAsia="Calibri" w:hAnsi="Calibri" w:cs="Times New Roman"/>
              </w:rPr>
              <w:t>wave</w:t>
            </w:r>
            <w:proofErr w:type="spellEnd"/>
          </w:p>
        </w:tc>
        <w:tc>
          <w:tcPr>
            <w:tcW w:w="5931" w:type="dxa"/>
          </w:tcPr>
          <w:p w:rsidR="0097030A" w:rsidRPr="00D936F0" w:rsidRDefault="00F76AB3" w:rsidP="0097030A">
            <w:r>
              <w:t xml:space="preserve">Transverse </w:t>
            </w:r>
            <w:proofErr w:type="spellStart"/>
            <w:r>
              <w:t>magnetic</w:t>
            </w:r>
            <w:proofErr w:type="spellEnd"/>
            <w:r>
              <w:t xml:space="preserve"> </w:t>
            </w:r>
            <w:proofErr w:type="spellStart"/>
            <w:r>
              <w:t>wave</w:t>
            </w:r>
            <w:proofErr w:type="spellEnd"/>
          </w:p>
        </w:tc>
      </w:tr>
    </w:tbl>
    <w:p w:rsidR="00792145" w:rsidRPr="0004781E" w:rsidRDefault="0004781E" w:rsidP="0004781E">
      <w:pPr>
        <w:jc w:val="center"/>
        <w:rPr>
          <w:b/>
          <w:lang w:val="en-US"/>
        </w:rPr>
      </w:pPr>
      <w:bookmarkStart w:id="0" w:name="_GoBack"/>
      <w:bookmarkEnd w:id="0"/>
      <w:r w:rsidRPr="0004781E">
        <w:rPr>
          <w:b/>
          <w:lang w:val="en-US"/>
        </w:rPr>
        <w:t>GLOSSARY</w:t>
      </w:r>
    </w:p>
    <w:sectPr w:rsidR="00792145" w:rsidRPr="0004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1E"/>
    <w:rsid w:val="0004781E"/>
    <w:rsid w:val="0006537E"/>
    <w:rsid w:val="00792145"/>
    <w:rsid w:val="00815060"/>
    <w:rsid w:val="0085676C"/>
    <w:rsid w:val="0097030A"/>
    <w:rsid w:val="00A06103"/>
    <w:rsid w:val="00B207CE"/>
    <w:rsid w:val="00CA50F6"/>
    <w:rsid w:val="00D936F0"/>
    <w:rsid w:val="00F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F8D"/>
  <w15:chartTrackingRefBased/>
  <w15:docId w15:val="{32CC45D9-C86D-4F54-85FC-DAA702E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4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Unilim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VERDEYME</dc:creator>
  <cp:keywords/>
  <dc:description/>
  <cp:lastModifiedBy>Serge VERDEYME</cp:lastModifiedBy>
  <cp:revision>2</cp:revision>
  <dcterms:created xsi:type="dcterms:W3CDTF">2021-09-15T09:23:00Z</dcterms:created>
  <dcterms:modified xsi:type="dcterms:W3CDTF">2021-09-16T14:16:00Z</dcterms:modified>
</cp:coreProperties>
</file>