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 xml:space="preserve">Matthieu </w:t>
        </w:r>
        <w:proofErr w:type="spellStart"/>
        <w:r>
          <w:rPr>
            <w:color w:val="0000EE"/>
            <w:u w:val="single"/>
          </w:rPr>
          <w:t>Darracq</w:t>
        </w:r>
        <w:proofErr w:type="spellEnd"/>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508C339C" w:rsidR="00C0354F" w:rsidRDefault="00F35A11" w:rsidP="00C0354F">
            <w:pPr>
              <w:widowControl w:val="0"/>
              <w:spacing w:line="240" w:lineRule="auto"/>
            </w:pPr>
            <w:r w:rsidRPr="00F35A11">
              <w:t>Lam</w:t>
            </w:r>
          </w:p>
        </w:tc>
        <w:tc>
          <w:tcPr>
            <w:tcW w:w="2492" w:type="dxa"/>
            <w:tcMar>
              <w:top w:w="100" w:type="dxa"/>
              <w:left w:w="100" w:type="dxa"/>
              <w:bottom w:w="100" w:type="dxa"/>
              <w:right w:w="100" w:type="dxa"/>
            </w:tcMar>
          </w:tcPr>
          <w:p w14:paraId="5E5EFEDF" w14:textId="6CBE9098" w:rsidR="00C0354F" w:rsidRDefault="00F35A11" w:rsidP="00C0354F">
            <w:pPr>
              <w:widowControl w:val="0"/>
              <w:spacing w:line="240" w:lineRule="auto"/>
            </w:pPr>
            <w:r w:rsidRPr="00F35A11">
              <w:t>Pui Yiu</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7A331F60" w:rsidR="00C0354F" w:rsidRPr="00C0354F" w:rsidRDefault="00F35A11" w:rsidP="00C0354F">
            <w:pPr>
              <w:widowControl w:val="0"/>
              <w:spacing w:line="240" w:lineRule="auto"/>
              <w:rPr>
                <w:lang w:val="en-GB"/>
              </w:rPr>
            </w:pPr>
            <w:r w:rsidRPr="00F35A11">
              <w:rPr>
                <w:lang w:val="en-GB"/>
              </w:rPr>
              <w:t>0000-0001-5486-091X</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058CE333" w:rsidR="00C0354F" w:rsidRPr="00C0354F" w:rsidRDefault="00F35A11" w:rsidP="00C0354F">
            <w:pPr>
              <w:widowControl w:val="0"/>
              <w:spacing w:line="240" w:lineRule="auto"/>
              <w:rPr>
                <w:lang w:val="en-GB"/>
              </w:rPr>
            </w:pPr>
            <w:r>
              <w:rPr>
                <w:lang w:val="en-GB"/>
              </w:rPr>
              <w:t>T</w:t>
            </w:r>
            <w:r w:rsidRPr="00F35A11">
              <w:rPr>
                <w:lang w:val="en-GB"/>
              </w:rPr>
              <w:t>aylor</w:t>
            </w:r>
          </w:p>
        </w:tc>
        <w:tc>
          <w:tcPr>
            <w:tcW w:w="2492" w:type="dxa"/>
            <w:tcMar>
              <w:top w:w="100" w:type="dxa"/>
              <w:left w:w="100" w:type="dxa"/>
              <w:bottom w:w="100" w:type="dxa"/>
              <w:right w:w="100" w:type="dxa"/>
            </w:tcMar>
          </w:tcPr>
          <w:p w14:paraId="5E5EFEE4" w14:textId="35344E53" w:rsidR="00C0354F" w:rsidRPr="00C0354F" w:rsidRDefault="00F35A11" w:rsidP="00C0354F">
            <w:pPr>
              <w:widowControl w:val="0"/>
              <w:spacing w:line="240" w:lineRule="auto"/>
              <w:rPr>
                <w:lang w:val="en-GB"/>
              </w:rPr>
            </w:pPr>
            <w:r w:rsidRPr="00F35A11">
              <w:rPr>
                <w:lang w:val="en-GB"/>
              </w:rPr>
              <w:t>Matthew</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77EF4B32" w:rsidR="00C0354F" w:rsidRPr="00C0354F" w:rsidRDefault="007751FF" w:rsidP="00C0354F">
            <w:pPr>
              <w:widowControl w:val="0"/>
              <w:spacing w:line="240" w:lineRule="auto"/>
              <w:rPr>
                <w:lang w:val="en-GB"/>
              </w:rPr>
            </w:pPr>
            <w:r w:rsidRPr="007751FF">
              <w:rPr>
                <w:lang w:val="en-GB"/>
              </w:rPr>
              <w:t>0000-0002-4003-3128</w:t>
            </w: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64565DBB" w:rsidR="009D671B" w:rsidRDefault="003C539A">
            <w:pPr>
              <w:widowControl w:val="0"/>
              <w:spacing w:line="240" w:lineRule="auto"/>
            </w:pPr>
            <w:r w:rsidRPr="003C539A">
              <w:t>Quantitative DIA-based proteomic analysis of lysosomes (</w:t>
            </w:r>
            <w:proofErr w:type="spellStart"/>
            <w:r w:rsidRPr="003C539A">
              <w:t>Lyso</w:t>
            </w:r>
            <w:proofErr w:type="spellEnd"/>
            <w:r w:rsidRPr="003C539A">
              <w:t>-IP) from VPS35[D620N] Mouse Embryonic Fibroblasts (MEFs) with LRRK2 inhibition.</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0B" w14:textId="77777777" w:rsidR="009D671B" w:rsidRPr="004B1E7C" w:rsidRDefault="009D671B">
            <w:pPr>
              <w:widowControl w:val="0"/>
              <w:spacing w:line="240" w:lineRule="auto"/>
              <w:rPr>
                <w:lang w:val="en-GB"/>
              </w:rPr>
            </w:pPr>
          </w:p>
          <w:p w14:paraId="5E5EFF0C" w14:textId="77777777" w:rsidR="009D671B" w:rsidRPr="004B1E7C" w:rsidRDefault="009D671B">
            <w:pPr>
              <w:widowControl w:val="0"/>
              <w:spacing w:line="240" w:lineRule="auto"/>
              <w:rPr>
                <w:lang w:val="en-GB"/>
              </w:rPr>
            </w:pPr>
          </w:p>
          <w:p w14:paraId="4EAF5E2B" w14:textId="77777777" w:rsidR="00BD5550" w:rsidRDefault="00BD5550">
            <w:pPr>
              <w:widowControl w:val="0"/>
              <w:spacing w:line="240" w:lineRule="auto"/>
              <w:rPr>
                <w:lang w:val="en-GB"/>
              </w:rPr>
            </w:pPr>
          </w:p>
          <w:p w14:paraId="2F7C3780" w14:textId="77777777" w:rsidR="00BD5550" w:rsidRDefault="00BD5550">
            <w:pPr>
              <w:widowControl w:val="0"/>
              <w:spacing w:line="240" w:lineRule="auto"/>
              <w:rPr>
                <w:lang w:val="en-GB"/>
              </w:rPr>
            </w:pPr>
          </w:p>
          <w:p w14:paraId="38CD834B" w14:textId="77777777" w:rsidR="00BD5550" w:rsidRDefault="00BD5550">
            <w:pPr>
              <w:widowControl w:val="0"/>
              <w:spacing w:line="240" w:lineRule="auto"/>
              <w:rPr>
                <w:lang w:val="en-GB"/>
              </w:rPr>
            </w:pPr>
          </w:p>
          <w:p w14:paraId="5E5EFF0E" w14:textId="4B14BF48" w:rsidR="009D671B" w:rsidRPr="00310943" w:rsidRDefault="003C539A">
            <w:pPr>
              <w:widowControl w:val="0"/>
              <w:spacing w:line="240" w:lineRule="auto"/>
              <w:rPr>
                <w:lang w:val="en-GB"/>
              </w:rPr>
            </w:pPr>
            <w:r w:rsidRPr="003C539A">
              <w:rPr>
                <w:lang w:val="en-GB"/>
              </w:rPr>
              <w:t>Quantitative DIA-based proteomic analysis of isolated lysosomes (</w:t>
            </w:r>
            <w:proofErr w:type="spellStart"/>
            <w:r w:rsidRPr="003C539A">
              <w:rPr>
                <w:lang w:val="en-GB"/>
              </w:rPr>
              <w:t>Lyso</w:t>
            </w:r>
            <w:proofErr w:type="spellEnd"/>
            <w:r w:rsidRPr="003C539A">
              <w:rPr>
                <w:lang w:val="en-GB"/>
              </w:rPr>
              <w:t xml:space="preserve">-IP) and whole-cell extracts (WCL) from VPS35[D620N] knock-in MEFs. The dataset includes six biological replicates comparing cells treated with the LRRK2 inhibitor MLi-2 (100 </w:t>
            </w:r>
            <w:proofErr w:type="spellStart"/>
            <w:r w:rsidRPr="003C539A">
              <w:rPr>
                <w:lang w:val="en-GB"/>
              </w:rPr>
              <w:t>nM</w:t>
            </w:r>
            <w:proofErr w:type="spellEnd"/>
            <w:r w:rsidRPr="003C539A">
              <w:rPr>
                <w:lang w:val="en-GB"/>
              </w:rPr>
              <w:t xml:space="preserve">, 2 h) against DMSO vehicle controls. Expression of the 3XHA-TMEM192 lysosomal tag was determined by genotyping PCR and verified via anti-HA immunoblotting. Data acquired on an Orbitrap </w:t>
            </w:r>
            <w:proofErr w:type="spellStart"/>
            <w:r w:rsidRPr="003C539A">
              <w:rPr>
                <w:lang w:val="en-GB"/>
              </w:rPr>
              <w:t>Exploris</w:t>
            </w:r>
            <w:proofErr w:type="spellEnd"/>
            <w:r w:rsidRPr="003C539A">
              <w:rPr>
                <w:lang w:val="en-GB"/>
              </w:rPr>
              <w:t xml:space="preserve"> 480 and processed using DIA-NN 1.8.1.</w:t>
            </w:r>
          </w:p>
          <w:p w14:paraId="5E5EFF0F" w14:textId="77777777" w:rsidR="009D671B" w:rsidRPr="00310943" w:rsidRDefault="009D671B">
            <w:pPr>
              <w:widowControl w:val="0"/>
              <w:spacing w:line="240" w:lineRule="auto"/>
              <w:rPr>
                <w:lang w:val="en-GB"/>
              </w:rPr>
            </w:pPr>
          </w:p>
          <w:p w14:paraId="5E5EFF10" w14:textId="77777777" w:rsidR="009D671B" w:rsidRPr="00310943" w:rsidRDefault="009D671B">
            <w:pPr>
              <w:widowControl w:val="0"/>
              <w:spacing w:line="240" w:lineRule="auto"/>
              <w:rPr>
                <w:lang w:val="en-GB"/>
              </w:rPr>
            </w:pPr>
          </w:p>
          <w:p w14:paraId="5E5EFF11" w14:textId="77777777" w:rsidR="009D671B" w:rsidRPr="00310943" w:rsidRDefault="009D671B">
            <w:pPr>
              <w:widowControl w:val="0"/>
              <w:spacing w:line="240" w:lineRule="auto"/>
              <w:rPr>
                <w:lang w:val="en-GB"/>
              </w:rPr>
            </w:pP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5"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71643642" w14:textId="77777777" w:rsidR="006B11E1" w:rsidRPr="006B11E1" w:rsidRDefault="006B11E1" w:rsidP="006B11E1">
            <w:r w:rsidRPr="006B11E1">
              <w:t xml:space="preserve">Mapping the LRRK2 </w:t>
            </w:r>
            <w:proofErr w:type="spellStart"/>
            <w:r w:rsidRPr="006B11E1">
              <w:t>Signalling</w:t>
            </w:r>
            <w:proofErr w:type="spellEnd"/>
            <w:r w:rsidRPr="006B11E1">
              <w:t xml:space="preserve"> Pathway and Its Interplay with Other Parkinson’s Disease Components.</w:t>
            </w:r>
          </w:p>
          <w:p w14:paraId="5E5EFF22" w14:textId="76CB540C" w:rsidR="009D671B" w:rsidRPr="009123B4" w:rsidRDefault="009D671B">
            <w:pPr>
              <w:widowControl w:val="0"/>
              <w:spacing w:line="240" w:lineRule="auto"/>
              <w:rPr>
                <w:lang w:val="en-GB"/>
              </w:rPr>
            </w:pPr>
          </w:p>
        </w:tc>
      </w:tr>
      <w:tr w:rsidR="009D671B"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9D671B" w:rsidRDefault="00BD555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5E5EFF30" w14:textId="234FD9C3" w:rsidR="009D671B" w:rsidRDefault="006B11E1">
            <w:pPr>
              <w:widowControl w:val="0"/>
              <w:spacing w:line="240" w:lineRule="auto"/>
            </w:pPr>
            <w:r w:rsidRPr="006B11E1">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47612" w14:textId="77777777" w:rsidR="00D07458" w:rsidRDefault="00D07458" w:rsidP="004B1E7C">
      <w:pPr>
        <w:spacing w:line="240" w:lineRule="auto"/>
      </w:pPr>
      <w:r>
        <w:separator/>
      </w:r>
    </w:p>
  </w:endnote>
  <w:endnote w:type="continuationSeparator" w:id="0">
    <w:p w14:paraId="70ED1C05" w14:textId="77777777" w:rsidR="00D07458" w:rsidRDefault="00D07458"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EB8A6F92-711C-48A5-B5FF-C0C1157B55A1}"/>
    <w:embedBold r:id="rId2" w:fontKey="{92760DE7-1855-4BCE-AF90-AFD75CD91771}"/>
    <w:embedItalic r:id="rId3" w:fontKey="{859D38EC-A856-4B11-B1A6-86C263DFA7B8}"/>
  </w:font>
  <w:font w:name="Inter Medium">
    <w:charset w:val="00"/>
    <w:family w:val="auto"/>
    <w:pitch w:val="default"/>
    <w:embedRegular r:id="rId4" w:fontKey="{AD653E3D-F4EC-4B8F-B23A-223DC97E8585}"/>
  </w:font>
  <w:font w:name="Inter SemiBold">
    <w:charset w:val="00"/>
    <w:family w:val="auto"/>
    <w:pitch w:val="default"/>
    <w:embedRegular r:id="rId5" w:fontKey="{AB68F34E-BB11-45D5-9A22-E7F022AD379D}"/>
    <w:embedItalic r:id="rId6" w:fontKey="{9041D394-ABFD-43D1-A30D-E70F5ACBA11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7D6B128-B618-4D43-886E-9892DEC8C65F}"/>
  </w:font>
  <w:font w:name="Cambria">
    <w:panose1 w:val="02040503050406030204"/>
    <w:charset w:val="00"/>
    <w:family w:val="roman"/>
    <w:pitch w:val="variable"/>
    <w:sig w:usb0="E00006FF" w:usb1="420024FF" w:usb2="02000000" w:usb3="00000000" w:csb0="0000019F" w:csb1="00000000"/>
    <w:embedRegular r:id="rId8" w:fontKey="{B86FAACB-2133-496C-AC3E-57E515302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021A3" w14:textId="77777777" w:rsidR="00D07458" w:rsidRDefault="00D07458" w:rsidP="004B1E7C">
      <w:pPr>
        <w:spacing w:line="240" w:lineRule="auto"/>
      </w:pPr>
      <w:r>
        <w:separator/>
      </w:r>
    </w:p>
  </w:footnote>
  <w:footnote w:type="continuationSeparator" w:id="0">
    <w:p w14:paraId="6A744DD5" w14:textId="77777777" w:rsidR="00D07458" w:rsidRDefault="00D07458"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94EED"/>
    <w:rsid w:val="000B37B9"/>
    <w:rsid w:val="00310943"/>
    <w:rsid w:val="003C539A"/>
    <w:rsid w:val="00473D0E"/>
    <w:rsid w:val="004B1E7C"/>
    <w:rsid w:val="00616AA7"/>
    <w:rsid w:val="006B11E1"/>
    <w:rsid w:val="007751FF"/>
    <w:rsid w:val="00862B75"/>
    <w:rsid w:val="008F6A2B"/>
    <w:rsid w:val="009123B4"/>
    <w:rsid w:val="009D671B"/>
    <w:rsid w:val="00B62A09"/>
    <w:rsid w:val="00BD5550"/>
    <w:rsid w:val="00C0354F"/>
    <w:rsid w:val="00C97847"/>
    <w:rsid w:val="00D07458"/>
    <w:rsid w:val="00DA4018"/>
    <w:rsid w:val="00E82321"/>
    <w:rsid w:val="00F35A11"/>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 w:type="character" w:styleId="Hyperlink">
    <w:name w:val="Hyperlink"/>
    <w:basedOn w:val="DefaultParagraphFont"/>
    <w:uiPriority w:val="99"/>
    <w:unhideWhenUsed/>
    <w:rsid w:val="00F35A11"/>
    <w:rPr>
      <w:color w:val="0000FF" w:themeColor="hyperlink"/>
      <w:u w:val="single"/>
    </w:rPr>
  </w:style>
  <w:style w:type="character" w:styleId="UnresolvedMention">
    <w:name w:val="Unresolved Mention"/>
    <w:basedOn w:val="DefaultParagraphFont"/>
    <w:uiPriority w:val="99"/>
    <w:semiHidden/>
    <w:unhideWhenUsed/>
    <w:rsid w:val="00F35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538</Words>
  <Characters>3116</Characters>
  <Application>Microsoft Office Word</Application>
  <DocSecurity>0</DocSecurity>
  <Lines>135</Lines>
  <Paragraphs>42</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Phung</dc:creator>
  <cp:lastModifiedBy>Toan Phung</cp:lastModifiedBy>
  <cp:revision>4</cp:revision>
  <dcterms:created xsi:type="dcterms:W3CDTF">2026-01-28T14:22:00Z</dcterms:created>
  <dcterms:modified xsi:type="dcterms:W3CDTF">2026-01-28T14:28:00Z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