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heading=h.temfaxpasucx"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2" name="image1.png"/>
            <a:graphic>
              <a:graphicData uri="http://schemas.openxmlformats.org/drawingml/2006/picture">
                <pic:pic>
                  <pic:nvPicPr>
                    <pic:cNvPr id="0" name="image1.png"/>
                    <pic:cNvPicPr preferRelativeResize="0"/>
                  </pic:nvPicPr>
                  <pic:blipFill>
                    <a:blip r:embed="rId7"/>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heading=h.d3glk7yc8mqf"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8">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sz w:val="20"/>
          <w:szCs w:val="20"/>
          <w:rtl w:val="0"/>
        </w:rPr>
        <w:t xml:space="preserve">asap-raw-team-vangheluwe-ipsc-bisulfseq-astro-atp13a2lof</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heading=h.kwlgk3x8chpt"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490"/>
        <w:gridCol w:w="2490"/>
        <w:gridCol w:w="2205"/>
        <w:tblGridChange w:id="0">
          <w:tblGrid>
            <w:gridCol w:w="2190"/>
            <w:gridCol w:w="2490"/>
            <w:gridCol w:w="2490"/>
            <w:gridCol w:w="2205"/>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Coccia</w:t>
            </w:r>
          </w:p>
        </w:tc>
        <w:tc>
          <w:tcPr>
            <w:tcMar>
              <w:top w:w="100.0" w:type="dxa"/>
              <w:left w:w="100.0" w:type="dxa"/>
              <w:bottom w:w="100.0" w:type="dxa"/>
              <w:right w:w="100.0" w:type="dxa"/>
            </w:tcMar>
          </w:tcPr>
          <w:p w:rsidR="00000000" w:rsidDel="00000000" w:rsidP="00000000" w:rsidRDefault="00000000" w:rsidRPr="00000000" w14:paraId="0000000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Elena </w:t>
            </w:r>
          </w:p>
        </w:tc>
        <w:tc>
          <w:tcPr>
            <w:tcMar>
              <w:top w:w="100.0" w:type="dxa"/>
              <w:left w:w="100.0" w:type="dxa"/>
              <w:bottom w:w="100.0" w:type="dxa"/>
              <w:right w:w="100.0" w:type="dxa"/>
            </w:tcMar>
          </w:tcPr>
          <w:p w:rsidR="00000000" w:rsidDel="00000000" w:rsidP="00000000" w:rsidRDefault="00000000" w:rsidRPr="00000000" w14:paraId="0000000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Icahn School of Medicine at Mount Sinai</w:t>
            </w:r>
          </w:p>
        </w:tc>
        <w:tc>
          <w:tcPr>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0000-0002-9849-2423</w:t>
            </w:r>
          </w:p>
          <w:p w:rsidR="00000000" w:rsidDel="00000000" w:rsidP="00000000" w:rsidRDefault="00000000" w:rsidRPr="00000000" w14:paraId="00000010">
            <w:pPr>
              <w:widowControl w:val="0"/>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Blanchard </w:t>
            </w:r>
          </w:p>
        </w:tc>
        <w:tc>
          <w:tcPr>
            <w:tcMar>
              <w:top w:w="100.0" w:type="dxa"/>
              <w:left w:w="100.0" w:type="dxa"/>
              <w:bottom w:w="100.0" w:type="dxa"/>
              <w:right w:w="100.0" w:type="dxa"/>
            </w:tcMar>
          </w:tcPr>
          <w:p w:rsidR="00000000" w:rsidDel="00000000" w:rsidP="00000000" w:rsidRDefault="00000000" w:rsidRPr="00000000" w14:paraId="0000001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Joel</w:t>
            </w:r>
          </w:p>
        </w:tc>
        <w:tc>
          <w:tcPr>
            <w:tcMar>
              <w:top w:w="100.0" w:type="dxa"/>
              <w:left w:w="100.0" w:type="dxa"/>
              <w:bottom w:w="100.0" w:type="dxa"/>
              <w:right w:w="100.0" w:type="dxa"/>
            </w:tcMar>
          </w:tcPr>
          <w:p w:rsidR="00000000" w:rsidDel="00000000" w:rsidP="00000000" w:rsidRDefault="00000000" w:rsidRPr="00000000" w14:paraId="0000001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Icahn School of Medicine at Mount Sinai</w:t>
            </w:r>
          </w:p>
        </w:tc>
        <w:tc>
          <w:tcPr>
            <w:tcMar>
              <w:top w:w="100.0" w:type="dxa"/>
              <w:left w:w="100.0" w:type="dxa"/>
              <w:bottom w:w="100.0" w:type="dxa"/>
              <w:right w:w="100.0" w:type="dxa"/>
            </w:tcMar>
          </w:tcPr>
          <w:p w:rsidR="00000000" w:rsidDel="00000000" w:rsidP="00000000" w:rsidRDefault="00000000" w:rsidRPr="00000000" w14:paraId="00000014">
            <w:pPr>
              <w:widowControl w:val="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0000-0003-3142-2970</w:t>
            </w:r>
            <w:r w:rsidDel="00000000" w:rsidR="00000000" w:rsidRPr="00000000">
              <w:rPr>
                <w:rtl w:val="0"/>
              </w:rPr>
            </w:r>
          </w:p>
        </w:tc>
      </w:tr>
    </w:tbl>
    <w:p w:rsidR="00000000" w:rsidDel="00000000" w:rsidP="00000000" w:rsidRDefault="00000000" w:rsidRPr="00000000" w14:paraId="00000015">
      <w:pPr>
        <w:pStyle w:val="Heading1"/>
        <w:rPr>
          <w:rFonts w:ascii="Arial" w:cs="Arial" w:eastAsia="Arial" w:hAnsi="Arial"/>
          <w:b w:val="1"/>
          <w:bCs w:val="1"/>
          <w:color w:val="008dc3"/>
          <w:sz w:val="32"/>
          <w:szCs w:val="32"/>
        </w:rPr>
      </w:pPr>
      <w:bookmarkStart w:colFirst="0" w:colLast="0" w:name="_heading=h.r3zg2m67evh9"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8">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19">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rtl w:val="0"/>
              </w:rPr>
              <w:t xml:space="preserve">DNA methylome profiling (Bisulfite Sequencing) of human iPSC-derived midbrain astrocytes in ATP13A2 c.1306deficiency models</w:t>
            </w:r>
            <w:r w:rsidDel="00000000" w:rsidR="00000000" w:rsidRPr="00000000">
              <w:rPr>
                <w:rtl w:val="0"/>
              </w:rPr>
            </w:r>
          </w:p>
        </w:tc>
      </w:tr>
      <w:tr>
        <w:trPr>
          <w:cantSplit w:val="0"/>
          <w:trHeight w:val="1572"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A">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1B">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rtl w:val="0"/>
              </w:rPr>
              <w:t xml:space="preserve">This dataset provides base-resolution DNA methylation profiles generated via Whole-Genome Bisulfite Sequencing (WGBS) of human iPSC-derived midbrain astrocytes. The study contrasts the methylome of ATP13A2 c.1306 mutants with Wild Type (WT) controls. The objective was to evaluate overall DNA methylation levels and regional epigenetic modifications associated with the genotype. This dataset is designed to be integrated with companion RNA-seq and ATAC-seq data to provide a multi-omic characterization of the model.</w:t>
            </w:r>
            <w:r w:rsidDel="00000000" w:rsidR="00000000" w:rsidRPr="00000000">
              <w:rPr>
                <w:rtl w:val="0"/>
              </w:rPr>
            </w:r>
          </w:p>
        </w:tc>
      </w:tr>
    </w:tbl>
    <w:p w:rsidR="00000000" w:rsidDel="00000000" w:rsidP="00000000" w:rsidRDefault="00000000" w:rsidRPr="00000000" w14:paraId="0000001C">
      <w:pPr>
        <w:pStyle w:val="Heading1"/>
        <w:jc w:val="both"/>
        <w:rPr>
          <w:rFonts w:ascii="Arial" w:cs="Arial" w:eastAsia="Arial" w:hAnsi="Arial"/>
          <w:b w:val="1"/>
          <w:bCs w:val="1"/>
          <w:color w:val="008dc3"/>
          <w:sz w:val="32"/>
          <w:szCs w:val="32"/>
        </w:rPr>
      </w:pPr>
      <w:bookmarkStart w:colFirst="0" w:colLast="0" w:name="_heading=h.2763m3rk1udb"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1E">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F">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20">
            <w:pPr>
              <w:pStyle w:val="Heading4"/>
              <w:spacing w:after="0" w:before="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Implications of Polyamine and Glucosylceramide Transport for Parkinson’s Disease (IMPACT-PD)</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1">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research program investigates the molecular mechanisms of Parkinson’s disease (PD) by dissecting how PD-associated genes—specifically ATP13A2, ATP10B, and GBA1—regulate lysosomal homeostasis. As part of the ASAP Collaborative Research Network (CRN), our team employs a multi-disciplinary approach—integrating human iPSC-derived midbrain models, rodent systems, and purified protein complexes—to determine how lysosomal dysfunction triggers cellular states associated with neurodegeneration. A primary focus of this project is characterizing the transition of astrocytes toward a reactive, pro-inflammatory state and the subsequent impact on dopaminergic neuron survival. By generating large-scale transcriptomic (RNA-seq), chromatin accessibility (ATAC-seq), and methylome (bisulfite sequencing) datasets, we aim to map the pathways linking genetic loss-of-function (e.g., ATP13A2 c.1306) to chronic neuroinflammation and impaired lysosomal proteolysis. Ultimately, this work seeks to identify central regulators of these pathogenic states to provide new therapeutic strategies for PD.</w:t>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2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TEAM-VANGHELUWE</w:t>
            </w:r>
          </w:p>
        </w:tc>
      </w:tr>
      <w:tr>
        <w:trPr>
          <w:cantSplit w:val="0"/>
          <w:trHeight w:val="402"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2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ASAP-024297</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heading=h.xxf0kn6fv2b0"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2B">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C">
            <w:pPr>
              <w:widowControl w:val="0"/>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2D">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2E">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2F">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3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Peter </w:t>
            </w:r>
          </w:p>
        </w:tc>
        <w:tc>
          <w:tcPr>
            <w:tcMar>
              <w:top w:w="100.0" w:type="dxa"/>
              <w:left w:w="100.0" w:type="dxa"/>
              <w:bottom w:w="100.0" w:type="dxa"/>
              <w:right w:w="100.0" w:type="dxa"/>
            </w:tcMar>
          </w:tcPr>
          <w:p w:rsidR="00000000" w:rsidDel="00000000" w:rsidP="00000000" w:rsidRDefault="00000000" w:rsidRPr="00000000" w14:paraId="0000003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Vangheluwe</w:t>
            </w:r>
          </w:p>
        </w:tc>
        <w:tc>
          <w:tcPr>
            <w:tcMar>
              <w:top w:w="100.0" w:type="dxa"/>
              <w:left w:w="100.0" w:type="dxa"/>
              <w:bottom w:w="100.0" w:type="dxa"/>
              <w:right w:w="100.0" w:type="dxa"/>
            </w:tcMar>
          </w:tcPr>
          <w:p w:rsidR="00000000" w:rsidDel="00000000" w:rsidP="00000000" w:rsidRDefault="00000000" w:rsidRPr="00000000" w14:paraId="0000003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peter.vangheluwe@kuleuven.be</w:t>
            </w:r>
          </w:p>
        </w:tc>
      </w:tr>
      <w:tr>
        <w:trPr>
          <w:cantSplit w:val="0"/>
          <w:trHeight w:val="131"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4">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3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Joel</w:t>
            </w:r>
          </w:p>
        </w:tc>
        <w:tc>
          <w:tcPr>
            <w:tcMar>
              <w:top w:w="100.0" w:type="dxa"/>
              <w:left w:w="100.0" w:type="dxa"/>
              <w:bottom w:w="100.0" w:type="dxa"/>
              <w:right w:w="100.0" w:type="dxa"/>
            </w:tcMar>
          </w:tcPr>
          <w:p w:rsidR="00000000" w:rsidDel="00000000" w:rsidP="00000000" w:rsidRDefault="00000000" w:rsidRPr="00000000" w14:paraId="0000003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Blanchard</w:t>
            </w:r>
          </w:p>
        </w:tc>
        <w:tc>
          <w:tcPr>
            <w:tcMar>
              <w:top w:w="100.0" w:type="dxa"/>
              <w:left w:w="100.0" w:type="dxa"/>
              <w:bottom w:w="100.0" w:type="dxa"/>
              <w:right w:w="100.0" w:type="dxa"/>
            </w:tcMar>
          </w:tcPr>
          <w:p w:rsidR="00000000" w:rsidDel="00000000" w:rsidP="00000000" w:rsidRDefault="00000000" w:rsidRPr="00000000" w14:paraId="00000037">
            <w:pPr>
              <w:widowControl w:val="0"/>
              <w:rPr>
                <w:rFonts w:ascii="Arial" w:cs="Arial" w:eastAsia="Arial" w:hAnsi="Arial"/>
                <w:sz w:val="20"/>
                <w:szCs w:val="20"/>
              </w:rPr>
            </w:pPr>
            <w:hyperlink r:id="rId9">
              <w:r w:rsidDel="00000000" w:rsidR="00000000" w:rsidRPr="00000000">
                <w:rPr>
                  <w:rFonts w:ascii="Arial" w:cs="Arial" w:eastAsia="Arial" w:hAnsi="Arial"/>
                  <w:color w:val="0000ff"/>
                  <w:sz w:val="20"/>
                  <w:szCs w:val="20"/>
                  <w:u w:val="single"/>
                  <w:rtl w:val="0"/>
                </w:rPr>
                <w:t xml:space="preserve">Joel.blanchard@mssm.edu</w:t>
              </w:r>
            </w:hyperlink>
            <w:r w:rsidDel="00000000" w:rsidR="00000000" w:rsidRPr="00000000">
              <w:rPr>
                <w:rtl w:val="0"/>
              </w:rPr>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8">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3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Elena</w:t>
            </w:r>
          </w:p>
        </w:tc>
        <w:tc>
          <w:tcPr>
            <w:tcMar>
              <w:top w:w="100.0" w:type="dxa"/>
              <w:left w:w="100.0" w:type="dxa"/>
              <w:bottom w:w="100.0" w:type="dxa"/>
              <w:right w:w="100.0" w:type="dxa"/>
            </w:tcMar>
          </w:tcPr>
          <w:p w:rsidR="00000000" w:rsidDel="00000000" w:rsidP="00000000" w:rsidRDefault="00000000" w:rsidRPr="00000000" w14:paraId="0000003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Coccia</w:t>
            </w:r>
          </w:p>
        </w:tc>
        <w:tc>
          <w:tcPr>
            <w:tcMar>
              <w:top w:w="100.0" w:type="dxa"/>
              <w:left w:w="100.0" w:type="dxa"/>
              <w:bottom w:w="100.0" w:type="dxa"/>
              <w:right w:w="100.0" w:type="dxa"/>
            </w:tcMar>
          </w:tcPr>
          <w:p w:rsidR="00000000" w:rsidDel="00000000" w:rsidP="00000000" w:rsidRDefault="00000000" w:rsidRPr="00000000" w14:paraId="0000003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Elena.coccia@mssm.edu</w:t>
            </w:r>
          </w:p>
        </w:tc>
      </w:tr>
    </w:tbl>
    <w:p w:rsidR="00000000" w:rsidDel="00000000" w:rsidP="00000000" w:rsidRDefault="00000000" w:rsidRPr="00000000" w14:paraId="0000003C">
      <w:pPr>
        <w:jc w:val="right"/>
        <w:rPr/>
      </w:pPr>
      <w:r w:rsidDel="00000000" w:rsidR="00000000" w:rsidRPr="00000000">
        <w:rPr>
          <w:rtl w:val="0"/>
        </w:rPr>
        <w:t xml:space="preserve">Document version: v1.1</w:t>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Inter Medium" w:cs="Inter Medium" w:eastAsia="Inter Medium" w:hAnsi="Inter Medium"/>
      <w:color w:val="1f1f1f"/>
      <w:sz w:val="40"/>
      <w:szCs w:val="40"/>
    </w:rPr>
  </w:style>
  <w:style w:type="paragraph" w:styleId="Heading2">
    <w:name w:val="heading 2"/>
    <w:basedOn w:val="Normal"/>
    <w:next w:val="Normal"/>
    <w:pPr>
      <w:keepNext w:val="1"/>
      <w:keepLines w:val="1"/>
      <w:spacing w:after="120" w:before="360" w:line="276" w:lineRule="auto"/>
    </w:pPr>
    <w:rPr>
      <w:rFonts w:ascii="Inter Medium" w:cs="Inter Medium" w:eastAsia="Inter Medium" w:hAnsi="Inter Medium"/>
      <w:color w:val="1f1f1f"/>
      <w:sz w:val="32"/>
      <w:szCs w:val="32"/>
    </w:rPr>
  </w:style>
  <w:style w:type="paragraph" w:styleId="Heading3">
    <w:name w:val="heading 3"/>
    <w:basedOn w:val="Normal"/>
    <w:next w:val="Normal"/>
    <w:pPr>
      <w:keepNext w:val="1"/>
      <w:keepLines w:val="1"/>
      <w:spacing w:after="80" w:before="320" w:line="276" w:lineRule="auto"/>
    </w:pPr>
    <w:rPr>
      <w:rFonts w:ascii="Inter Medium" w:cs="Inter Medium" w:eastAsia="Inter Medium" w:hAnsi="Inter Medium"/>
      <w:color w:val="1f1f1f"/>
      <w:sz w:val="28"/>
      <w:szCs w:val="28"/>
    </w:rPr>
  </w:style>
  <w:style w:type="paragraph" w:styleId="Heading4">
    <w:name w:val="heading 4"/>
    <w:basedOn w:val="Normal"/>
    <w:next w:val="Normal"/>
    <w:pPr>
      <w:keepNext w:val="1"/>
      <w:keepLines w:val="1"/>
      <w:spacing w:after="80" w:before="280" w:line="276" w:lineRule="auto"/>
    </w:pPr>
    <w:rPr>
      <w:rFonts w:ascii="Inter Medium" w:cs="Inter Medium" w:eastAsia="Inter Medium" w:hAnsi="Inter Medium"/>
      <w:color w:val="1f1f1f"/>
    </w:rPr>
  </w:style>
  <w:style w:type="paragraph" w:styleId="Heading5">
    <w:name w:val="heading 5"/>
    <w:basedOn w:val="Normal"/>
    <w:next w:val="Normal"/>
    <w:pPr>
      <w:keepNext w:val="1"/>
      <w:keepLines w:val="1"/>
      <w:spacing w:after="80" w:before="240" w:line="276" w:lineRule="auto"/>
    </w:pPr>
    <w:rPr>
      <w:rFonts w:ascii="Inter SemiBold" w:cs="Inter SemiBold" w:eastAsia="Inter SemiBold" w:hAnsi="Inter SemiBold"/>
      <w:i w:val="1"/>
      <w:iCs w:val="1"/>
      <w:color w:val="1f1f1f"/>
    </w:rPr>
  </w:style>
  <w:style w:type="paragraph" w:styleId="Heading6">
    <w:name w:val="heading 6"/>
    <w:basedOn w:val="Normal"/>
    <w:next w:val="Normal"/>
    <w:pPr>
      <w:keepNext w:val="1"/>
      <w:keepLines w:val="1"/>
      <w:spacing w:after="80" w:before="240" w:line="276" w:lineRule="auto"/>
    </w:pPr>
    <w:rPr>
      <w:rFonts w:ascii="Inter" w:cs="Inter" w:eastAsia="Inter" w:hAnsi="Inter"/>
      <w:i w:val="1"/>
      <w:iCs w:val="1"/>
      <w:color w:val="1f1f1f"/>
    </w:rPr>
  </w:style>
  <w:style w:type="paragraph" w:styleId="Title">
    <w:name w:val="Title"/>
    <w:basedOn w:val="Normal"/>
    <w:next w:val="Normal"/>
    <w:pPr>
      <w:keepNext w:val="1"/>
      <w:keepLines w:val="1"/>
      <w:spacing w:after="60" w:line="276" w:lineRule="auto"/>
    </w:pPr>
    <w:rPr>
      <w:rFonts w:ascii="Inter Medium" w:cs="Inter Medium" w:eastAsia="Inter Medium" w:hAnsi="Inter Medium"/>
      <w:color w:val="1f1f1f"/>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Header">
    <w:name w:val="header"/>
    <w:basedOn w:val="Normal"/>
    <w:link w:val="HeaderChar"/>
    <w:uiPriority w:val="99"/>
    <w:unhideWhenUsed w:val="1"/>
    <w:rsid w:val="0059339F"/>
    <w:pPr>
      <w:tabs>
        <w:tab w:val="center" w:pos="4680"/>
        <w:tab w:val="right" w:pos="9360"/>
      </w:tabs>
    </w:pPr>
    <w:rPr>
      <w:rFonts w:ascii="Inter" w:cs="Inter" w:eastAsia="Inter" w:hAnsi="Inter"/>
      <w:color w:val="1f1f1f"/>
      <w:lang w:val="en"/>
    </w:rPr>
  </w:style>
  <w:style w:type="character" w:styleId="HeaderChar" w:customStyle="1">
    <w:name w:val="Header Char"/>
    <w:basedOn w:val="DefaultParagraphFont"/>
    <w:link w:val="Header"/>
    <w:uiPriority w:val="99"/>
    <w:rsid w:val="0059339F"/>
  </w:style>
  <w:style w:type="paragraph" w:styleId="Footer">
    <w:name w:val="footer"/>
    <w:basedOn w:val="Normal"/>
    <w:link w:val="FooterChar"/>
    <w:uiPriority w:val="99"/>
    <w:unhideWhenUsed w:val="1"/>
    <w:rsid w:val="0059339F"/>
    <w:pPr>
      <w:tabs>
        <w:tab w:val="center" w:pos="4680"/>
        <w:tab w:val="right" w:pos="9360"/>
      </w:tabs>
    </w:pPr>
    <w:rPr>
      <w:rFonts w:ascii="Inter" w:cs="Inter" w:eastAsia="Inter" w:hAnsi="Inter"/>
      <w:color w:val="1f1f1f"/>
      <w:lang w:val="en"/>
    </w:rPr>
  </w:style>
  <w:style w:type="character" w:styleId="FooterChar" w:customStyle="1">
    <w:name w:val="Footer Char"/>
    <w:basedOn w:val="DefaultParagraphFont"/>
    <w:link w:val="Footer"/>
    <w:uiPriority w:val="99"/>
    <w:rsid w:val="0059339F"/>
  </w:style>
  <w:style w:type="character" w:styleId="Hyperlink">
    <w:name w:val="Hyperlink"/>
    <w:basedOn w:val="DefaultParagraphFont"/>
    <w:uiPriority w:val="99"/>
    <w:unhideWhenUsed w:val="1"/>
    <w:rsid w:val="0059339F"/>
    <w:rPr>
      <w:color w:val="0000ff"/>
      <w:u w:val="single"/>
    </w:rPr>
  </w:style>
  <w:style w:type="character" w:styleId="FollowedHyperlink">
    <w:name w:val="FollowedHyperlink"/>
    <w:basedOn w:val="DefaultParagraphFont"/>
    <w:uiPriority w:val="99"/>
    <w:semiHidden w:val="1"/>
    <w:unhideWhenUsed w:val="1"/>
    <w:rsid w:val="0059339F"/>
    <w:rPr>
      <w:color w:val="800080" w:themeColor="followedHyperlink"/>
      <w:u w:val="single"/>
    </w:rPr>
  </w:style>
  <w:style w:type="paragraph" w:styleId="NormalWeb">
    <w:name w:val="Normal (Web)"/>
    <w:basedOn w:val="Normal"/>
    <w:uiPriority w:val="99"/>
    <w:unhideWhenUsed w:val="1"/>
    <w:rsid w:val="0059339F"/>
    <w:pPr>
      <w:spacing w:after="100" w:afterAutospacing="1" w:before="100" w:beforeAutospacing="1"/>
    </w:pPr>
  </w:style>
  <w:style w:type="character" w:styleId="apple-converted-space" w:customStyle="1">
    <w:name w:val="apple-converted-space"/>
    <w:basedOn w:val="DefaultParagraphFont"/>
    <w:rsid w:val="0059339F"/>
  </w:style>
  <w:style w:type="character" w:styleId="Heading4Char" w:customStyle="1">
    <w:name w:val="Heading 4 Char"/>
    <w:basedOn w:val="DefaultParagraphFont"/>
    <w:link w:val="Heading4"/>
    <w:uiPriority w:val="9"/>
    <w:rsid w:val="00213AB8"/>
    <w:rPr>
      <w:rFonts w:ascii="Inter Medium" w:cs="Inter Medium" w:eastAsia="Inter Medium" w:hAnsi="Inter Medium"/>
    </w:rPr>
  </w:style>
  <w:style w:type="character" w:styleId="UnresolvedMention">
    <w:name w:val="Unresolved Mention"/>
    <w:basedOn w:val="DefaultParagraphFont"/>
    <w:uiPriority w:val="99"/>
    <w:semiHidden w:val="1"/>
    <w:unhideWhenUsed w:val="1"/>
    <w:rsid w:val="007A035A"/>
    <w:rPr>
      <w:color w:val="605e5c"/>
      <w:shd w:color="auto" w:fill="e1dfdd" w:val="clear"/>
    </w:rPr>
  </w:style>
  <w:style w:type="paragraph" w:styleId="Subtitle">
    <w:name w:val="Subtitle"/>
    <w:basedOn w:val="Normal"/>
    <w:next w:val="Normal"/>
    <w:pPr>
      <w:keepNext w:val="1"/>
      <w:keepLines w:val="1"/>
      <w:spacing w:after="320" w:line="276" w:lineRule="auto"/>
    </w:pPr>
    <w:rPr>
      <w:rFonts w:ascii="Inter" w:cs="Inter" w:eastAsia="Inter" w:hAnsi="Inter"/>
      <w:color w:val="1f1f1f"/>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oel.blanchard@mssm.edu"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atthieu.darracq@dnastack.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xwa24EKNH4FBheBbrE7QxNcww==">CgMxLjAyDmgudGVtZmF4cGFzdWN4Mg5oLmQzZ2xrN3ljOG1xZjIOaC5rd2xnazN4OGNocHQyDmgucjN6ZzJtNjdldmg5Mg5oLjI3NjNtM3JrMXVkYjIOaC54eGYwa242ZnYyYjA4AHIhMW9TWVVlRzh1T0o4NHhPQloxZ1JtZURTbzJ0X1puOWE0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2026-03-20T18:44:00Z</dcterms:created>
</cp:coreProperties>
</file>