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qbft6k5hdp17"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noqyanicqfal"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490"/>
        <w:gridCol w:w="5760"/>
        <w:gridCol w:w="2490"/>
        <w:tblGridChange w:id="0">
          <w:tblGrid>
            <w:gridCol w:w="2490"/>
            <w:gridCol w:w="2490"/>
            <w:gridCol w:w="5760"/>
            <w:gridCol w:w="249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2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2E">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5">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Last Name</w:t>
      </w: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rPr>
      </w:pPr>
      <w:r w:rsidDel="00000000" w:rsidR="00000000" w:rsidRPr="00000000">
        <w:rPr>
          <w:b w:val="1"/>
          <w:bCs w:val="1"/>
          <w:rtl w:val="0"/>
        </w:rPr>
        <w:t xml:space="preserve">First Name</w:t>
      </w:r>
    </w:p>
    <w:p w:rsidR="00000000" w:rsidDel="00000000" w:rsidP="00000000" w:rsidRDefault="00000000" w:rsidRPr="00000000" w14:paraId="00000037">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Affiliation</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ORCID </w:t>
      </w:r>
      <w:r w:rsidDel="00000000" w:rsidR="00000000" w:rsidRPr="00000000">
        <w:rPr>
          <w:rtl w:val="0"/>
        </w:rPr>
      </w:r>
    </w:p>
    <w:p w:rsidR="00000000" w:rsidDel="00000000" w:rsidP="00000000" w:rsidRDefault="00000000" w:rsidRPr="00000000" w14:paraId="00000039">
      <w:pPr>
        <w:pStyle w:val="Heading1"/>
        <w:rPr/>
      </w:pPr>
      <w:bookmarkStart w:colFirst="0" w:colLast="0" w:name="_heading=h.nnim0e8cu5ks" w:id="2"/>
      <w:bookmarkEnd w:id="2"/>
      <w:r w:rsidDel="00000000" w:rsidR="00000000" w:rsidRPr="00000000">
        <w:rPr>
          <w:rtl w:val="0"/>
        </w:rPr>
        <w:t xml:space="preserve">Dataset Details</w:t>
      </w:r>
    </w:p>
    <w:p w:rsidR="00000000" w:rsidDel="00000000" w:rsidP="00000000" w:rsidRDefault="00000000" w:rsidRPr="00000000" w14:paraId="0000003A">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right"/>
              <w:rPr>
                <w:shd w:fill="cccccc" w:val="clear"/>
              </w:rPr>
            </w:pPr>
            <w:r w:rsidDel="00000000" w:rsidR="00000000" w:rsidRPr="00000000">
              <w:rPr>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Single nuclei ATAC sequencing of postmortem cingulate cortex and midbrain of healthy donors and Parkinson’s disease patients – Scale-ATAC + 10x Genomics.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right"/>
              <w:rPr>
                <w:shd w:fill="cccccc" w:val="clear"/>
              </w:rPr>
            </w:pPr>
            <w:r w:rsidDel="00000000" w:rsidR="00000000" w:rsidRPr="00000000">
              <w:rPr>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This dataset consists of raw sequencing ATAC-seq data (Scale-ATAC pre-indexing followed by 10x Genomics snATAC v2). The data is part of an overall set of samples derived from postmortem midbrain (n=140), cingulate cortex (n=190) and motor cortex (n=4) of healthy donors (n=114), patients with Parkinson's disease (n=75) or patients with other neurological disorder (n=1). The protocol followed to isolate nuclei from postmortem brain samples and to prepare sequencing libraries can be found below.</w:t>
            </w:r>
          </w:p>
          <w:p w:rsidR="00000000" w:rsidDel="00000000" w:rsidP="00000000" w:rsidRDefault="00000000" w:rsidRPr="00000000" w14:paraId="0000003F">
            <w:pPr>
              <w:widowControl w:val="0"/>
              <w:spacing w:line="240" w:lineRule="auto"/>
              <w:rPr/>
            </w:pPr>
            <w:r w:rsidDel="00000000" w:rsidR="00000000" w:rsidRPr="00000000">
              <w:rPr>
                <w:rtl w:val="0"/>
              </w:rPr>
              <w:t xml:space="preserve">To increase throughput and to decrease batch effects, several donors have been pooled together into a single sequencing library.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has been used. The population VCF with the donor genotypes derived from whole genome sequencing data has been used to assign nuclei back to their donors.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mr7ebqo729g1" w:id="3"/>
      <w:bookmarkEnd w:id="3"/>
      <w:r w:rsidDel="00000000" w:rsidR="00000000" w:rsidRPr="00000000">
        <w:rPr>
          <w:rtl w:val="0"/>
        </w:rPr>
        <w:t xml:space="preserve">Project Information</w:t>
      </w:r>
    </w:p>
    <w:p w:rsidR="00000000" w:rsidDel="00000000" w:rsidP="00000000" w:rsidRDefault="00000000" w:rsidRPr="00000000" w14:paraId="00000047">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48">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right"/>
              <w:rPr>
                <w:shd w:fill="cccccc" w:val="clear"/>
              </w:rPr>
            </w:pPr>
            <w:r w:rsidDel="00000000" w:rsidR="00000000" w:rsidRPr="00000000">
              <w:rPr>
                <w:shd w:fill="cccccc" w:val="clear"/>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shd w:fill="cccccc" w:val="clear"/>
              </w:rPr>
            </w:pPr>
            <w:r w:rsidDel="00000000" w:rsidR="00000000" w:rsidRPr="00000000">
              <w:rPr>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D">
            <w:pPr>
              <w:widowControl w:val="0"/>
              <w:spacing w:line="240" w:lineRule="auto"/>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color w:val="000000"/>
          <w:sz w:val="22"/>
          <w:szCs w:val="22"/>
        </w:rPr>
      </w:pPr>
      <w:r w:rsidDel="00000000" w:rsidR="00000000" w:rsidRPr="00000000">
        <w:rPr>
          <w:b w:val="1"/>
          <w:bCs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br w:type="textWrapping"/>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character" w:styleId="Hyperlink">
    <w:name w:val="Hyperlink"/>
    <w:basedOn w:val="DefaultParagraphFont"/>
    <w:uiPriority w:val="99"/>
    <w:unhideWhenUsed w:val="1"/>
    <w:rsid w:val="29C14C6E"/>
    <w:rPr>
      <w:color w:val="0000ff"/>
      <w:u w:val="single"/>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b5jw5nMwGOHFStzzM0BOzsRSxQ==">CgMxLjAyDmgucWJmdDZrNWhkcDE3Mg5oLm5vcXlhbmljcWZhbDIOaC5ubmltMGU4Y3U1a3MyDmgubXI3ZWJxbzcyOWcxOABqRQo1c3VnZ2VzdElkSW1wb3J0YWQwYmMxOWEtYWI1ZS00YjZlLWE2NGQtMzQ3M2Q0YjRlMTk0XzESDEtvZW4gVGhldW5pc3IhMWcwMnRNbTBLX1VqVkIyLTJyUFI0WWpUVW8wRjZRX0tP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2026-03-02T16:13:00.0000000Z</dcterms:created>
</cp:coreProperties>
</file>