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miwt4cezi1ov" w:id="0"/>
      <w:bookmarkEnd w:id="0"/>
      <w:r w:rsidDel="00000000" w:rsidR="00000000" w:rsidRPr="00000000">
        <w:rPr>
          <w:rtl w:val="0"/>
        </w:rPr>
        <w:t xml:space="preserve">Dataset Contributor Information Template</w:t>
      </w:r>
    </w:p>
    <w:p w:rsidR="00000000" w:rsidDel="00000000" w:rsidP="00000000" w:rsidRDefault="00000000" w:rsidRPr="00000000" w14:paraId="00000002">
      <w:pPr>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w:t>
      </w:r>
      <w:hyperlink r:id="rId7">
        <w:r w:rsidDel="00000000" w:rsidR="00000000" w:rsidRPr="00000000">
          <w:rPr>
            <w:color w:val="0000ee"/>
            <w:u w:val="single"/>
            <w:rtl w:val="0"/>
          </w:rPr>
          <w:t xml:space="preserve">Andy Henrie</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heading=h.ayikwtmh37om" w:id="1"/>
      <w:bookmarkEnd w:id="1"/>
      <w:r w:rsidDel="00000000" w:rsidR="00000000" w:rsidRPr="00000000">
        <w:rPr>
          <w:rtl w:val="0"/>
        </w:rPr>
        <w:t xml:space="preserve">Creator (Author) Information</w:t>
      </w:r>
    </w:p>
    <w:p w:rsidR="00000000" w:rsidDel="00000000" w:rsidP="00000000" w:rsidRDefault="00000000" w:rsidRPr="00000000" w14:paraId="00000004">
      <w:pPr>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9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2"/>
        <w:gridCol w:w="2492"/>
        <w:gridCol w:w="2493"/>
        <w:gridCol w:w="2493"/>
        <w:tblGridChange w:id="0">
          <w:tblGrid>
            <w:gridCol w:w="2492"/>
            <w:gridCol w:w="2492"/>
            <w:gridCol w:w="2493"/>
            <w:gridCol w:w="2493"/>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pPr>
            <w:r w:rsidDel="00000000" w:rsidR="00000000" w:rsidRPr="00000000">
              <w:rPr>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pPr>
            <w:r w:rsidDel="00000000" w:rsidR="00000000" w:rsidRPr="00000000">
              <w:rPr>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pPr>
            <w:r w:rsidDel="00000000" w:rsidR="00000000" w:rsidRPr="00000000">
              <w:rPr>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ORCID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Feketa</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t xml:space="preserve">Viktor</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Yale University</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0000-0003-4978-0581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Gracheva</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Elena</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Yale University</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0000-0002-0846-3427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Henderson</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Michael</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t xml:space="preserve">0000-0001-9710-0726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t xml:space="preserve">Breton</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Elizabeth</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t xml:space="preserve">0000-0001-9968-1878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t xml:space="preserve">Meyerdirk</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t xml:space="preserve">Lindsay </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t xml:space="preserve">Van Andel Institute</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t xml:space="preserve">0000-0003-4640-9517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t xml:space="preserve">Volpicelli-Daley</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t xml:space="preserve">Laura</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t xml:space="preserve">University of Alabama at Birmingham</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0000-0001-8934-4018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t xml:space="preserve">Menard</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Marissa</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t xml:space="preserve">University of Alabama at Birmingham</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0000-0002-0976-3448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t xml:space="preserve">Biederer</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pPr>
            <w:r w:rsidDel="00000000" w:rsidR="00000000" w:rsidRPr="00000000">
              <w:rPr>
                <w:rtl w:val="0"/>
              </w:rPr>
              <w:t xml:space="preserve">Thomas</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pPr>
            <w:r w:rsidDel="00000000" w:rsidR="00000000" w:rsidRPr="00000000">
              <w:rPr>
                <w:rtl w:val="0"/>
              </w:rPr>
              <w:t xml:space="preserve">Yale University</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pPr>
            <w:r w:rsidDel="00000000" w:rsidR="00000000" w:rsidRPr="00000000">
              <w:rPr>
                <w:rFonts w:ascii="Arial" w:cs="Arial" w:eastAsia="Arial" w:hAnsi="Arial"/>
                <w:color w:val="222222"/>
                <w:sz w:val="22"/>
                <w:szCs w:val="22"/>
                <w:highlight w:val="white"/>
                <w:rtl w:val="0"/>
              </w:rPr>
              <w:t xml:space="preserve">0000-0003-0912-1514</w:t>
            </w:r>
            <w:r w:rsidDel="00000000" w:rsidR="00000000" w:rsidRPr="00000000">
              <w:rPr>
                <w:rtl w:val="0"/>
              </w:rPr>
            </w:r>
          </w:p>
        </w:tc>
      </w:tr>
    </w:tbl>
    <w:p w:rsidR="00000000" w:rsidDel="00000000" w:rsidP="00000000" w:rsidRDefault="00000000" w:rsidRPr="00000000" w14:paraId="00000029">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Last Name</w:t>
      </w:r>
      <w:r w:rsidDel="00000000" w:rsidR="00000000" w:rsidRPr="00000000">
        <w:rPr>
          <w:rtl w:val="0"/>
        </w:rPr>
      </w:r>
    </w:p>
    <w:p w:rsidR="00000000" w:rsidDel="00000000" w:rsidP="00000000" w:rsidRDefault="00000000" w:rsidRPr="00000000" w14:paraId="0000002A">
      <w:pPr>
        <w:numPr>
          <w:ilvl w:val="0"/>
          <w:numId w:val="1"/>
        </w:numPr>
        <w:ind w:left="720" w:hanging="360"/>
        <w:rPr>
          <w:b w:val="1"/>
        </w:rPr>
      </w:pPr>
      <w:r w:rsidDel="00000000" w:rsidR="00000000" w:rsidRPr="00000000">
        <w:rPr>
          <w:b w:val="1"/>
          <w:rtl w:val="0"/>
        </w:rPr>
        <w:t xml:space="preserve">First Name</w:t>
      </w:r>
    </w:p>
    <w:p w:rsidR="00000000" w:rsidDel="00000000" w:rsidP="00000000" w:rsidRDefault="00000000" w:rsidRPr="00000000" w14:paraId="0000002B">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Affiliation</w:t>
      </w:r>
      <w:r w:rsidDel="00000000" w:rsidR="00000000" w:rsidRPr="00000000">
        <w:rPr>
          <w:rtl w:val="0"/>
        </w:rPr>
      </w:r>
    </w:p>
    <w:p w:rsidR="00000000" w:rsidDel="00000000" w:rsidP="00000000" w:rsidRDefault="00000000" w:rsidRPr="00000000" w14:paraId="0000002C">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ORCID </w:t>
      </w:r>
      <w:r w:rsidDel="00000000" w:rsidR="00000000" w:rsidRPr="00000000">
        <w:rPr>
          <w:rtl w:val="0"/>
        </w:rPr>
      </w:r>
    </w:p>
    <w:p w:rsidR="00000000" w:rsidDel="00000000" w:rsidP="00000000" w:rsidRDefault="00000000" w:rsidRPr="00000000" w14:paraId="0000002D">
      <w:pPr>
        <w:pStyle w:val="Heading1"/>
        <w:rPr/>
      </w:pPr>
      <w:bookmarkStart w:colFirst="0" w:colLast="0" w:name="_heading=h.uvi8w3wvn3ts" w:id="2"/>
      <w:bookmarkEnd w:id="2"/>
      <w:r w:rsidDel="00000000" w:rsidR="00000000" w:rsidRPr="00000000">
        <w:rPr>
          <w:rtl w:val="0"/>
        </w:rPr>
        <w:t xml:space="preserve">Dataset Details</w:t>
      </w:r>
    </w:p>
    <w:p w:rsidR="00000000" w:rsidDel="00000000" w:rsidP="00000000" w:rsidRDefault="00000000" w:rsidRPr="00000000" w14:paraId="0000002E">
      <w:pPr>
        <w:rPr/>
      </w:pPr>
      <w:r w:rsidDel="00000000" w:rsidR="00000000" w:rsidRPr="00000000">
        <w:rPr>
          <w:rtl w:val="0"/>
        </w:rPr>
      </w:r>
    </w:p>
    <w:tbl>
      <w:tblPr>
        <w:tblStyle w:val="Table2"/>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right"/>
              <w:rPr>
                <w:shd w:fill="cccccc" w:val="clear"/>
              </w:rPr>
            </w:pPr>
            <w:r w:rsidDel="00000000" w:rsidR="00000000" w:rsidRPr="00000000">
              <w:rPr>
                <w:shd w:fill="cccccc" w:val="clear"/>
                <w:rtl w:val="0"/>
              </w:rPr>
              <w:t xml:space="preserve">Dataset Title</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pPr>
            <w:r w:rsidDel="00000000" w:rsidR="00000000" w:rsidRPr="00000000">
              <w:rPr>
                <w:rtl w:val="0"/>
              </w:rPr>
              <w:t xml:space="preserve">Singel Cell RNASeq of motor cortex in a mouse model of alpha-synuclein pathology</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right"/>
              <w:rPr>
                <w:shd w:fill="cccccc" w:val="clear"/>
              </w:rPr>
            </w:pPr>
            <w:r w:rsidDel="00000000" w:rsidR="00000000" w:rsidRPr="00000000">
              <w:rPr>
                <w:shd w:fill="cccccc" w:val="clear"/>
                <w:rtl w:val="0"/>
              </w:rPr>
              <w:t xml:space="preserve">Dataset Description</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pPr>
            <w:r w:rsidDel="00000000" w:rsidR="00000000" w:rsidRPr="00000000">
              <w:rPr>
                <w:rtl w:val="0"/>
              </w:rPr>
              <w:t xml:space="preserve">This dataset was created with the goal of identifying transcriptomic changes associated with alpha-synuclein pathology in the alpha-synuclein fibril seeding mouse model. The dataset includes single cell RNA Sequencing data from motor cortex of mice injected with alpha-synuclein pre-formed fibrils (“PFF” group) or alpha-synuclein monomer as controls (“Control” group). The dataset includes subject cohorts with different levels of the following additional experimental factors: sex (male or female); brain hemisphere relative to the PFF injection site (ipsilateral or contralateral); time post-injection (1, 3, 6, or 9 months post-injection).</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Dataset Title:</w:t>
      </w:r>
      <w:r w:rsidDel="00000000" w:rsidR="00000000" w:rsidRPr="00000000">
        <w:rPr>
          <w:rtl w:val="0"/>
        </w:rPr>
        <w:br w:type="textWrapping"/>
        <w:t xml:space="preserve">[Please provide a self-describing title that includes the tissue source, method, and context. Avoid using team-specific branding.  This will be the Dataset DOI title, as well as the title for the dataset on the ASAP CRN Cloud.]</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Dataset Description:</w:t>
      </w:r>
      <w:r w:rsidDel="00000000" w:rsidR="00000000" w:rsidRPr="00000000">
        <w:rPr>
          <w:rtl w:val="0"/>
        </w:rPr>
        <w:br w:type="textWrapping"/>
        <w:t xml:space="preserve">[Provide a comprehensive description of the dataset, including its context and, if applicable, its relationship to other contributions. The description should be specific to the dataset, not the overall project.  The focus is on the dataset itself NOT the scientific findings.]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720" w:firstLine="0"/>
        <w:rPr>
          <w:sz w:val="20"/>
          <w:szCs w:val="20"/>
        </w:rPr>
      </w:pPr>
      <w:r w:rsidDel="00000000" w:rsidR="00000000" w:rsidRPr="00000000">
        <w:rPr>
          <w:rtl w:val="0"/>
        </w:rPr>
      </w:r>
    </w:p>
    <w:p w:rsidR="00000000" w:rsidDel="00000000" w:rsidP="00000000" w:rsidRDefault="00000000" w:rsidRPr="00000000" w14:paraId="0000003D">
      <w:pPr>
        <w:pStyle w:val="Heading1"/>
        <w:rPr/>
      </w:pPr>
      <w:bookmarkStart w:colFirst="0" w:colLast="0" w:name="_heading=h.53oqh7l3c9ke" w:id="3"/>
      <w:bookmarkEnd w:id="3"/>
      <w:r w:rsidDel="00000000" w:rsidR="00000000" w:rsidRPr="00000000">
        <w:rPr>
          <w:rtl w:val="0"/>
        </w:rPr>
        <w:t xml:space="preserve">Project Information</w:t>
      </w:r>
    </w:p>
    <w:p w:rsidR="00000000" w:rsidDel="00000000" w:rsidP="00000000" w:rsidRDefault="00000000" w:rsidRPr="00000000" w14:paraId="0000003E">
      <w:pPr>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3F">
      <w:pPr>
        <w:rPr/>
      </w:pPr>
      <w:r w:rsidDel="00000000" w:rsidR="00000000" w:rsidRPr="00000000">
        <w:rPr>
          <w:rtl w:val="0"/>
        </w:rPr>
      </w:r>
    </w:p>
    <w:tbl>
      <w:tblPr>
        <w:tblStyle w:val="Table3"/>
        <w:tblW w:w="10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830"/>
        <w:tblGridChange w:id="0">
          <w:tblGrid>
            <w:gridCol w:w="2490"/>
            <w:gridCol w:w="783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right"/>
              <w:rPr>
                <w:shd w:fill="cccccc" w:val="clear"/>
              </w:rPr>
            </w:pPr>
            <w:r w:rsidDel="00000000" w:rsidR="00000000" w:rsidRPr="00000000">
              <w:rPr>
                <w:shd w:fill="cccccc" w:val="clear"/>
                <w:rtl w:val="0"/>
              </w:rPr>
              <w:t xml:space="preserve">Project Title</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Understanding and manipulating cellular and circuit-level vulnerability to neurodegeneration in Parkinson’s disease</w:t>
            </w:r>
          </w:p>
          <w:p w:rsidR="00000000" w:rsidDel="00000000" w:rsidP="00000000" w:rsidRDefault="00000000" w:rsidRPr="00000000" w14:paraId="00000042">
            <w:pPr>
              <w:widowControl w:val="0"/>
              <w:spacing w:line="240" w:lineRule="auto"/>
              <w:rPr/>
            </w:pP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right"/>
              <w:rPr>
                <w:shd w:fill="cccccc" w:val="clear"/>
              </w:rPr>
            </w:pPr>
            <w:r w:rsidDel="00000000" w:rsidR="00000000" w:rsidRPr="00000000">
              <w:rPr>
                <w:shd w:fill="cccccc" w:val="clear"/>
                <w:rtl w:val="0"/>
              </w:rPr>
              <w:t xml:space="preserve">Project Description</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t xml:space="preserve">Parkinson’s disease affects multiple neuronal networks, leading to progressive decline in patients that includes cognitive impairments. However, the vulnerability of neuron types and circuits remains poorly understood. This project will study the brain cortex to assess the effects of pathology progression on circuit function and identify vulnerable neuronal populations. We will use innovative technologies, including longitudinal imaging of neuron activity, single-cell RNA sequencing, quantitative pathology, and super-resolution microscopy. These results will be integrated into computational models of disease progression, guiding the experimental validation of our data through cell-specific manipulation of circuits to normalize their disruptions.</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r w:rsidDel="00000000" w:rsidR="00000000" w:rsidRPr="00000000">
        <w:rPr>
          <w:rtl w:val="0"/>
        </w:rPr>
      </w:r>
    </w:p>
    <w:p w:rsidR="00000000" w:rsidDel="00000000" w:rsidP="00000000" w:rsidRDefault="00000000" w:rsidRPr="00000000" w14:paraId="00000049">
      <w:pPr>
        <w:numPr>
          <w:ilvl w:val="0"/>
          <w:numId w:val="1"/>
        </w:numPr>
        <w:ind w:left="720" w:hanging="360"/>
        <w:rPr>
          <w:rFonts w:ascii="Arial" w:cs="Arial" w:eastAsia="Arial" w:hAnsi="Arial"/>
          <w:color w:val="000000"/>
          <w:sz w:val="22"/>
          <w:szCs w:val="22"/>
        </w:rPr>
      </w:pP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br w:type="textWrapping"/>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rPr>
  </w:style>
  <w:style w:type="paragraph" w:styleId="Heading6">
    <w:name w:val="heading 6"/>
    <w:basedOn w:val="Normal"/>
    <w:next w:val="Normal"/>
    <w:pPr>
      <w:keepNext w:val="1"/>
      <w:keepLines w:val="1"/>
      <w:spacing w:after="80" w:before="240" w:lineRule="auto"/>
    </w:pPr>
    <w:rPr>
      <w:i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rFonts w:ascii="Inter Medium" w:cs="Inter Medium" w:eastAsia="Inter Medium" w:hAnsi="Inter Medium"/>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rFonts w:ascii="Inter Medium" w:cs="Inter Medium" w:eastAsia="Inter Medium" w:hAnsi="Inter Medium"/>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rFonts w:ascii="Inter Medium" w:cs="Inter Medium" w:eastAsia="Inter Medium" w:hAnsi="Inter Medium"/>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rFonts w:ascii="Inter Medium" w:cs="Inter Medium" w:eastAsia="Inter Medium" w:hAnsi="Inter Medium"/>
    </w:rPr>
  </w:style>
  <w:style w:type="paragraph" w:styleId="Heading5">
    <w:name w:val="heading 5"/>
    <w:basedOn w:val="Normal"/>
    <w:next w:val="Normal"/>
    <w:uiPriority w:val="9"/>
    <w:semiHidden w:val="1"/>
    <w:unhideWhenUsed w:val="1"/>
    <w:qFormat w:val="1"/>
    <w:pPr>
      <w:keepNext w:val="1"/>
      <w:keepLines w:val="1"/>
      <w:spacing w:after="80" w:before="240"/>
      <w:outlineLvl w:val="4"/>
    </w:pPr>
    <w:rPr>
      <w:rFonts w:ascii="Inter SemiBold" w:cs="Inter SemiBold" w:eastAsia="Inter SemiBold" w:hAnsi="Inter SemiBold"/>
      <w:i w:val="1"/>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rFonts w:ascii="Inter Medium" w:cs="Inter Medium" w:eastAsia="Inter Medium" w:hAnsi="Inter Medium"/>
      <w:sz w:val="52"/>
      <w:szCs w:val="52"/>
    </w:rPr>
  </w:style>
  <w:style w:type="paragraph" w:styleId="Subtitle">
    <w:name w:val="Subtitle"/>
    <w:basedOn w:val="Normal"/>
    <w:next w:val="Normal"/>
    <w:uiPriority w:val="11"/>
    <w:qFormat w:val="1"/>
    <w:pPr>
      <w:keepNext w:val="1"/>
      <w:keepLines w:val="1"/>
      <w:spacing w:after="320"/>
    </w:pPr>
    <w:rPr>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nrie@datatecn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lD8ei3NlFaUgXSaE/+NOhQ0t5A==">CgMxLjAyDmgubWl3dDRjZXppMW92Mg5oLmF5aWt3dG1oMzdvbTIOaC51dmk4dzN3dm4zdHMyDmguNTNvcWg3bDNjOWtlOAByITFJZXMwSUY5bFVZWllldlBGYlpnc0NUdXVwR1c5RElWWg==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2025-03-17T14:50:00Z</dcterms:created>
</cp:coreProperties>
</file>