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A792DB" w14:textId="77777777" w:rsidR="00DB4076" w:rsidRDefault="00000000">
      <w:pPr>
        <w:pStyle w:val="Title"/>
      </w:pPr>
      <w:bookmarkStart w:id="0" w:name="_oarn47r7aak2" w:colFirst="0" w:colLast="0"/>
      <w:bookmarkEnd w:id="0"/>
      <w:r>
        <w:t>Dataset Contributor Information Template</w:t>
      </w:r>
    </w:p>
    <w:p w14:paraId="12B98B84" w14:textId="77777777" w:rsidR="00DB4076" w:rsidRDefault="0000000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w:t>
      </w:r>
    </w:p>
    <w:p w14:paraId="732A0404" w14:textId="77777777" w:rsidR="00DB4076" w:rsidRDefault="00000000">
      <w:pPr>
        <w:pStyle w:val="Heading1"/>
      </w:pPr>
      <w:bookmarkStart w:id="1" w:name="_5b0j54e3xs8p" w:colFirst="0" w:colLast="0"/>
      <w:bookmarkEnd w:id="1"/>
      <w:r>
        <w:t>Creator (Author) Information</w:t>
      </w:r>
    </w:p>
    <w:p w14:paraId="2DE90F15" w14:textId="77777777" w:rsidR="00DB4076" w:rsidRDefault="00000000">
      <w:r>
        <w:t>[Provide the name of the dataset authors for citation including Affiliations, and ORCID.  Add additional rows as necessary.  These will be the citations in the DOI.]</w:t>
      </w:r>
    </w:p>
    <w:tbl>
      <w:tblPr>
        <w:tblStyle w:val="a"/>
        <w:tblW w:w="99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B4076" w14:paraId="612D9F7F" w14:textId="77777777" w:rsidTr="008C0F3B">
        <w:trPr>
          <w:tblHeader/>
          <w:jc w:val="center"/>
        </w:trPr>
        <w:tc>
          <w:tcPr>
            <w:tcW w:w="2492" w:type="dxa"/>
            <w:shd w:val="clear" w:color="auto" w:fill="B7B7B7"/>
            <w:tcMar>
              <w:top w:w="100" w:type="dxa"/>
              <w:left w:w="100" w:type="dxa"/>
              <w:bottom w:w="100" w:type="dxa"/>
              <w:right w:w="100" w:type="dxa"/>
            </w:tcMar>
          </w:tcPr>
          <w:p w14:paraId="60F45565" w14:textId="77777777" w:rsidR="00DB4076" w:rsidRDefault="00000000">
            <w:pPr>
              <w:widowControl w:val="0"/>
              <w:spacing w:line="240" w:lineRule="auto"/>
            </w:pPr>
            <w:r>
              <w:t>Last Name</w:t>
            </w:r>
          </w:p>
        </w:tc>
        <w:tc>
          <w:tcPr>
            <w:tcW w:w="2492" w:type="dxa"/>
            <w:shd w:val="clear" w:color="auto" w:fill="B7B7B7"/>
            <w:tcMar>
              <w:top w:w="100" w:type="dxa"/>
              <w:left w:w="100" w:type="dxa"/>
              <w:bottom w:w="100" w:type="dxa"/>
              <w:right w:w="100" w:type="dxa"/>
            </w:tcMar>
          </w:tcPr>
          <w:p w14:paraId="187CE972" w14:textId="77777777" w:rsidR="00DB4076" w:rsidRDefault="00000000">
            <w:pPr>
              <w:widowControl w:val="0"/>
              <w:spacing w:line="240" w:lineRule="auto"/>
            </w:pPr>
            <w:r>
              <w:t>First Name</w:t>
            </w:r>
          </w:p>
        </w:tc>
        <w:tc>
          <w:tcPr>
            <w:tcW w:w="2493" w:type="dxa"/>
            <w:shd w:val="clear" w:color="auto" w:fill="B7B7B7"/>
            <w:tcMar>
              <w:top w:w="100" w:type="dxa"/>
              <w:left w:w="100" w:type="dxa"/>
              <w:bottom w:w="100" w:type="dxa"/>
              <w:right w:w="100" w:type="dxa"/>
            </w:tcMar>
          </w:tcPr>
          <w:p w14:paraId="0B148785" w14:textId="77777777" w:rsidR="00DB4076" w:rsidRDefault="0000000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2D9FA946" w14:textId="77777777" w:rsidR="00DB4076" w:rsidRDefault="00000000">
            <w:pPr>
              <w:widowControl w:val="0"/>
              <w:spacing w:line="240" w:lineRule="auto"/>
            </w:pPr>
            <w:r>
              <w:t>ORCID</w:t>
            </w:r>
          </w:p>
        </w:tc>
      </w:tr>
      <w:tr w:rsidR="008C0F3B" w14:paraId="4D7790E2" w14:textId="77777777" w:rsidTr="006979CD">
        <w:trPr>
          <w:jc w:val="center"/>
        </w:trPr>
        <w:tc>
          <w:tcPr>
            <w:tcW w:w="2492" w:type="dxa"/>
            <w:tcMar>
              <w:top w:w="100" w:type="dxa"/>
              <w:left w:w="100" w:type="dxa"/>
              <w:bottom w:w="100" w:type="dxa"/>
              <w:right w:w="100" w:type="dxa"/>
            </w:tcMar>
            <w:vAlign w:val="bottom"/>
          </w:tcPr>
          <w:p w14:paraId="2E4CA667" w14:textId="53B55A5A" w:rsidR="008C0F3B" w:rsidRDefault="008C0F3B" w:rsidP="008C0F3B">
            <w:pPr>
              <w:widowControl w:val="0"/>
              <w:spacing w:line="240" w:lineRule="auto"/>
            </w:pPr>
            <w:r>
              <w:rPr>
                <w:rFonts w:ascii="Arial" w:hAnsi="Arial" w:cs="Arial"/>
                <w:color w:val="000000"/>
                <w:sz w:val="18"/>
                <w:szCs w:val="18"/>
              </w:rPr>
              <w:t>Jakobsson</w:t>
            </w:r>
          </w:p>
        </w:tc>
        <w:tc>
          <w:tcPr>
            <w:tcW w:w="2492" w:type="dxa"/>
            <w:tcMar>
              <w:top w:w="100" w:type="dxa"/>
              <w:left w:w="100" w:type="dxa"/>
              <w:bottom w:w="100" w:type="dxa"/>
              <w:right w:w="100" w:type="dxa"/>
            </w:tcMar>
            <w:vAlign w:val="bottom"/>
          </w:tcPr>
          <w:p w14:paraId="4D987A09" w14:textId="6F581F4F" w:rsidR="008C0F3B" w:rsidRDefault="008C0F3B" w:rsidP="008C0F3B">
            <w:pPr>
              <w:widowControl w:val="0"/>
              <w:spacing w:line="240" w:lineRule="auto"/>
            </w:pPr>
            <w:r>
              <w:rPr>
                <w:rFonts w:ascii="Arial" w:hAnsi="Arial" w:cs="Arial"/>
                <w:color w:val="000000"/>
                <w:sz w:val="18"/>
                <w:szCs w:val="18"/>
              </w:rPr>
              <w:t>Johan</w:t>
            </w:r>
          </w:p>
        </w:tc>
        <w:tc>
          <w:tcPr>
            <w:tcW w:w="2493" w:type="dxa"/>
            <w:tcMar>
              <w:top w:w="100" w:type="dxa"/>
              <w:left w:w="100" w:type="dxa"/>
              <w:bottom w:w="100" w:type="dxa"/>
              <w:right w:w="100" w:type="dxa"/>
            </w:tcMar>
          </w:tcPr>
          <w:p w14:paraId="6D8E8315" w14:textId="567AC7FE" w:rsidR="008C0F3B" w:rsidRDefault="00E35C40" w:rsidP="008C0F3B">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0F47B857" w14:textId="5EF0EA02" w:rsidR="008C0F3B" w:rsidRDefault="008C0F3B" w:rsidP="008C0F3B">
            <w:pPr>
              <w:widowControl w:val="0"/>
              <w:spacing w:line="240" w:lineRule="auto"/>
            </w:pPr>
            <w:r>
              <w:rPr>
                <w:rFonts w:ascii="Arial" w:hAnsi="Arial" w:cs="Arial"/>
                <w:color w:val="000000"/>
                <w:sz w:val="18"/>
                <w:szCs w:val="18"/>
              </w:rPr>
              <w:t>0000-0003-0669-7673</w:t>
            </w:r>
          </w:p>
        </w:tc>
      </w:tr>
      <w:tr w:rsidR="008C0F3B" w14:paraId="27BD0C73" w14:textId="77777777" w:rsidTr="006979CD">
        <w:trPr>
          <w:jc w:val="center"/>
        </w:trPr>
        <w:tc>
          <w:tcPr>
            <w:tcW w:w="2492" w:type="dxa"/>
            <w:tcMar>
              <w:top w:w="100" w:type="dxa"/>
              <w:left w:w="100" w:type="dxa"/>
              <w:bottom w:w="100" w:type="dxa"/>
              <w:right w:w="100" w:type="dxa"/>
            </w:tcMar>
            <w:vAlign w:val="bottom"/>
          </w:tcPr>
          <w:p w14:paraId="7EFE1F8A" w14:textId="22B61A21" w:rsidR="008C0F3B" w:rsidRDefault="008C0F3B" w:rsidP="008C0F3B">
            <w:pPr>
              <w:widowControl w:val="0"/>
              <w:spacing w:line="240" w:lineRule="auto"/>
            </w:pPr>
            <w:r>
              <w:rPr>
                <w:rFonts w:ascii="Arial" w:hAnsi="Arial" w:cs="Arial"/>
                <w:color w:val="000000"/>
                <w:sz w:val="18"/>
                <w:szCs w:val="18"/>
              </w:rPr>
              <w:t>Barker</w:t>
            </w:r>
          </w:p>
        </w:tc>
        <w:tc>
          <w:tcPr>
            <w:tcW w:w="2492" w:type="dxa"/>
            <w:tcMar>
              <w:top w:w="100" w:type="dxa"/>
              <w:left w:w="100" w:type="dxa"/>
              <w:bottom w:w="100" w:type="dxa"/>
              <w:right w:w="100" w:type="dxa"/>
            </w:tcMar>
            <w:vAlign w:val="bottom"/>
          </w:tcPr>
          <w:p w14:paraId="760CF17B" w14:textId="3F15245A" w:rsidR="008C0F3B" w:rsidRDefault="008C0F3B" w:rsidP="008C0F3B">
            <w:pPr>
              <w:widowControl w:val="0"/>
              <w:spacing w:line="240" w:lineRule="auto"/>
            </w:pPr>
            <w:r>
              <w:rPr>
                <w:rFonts w:ascii="Arial" w:hAnsi="Arial" w:cs="Arial"/>
                <w:color w:val="000000"/>
                <w:sz w:val="18"/>
                <w:szCs w:val="18"/>
              </w:rPr>
              <w:t>Roger</w:t>
            </w:r>
          </w:p>
        </w:tc>
        <w:tc>
          <w:tcPr>
            <w:tcW w:w="2493" w:type="dxa"/>
            <w:tcMar>
              <w:top w:w="100" w:type="dxa"/>
              <w:left w:w="100" w:type="dxa"/>
              <w:bottom w:w="100" w:type="dxa"/>
              <w:right w:w="100" w:type="dxa"/>
            </w:tcMar>
          </w:tcPr>
          <w:p w14:paraId="699901BA" w14:textId="1A26E7F5" w:rsidR="008C0F3B" w:rsidRDefault="00E35C40" w:rsidP="008C0F3B">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2DE43B20" w14:textId="5B4E39A6" w:rsidR="008C0F3B" w:rsidRDefault="008C0F3B" w:rsidP="008C0F3B">
            <w:pPr>
              <w:widowControl w:val="0"/>
              <w:spacing w:line="240" w:lineRule="auto"/>
            </w:pPr>
            <w:r>
              <w:rPr>
                <w:rFonts w:ascii="Arial" w:hAnsi="Arial" w:cs="Arial"/>
                <w:color w:val="000000"/>
                <w:sz w:val="18"/>
                <w:szCs w:val="18"/>
              </w:rPr>
              <w:t>0000-0001-8843-7730</w:t>
            </w:r>
          </w:p>
        </w:tc>
      </w:tr>
      <w:tr w:rsidR="008C0F3B" w14:paraId="5F93542F" w14:textId="77777777" w:rsidTr="006979CD">
        <w:trPr>
          <w:jc w:val="center"/>
        </w:trPr>
        <w:tc>
          <w:tcPr>
            <w:tcW w:w="2492" w:type="dxa"/>
            <w:tcMar>
              <w:top w:w="100" w:type="dxa"/>
              <w:left w:w="100" w:type="dxa"/>
              <w:bottom w:w="100" w:type="dxa"/>
              <w:right w:w="100" w:type="dxa"/>
            </w:tcMar>
            <w:vAlign w:val="bottom"/>
          </w:tcPr>
          <w:p w14:paraId="1A9358BE" w14:textId="29206BA9" w:rsidR="008C0F3B" w:rsidRDefault="008C0F3B" w:rsidP="008C0F3B">
            <w:pPr>
              <w:widowControl w:val="0"/>
              <w:spacing w:line="240" w:lineRule="auto"/>
            </w:pPr>
            <w:r>
              <w:rPr>
                <w:rFonts w:ascii="Arial" w:hAnsi="Arial" w:cs="Arial"/>
                <w:color w:val="000000"/>
                <w:sz w:val="18"/>
                <w:szCs w:val="18"/>
              </w:rPr>
              <w:t>Gale Hammell</w:t>
            </w:r>
          </w:p>
        </w:tc>
        <w:tc>
          <w:tcPr>
            <w:tcW w:w="2492" w:type="dxa"/>
            <w:tcMar>
              <w:top w:w="100" w:type="dxa"/>
              <w:left w:w="100" w:type="dxa"/>
              <w:bottom w:w="100" w:type="dxa"/>
              <w:right w:w="100" w:type="dxa"/>
            </w:tcMar>
            <w:vAlign w:val="bottom"/>
          </w:tcPr>
          <w:p w14:paraId="21C03702" w14:textId="5BCEF980" w:rsidR="008C0F3B" w:rsidRDefault="008C0F3B" w:rsidP="008C0F3B">
            <w:pPr>
              <w:widowControl w:val="0"/>
              <w:spacing w:line="240" w:lineRule="auto"/>
            </w:pPr>
            <w:r>
              <w:rPr>
                <w:rFonts w:ascii="Arial" w:hAnsi="Arial" w:cs="Arial"/>
                <w:color w:val="000000"/>
                <w:sz w:val="18"/>
                <w:szCs w:val="18"/>
              </w:rPr>
              <w:t>Molly</w:t>
            </w:r>
          </w:p>
        </w:tc>
        <w:tc>
          <w:tcPr>
            <w:tcW w:w="2493" w:type="dxa"/>
            <w:tcMar>
              <w:top w:w="100" w:type="dxa"/>
              <w:left w:w="100" w:type="dxa"/>
              <w:bottom w:w="100" w:type="dxa"/>
              <w:right w:w="100" w:type="dxa"/>
            </w:tcMar>
          </w:tcPr>
          <w:p w14:paraId="09C3A986" w14:textId="77777777" w:rsidR="008C0F3B" w:rsidRDefault="00E35C40" w:rsidP="008C0F3B">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660B143A" w14:textId="22A376A8" w:rsidR="00E35C40" w:rsidRDefault="00E35C40" w:rsidP="008C0F3B">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5213E05E" w14:textId="630676DC" w:rsidR="008C0F3B" w:rsidRDefault="008C0F3B" w:rsidP="008C0F3B">
            <w:pPr>
              <w:widowControl w:val="0"/>
              <w:spacing w:line="240" w:lineRule="auto"/>
            </w:pPr>
            <w:r>
              <w:rPr>
                <w:rFonts w:ascii="Arial" w:hAnsi="Arial" w:cs="Arial"/>
                <w:color w:val="000000"/>
                <w:sz w:val="18"/>
                <w:szCs w:val="18"/>
              </w:rPr>
              <w:t>0000-0003-0405-8392</w:t>
            </w:r>
          </w:p>
        </w:tc>
      </w:tr>
      <w:tr w:rsidR="008C0F3B" w14:paraId="78CF70FC" w14:textId="77777777" w:rsidTr="006979CD">
        <w:trPr>
          <w:jc w:val="center"/>
        </w:trPr>
        <w:tc>
          <w:tcPr>
            <w:tcW w:w="2492" w:type="dxa"/>
            <w:tcMar>
              <w:top w:w="100" w:type="dxa"/>
              <w:left w:w="100" w:type="dxa"/>
              <w:bottom w:w="100" w:type="dxa"/>
              <w:right w:w="100" w:type="dxa"/>
            </w:tcMar>
            <w:vAlign w:val="bottom"/>
          </w:tcPr>
          <w:p w14:paraId="32116757" w14:textId="2E468BCD" w:rsidR="008C0F3B" w:rsidRDefault="008C0F3B" w:rsidP="008C0F3B">
            <w:pPr>
              <w:widowControl w:val="0"/>
              <w:spacing w:line="240" w:lineRule="auto"/>
            </w:pPr>
            <w:r>
              <w:rPr>
                <w:rFonts w:ascii="Arial" w:hAnsi="Arial" w:cs="Arial"/>
                <w:color w:val="000000"/>
                <w:sz w:val="18"/>
                <w:szCs w:val="18"/>
              </w:rPr>
              <w:t>Kirkeby</w:t>
            </w:r>
          </w:p>
        </w:tc>
        <w:tc>
          <w:tcPr>
            <w:tcW w:w="2492" w:type="dxa"/>
            <w:tcMar>
              <w:top w:w="100" w:type="dxa"/>
              <w:left w:w="100" w:type="dxa"/>
              <w:bottom w:w="100" w:type="dxa"/>
              <w:right w:w="100" w:type="dxa"/>
            </w:tcMar>
          </w:tcPr>
          <w:p w14:paraId="60B64D65" w14:textId="636E0B51" w:rsidR="008C0F3B" w:rsidRDefault="008C0F3B" w:rsidP="008C0F3B">
            <w:pPr>
              <w:widowControl w:val="0"/>
              <w:spacing w:line="240" w:lineRule="auto"/>
            </w:pPr>
            <w:r>
              <w:rPr>
                <w:rFonts w:ascii="Arial" w:hAnsi="Arial" w:cs="Arial"/>
                <w:color w:val="000000"/>
                <w:sz w:val="18"/>
                <w:szCs w:val="18"/>
              </w:rPr>
              <w:t xml:space="preserve">Agnete </w:t>
            </w:r>
          </w:p>
        </w:tc>
        <w:tc>
          <w:tcPr>
            <w:tcW w:w="2493" w:type="dxa"/>
            <w:tcMar>
              <w:top w:w="100" w:type="dxa"/>
              <w:left w:w="100" w:type="dxa"/>
              <w:bottom w:w="100" w:type="dxa"/>
              <w:right w:w="100" w:type="dxa"/>
            </w:tcMar>
          </w:tcPr>
          <w:p w14:paraId="4CC3FEE5" w14:textId="7507A7A1" w:rsidR="008C0F3B" w:rsidRPr="00E35C40" w:rsidRDefault="00E35C40" w:rsidP="008C0F3B">
            <w:pPr>
              <w:widowControl w:val="0"/>
              <w:spacing w:line="240" w:lineRule="auto"/>
              <w:rPr>
                <w:sz w:val="12"/>
                <w:szCs w:val="12"/>
              </w:rPr>
            </w:pPr>
            <w:r w:rsidRPr="00E35C40">
              <w:rPr>
                <w:sz w:val="12"/>
                <w:szCs w:val="12"/>
              </w:rPr>
              <w:t>Novo Nordisk Foundation Center for Stem Cell Medicine (</w:t>
            </w:r>
            <w:proofErr w:type="spellStart"/>
            <w:r w:rsidRPr="00E35C40">
              <w:rPr>
                <w:sz w:val="12"/>
                <w:szCs w:val="12"/>
              </w:rPr>
              <w:t>reNEW</w:t>
            </w:r>
            <w:proofErr w:type="spellEnd"/>
            <w:r w:rsidRPr="00E35C40">
              <w:rPr>
                <w:sz w:val="12"/>
                <w:szCs w:val="12"/>
              </w:rPr>
              <w:t>) and Department of Neuroscience, University of Copenhagen, Copenhagen, Denmark.</w:t>
            </w:r>
          </w:p>
        </w:tc>
        <w:tc>
          <w:tcPr>
            <w:tcW w:w="2493" w:type="dxa"/>
            <w:tcMar>
              <w:top w:w="100" w:type="dxa"/>
              <w:left w:w="100" w:type="dxa"/>
              <w:bottom w:w="100" w:type="dxa"/>
              <w:right w:w="100" w:type="dxa"/>
            </w:tcMar>
            <w:vAlign w:val="bottom"/>
          </w:tcPr>
          <w:p w14:paraId="161683EA" w14:textId="0A0AC2CC" w:rsidR="008C0F3B" w:rsidRDefault="008C0F3B" w:rsidP="008C0F3B">
            <w:pPr>
              <w:widowControl w:val="0"/>
              <w:spacing w:line="240" w:lineRule="auto"/>
            </w:pPr>
            <w:r>
              <w:rPr>
                <w:rFonts w:ascii="Arial" w:hAnsi="Arial" w:cs="Arial"/>
                <w:color w:val="000000"/>
                <w:sz w:val="18"/>
                <w:szCs w:val="18"/>
              </w:rPr>
              <w:t>0000-0001-8203-6901</w:t>
            </w:r>
          </w:p>
        </w:tc>
      </w:tr>
      <w:tr w:rsidR="00E35C40" w14:paraId="54BC0927" w14:textId="77777777" w:rsidTr="006979CD">
        <w:trPr>
          <w:jc w:val="center"/>
        </w:trPr>
        <w:tc>
          <w:tcPr>
            <w:tcW w:w="2492" w:type="dxa"/>
            <w:tcMar>
              <w:top w:w="100" w:type="dxa"/>
              <w:left w:w="100" w:type="dxa"/>
              <w:bottom w:w="100" w:type="dxa"/>
              <w:right w:w="100" w:type="dxa"/>
            </w:tcMar>
            <w:vAlign w:val="bottom"/>
          </w:tcPr>
          <w:p w14:paraId="492E709A" w14:textId="0FB50615" w:rsidR="00E35C40" w:rsidRDefault="00E35C40" w:rsidP="00E35C40">
            <w:pPr>
              <w:widowControl w:val="0"/>
              <w:spacing w:line="240" w:lineRule="auto"/>
            </w:pPr>
            <w:r>
              <w:rPr>
                <w:rFonts w:ascii="Arial" w:hAnsi="Arial" w:cs="Arial"/>
                <w:color w:val="000000"/>
                <w:sz w:val="18"/>
                <w:szCs w:val="18"/>
              </w:rPr>
              <w:t>Garza</w:t>
            </w:r>
          </w:p>
        </w:tc>
        <w:tc>
          <w:tcPr>
            <w:tcW w:w="2492" w:type="dxa"/>
            <w:tcMar>
              <w:top w:w="100" w:type="dxa"/>
              <w:left w:w="100" w:type="dxa"/>
              <w:bottom w:w="100" w:type="dxa"/>
              <w:right w:w="100" w:type="dxa"/>
            </w:tcMar>
            <w:vAlign w:val="bottom"/>
          </w:tcPr>
          <w:p w14:paraId="15A2A3EE" w14:textId="2EB71D6F" w:rsidR="00E35C40" w:rsidRDefault="00E35C40" w:rsidP="00E35C40">
            <w:pPr>
              <w:widowControl w:val="0"/>
              <w:spacing w:line="240" w:lineRule="auto"/>
            </w:pPr>
            <w:r>
              <w:rPr>
                <w:rFonts w:ascii="Arial" w:hAnsi="Arial" w:cs="Arial"/>
                <w:color w:val="000000"/>
                <w:sz w:val="18"/>
                <w:szCs w:val="18"/>
              </w:rPr>
              <w:t>Raquel</w:t>
            </w:r>
          </w:p>
        </w:tc>
        <w:tc>
          <w:tcPr>
            <w:tcW w:w="2493" w:type="dxa"/>
            <w:tcMar>
              <w:top w:w="100" w:type="dxa"/>
              <w:left w:w="100" w:type="dxa"/>
              <w:bottom w:w="100" w:type="dxa"/>
              <w:right w:w="100" w:type="dxa"/>
            </w:tcMar>
          </w:tcPr>
          <w:p w14:paraId="1B77AF17" w14:textId="6F7C55DA" w:rsidR="00E35C40" w:rsidRDefault="00E35C40" w:rsidP="00E35C40">
            <w:pPr>
              <w:widowControl w:val="0"/>
              <w:spacing w:line="240" w:lineRule="auto"/>
            </w:pPr>
            <w:r w:rsidRPr="005B3D74">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5984BFB9" w14:textId="59DFBCA9" w:rsidR="00E35C40" w:rsidRDefault="00E35C40" w:rsidP="00E35C40">
            <w:pPr>
              <w:widowControl w:val="0"/>
              <w:spacing w:line="240" w:lineRule="auto"/>
            </w:pPr>
            <w:r>
              <w:rPr>
                <w:rFonts w:ascii="Arial" w:hAnsi="Arial" w:cs="Arial"/>
                <w:color w:val="000000"/>
                <w:sz w:val="18"/>
                <w:szCs w:val="18"/>
              </w:rPr>
              <w:t>0000-0002-2524-3055</w:t>
            </w:r>
          </w:p>
        </w:tc>
      </w:tr>
      <w:tr w:rsidR="00E35C40" w14:paraId="3E143368" w14:textId="77777777" w:rsidTr="006979CD">
        <w:trPr>
          <w:jc w:val="center"/>
        </w:trPr>
        <w:tc>
          <w:tcPr>
            <w:tcW w:w="2492" w:type="dxa"/>
            <w:tcMar>
              <w:top w:w="100" w:type="dxa"/>
              <w:left w:w="100" w:type="dxa"/>
              <w:bottom w:w="100" w:type="dxa"/>
              <w:right w:w="100" w:type="dxa"/>
            </w:tcMar>
            <w:vAlign w:val="bottom"/>
          </w:tcPr>
          <w:p w14:paraId="4CB7FB0D" w14:textId="41F101F1" w:rsidR="00E35C40" w:rsidRDefault="00E35C40" w:rsidP="00E35C40">
            <w:pPr>
              <w:widowControl w:val="0"/>
              <w:spacing w:line="240" w:lineRule="auto"/>
            </w:pPr>
            <w:r>
              <w:rPr>
                <w:rFonts w:ascii="Arial" w:hAnsi="Arial" w:cs="Arial"/>
                <w:color w:val="000000"/>
                <w:sz w:val="18"/>
                <w:szCs w:val="18"/>
              </w:rPr>
              <w:t>Sharma</w:t>
            </w:r>
          </w:p>
        </w:tc>
        <w:tc>
          <w:tcPr>
            <w:tcW w:w="2492" w:type="dxa"/>
            <w:tcMar>
              <w:top w:w="100" w:type="dxa"/>
              <w:left w:w="100" w:type="dxa"/>
              <w:bottom w:w="100" w:type="dxa"/>
              <w:right w:w="100" w:type="dxa"/>
            </w:tcMar>
            <w:vAlign w:val="bottom"/>
          </w:tcPr>
          <w:p w14:paraId="4927126A" w14:textId="55E4537D" w:rsidR="00E35C40" w:rsidRDefault="00E35C40" w:rsidP="00E35C40">
            <w:pPr>
              <w:widowControl w:val="0"/>
              <w:spacing w:line="240" w:lineRule="auto"/>
            </w:pPr>
            <w:r>
              <w:rPr>
                <w:rFonts w:ascii="Arial" w:hAnsi="Arial" w:cs="Arial"/>
                <w:color w:val="000000"/>
                <w:sz w:val="18"/>
                <w:szCs w:val="18"/>
              </w:rPr>
              <w:t>Yogita</w:t>
            </w:r>
          </w:p>
        </w:tc>
        <w:tc>
          <w:tcPr>
            <w:tcW w:w="2493" w:type="dxa"/>
            <w:tcMar>
              <w:top w:w="100" w:type="dxa"/>
              <w:left w:w="100" w:type="dxa"/>
              <w:bottom w:w="100" w:type="dxa"/>
              <w:right w:w="100" w:type="dxa"/>
            </w:tcMar>
          </w:tcPr>
          <w:p w14:paraId="7AFA4D89" w14:textId="056C2738" w:rsidR="00E35C40" w:rsidRDefault="00E35C40" w:rsidP="00E35C40">
            <w:pPr>
              <w:widowControl w:val="0"/>
              <w:spacing w:line="240" w:lineRule="auto"/>
            </w:pPr>
            <w:r w:rsidRPr="005B3D74">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vAlign w:val="bottom"/>
          </w:tcPr>
          <w:p w14:paraId="6F7D8996" w14:textId="77559434" w:rsidR="00E35C40" w:rsidRDefault="00E35C40" w:rsidP="00E35C40">
            <w:pPr>
              <w:widowControl w:val="0"/>
              <w:spacing w:line="240" w:lineRule="auto"/>
            </w:pPr>
            <w:r>
              <w:rPr>
                <w:rFonts w:ascii="Arial" w:hAnsi="Arial" w:cs="Arial"/>
                <w:color w:val="000000"/>
                <w:sz w:val="18"/>
                <w:szCs w:val="18"/>
              </w:rPr>
              <w:t>0000-0001-9702-1809</w:t>
            </w:r>
          </w:p>
        </w:tc>
      </w:tr>
      <w:tr w:rsidR="008C0F3B" w14:paraId="56FB9F81" w14:textId="77777777" w:rsidTr="006979CD">
        <w:trPr>
          <w:jc w:val="center"/>
        </w:trPr>
        <w:tc>
          <w:tcPr>
            <w:tcW w:w="2492" w:type="dxa"/>
            <w:tcMar>
              <w:top w:w="100" w:type="dxa"/>
              <w:left w:w="100" w:type="dxa"/>
              <w:bottom w:w="100" w:type="dxa"/>
              <w:right w:w="100" w:type="dxa"/>
            </w:tcMar>
            <w:vAlign w:val="bottom"/>
          </w:tcPr>
          <w:p w14:paraId="2804F69F" w14:textId="3363D38E" w:rsidR="008C0F3B" w:rsidRDefault="008C0F3B" w:rsidP="008C0F3B">
            <w:pPr>
              <w:widowControl w:val="0"/>
              <w:spacing w:line="240" w:lineRule="auto"/>
            </w:pPr>
            <w:r>
              <w:rPr>
                <w:rFonts w:ascii="Arial" w:hAnsi="Arial" w:cs="Arial"/>
                <w:color w:val="000000"/>
                <w:sz w:val="18"/>
                <w:szCs w:val="18"/>
              </w:rPr>
              <w:t>Tam</w:t>
            </w:r>
          </w:p>
        </w:tc>
        <w:tc>
          <w:tcPr>
            <w:tcW w:w="2492" w:type="dxa"/>
            <w:tcMar>
              <w:top w:w="100" w:type="dxa"/>
              <w:left w:w="100" w:type="dxa"/>
              <w:bottom w:w="100" w:type="dxa"/>
              <w:right w:w="100" w:type="dxa"/>
            </w:tcMar>
            <w:vAlign w:val="bottom"/>
          </w:tcPr>
          <w:p w14:paraId="6176036F" w14:textId="17B7ACB4" w:rsidR="008C0F3B" w:rsidRDefault="008C0F3B" w:rsidP="008C0F3B">
            <w:pPr>
              <w:widowControl w:val="0"/>
              <w:spacing w:line="240" w:lineRule="auto"/>
            </w:pPr>
            <w:r>
              <w:rPr>
                <w:rFonts w:ascii="Arial" w:hAnsi="Arial" w:cs="Arial"/>
                <w:color w:val="000000"/>
                <w:sz w:val="18"/>
                <w:szCs w:val="18"/>
              </w:rPr>
              <w:t>Oliver</w:t>
            </w:r>
          </w:p>
        </w:tc>
        <w:tc>
          <w:tcPr>
            <w:tcW w:w="2493" w:type="dxa"/>
            <w:tcMar>
              <w:top w:w="100" w:type="dxa"/>
              <w:left w:w="100" w:type="dxa"/>
              <w:bottom w:w="100" w:type="dxa"/>
              <w:right w:w="100" w:type="dxa"/>
            </w:tcMar>
          </w:tcPr>
          <w:p w14:paraId="125894CF" w14:textId="77777777" w:rsidR="00E35C40" w:rsidRDefault="00E35C40" w:rsidP="00E35C40">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076E92B8" w14:textId="6B517BB3" w:rsidR="008C0F3B" w:rsidRDefault="00E35C40" w:rsidP="00E35C40">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37FF44B5" w14:textId="292395EA" w:rsidR="008C0F3B" w:rsidRDefault="008C0F3B" w:rsidP="008C0F3B">
            <w:pPr>
              <w:widowControl w:val="0"/>
              <w:spacing w:line="240" w:lineRule="auto"/>
            </w:pPr>
            <w:r>
              <w:rPr>
                <w:rFonts w:ascii="Arial" w:hAnsi="Arial" w:cs="Arial"/>
                <w:color w:val="000000"/>
                <w:sz w:val="18"/>
                <w:szCs w:val="18"/>
              </w:rPr>
              <w:t>0000-0002-1023-3655</w:t>
            </w:r>
          </w:p>
        </w:tc>
      </w:tr>
      <w:tr w:rsidR="00E35C40" w14:paraId="72370420" w14:textId="77777777" w:rsidTr="006979CD">
        <w:trPr>
          <w:jc w:val="center"/>
        </w:trPr>
        <w:tc>
          <w:tcPr>
            <w:tcW w:w="2492" w:type="dxa"/>
            <w:tcMar>
              <w:top w:w="100" w:type="dxa"/>
              <w:left w:w="100" w:type="dxa"/>
              <w:bottom w:w="100" w:type="dxa"/>
              <w:right w:w="100" w:type="dxa"/>
            </w:tcMar>
            <w:vAlign w:val="bottom"/>
          </w:tcPr>
          <w:p w14:paraId="6C9579D8" w14:textId="7C693F1E" w:rsidR="00E35C40" w:rsidRDefault="00E35C40" w:rsidP="00E35C40">
            <w:pPr>
              <w:widowControl w:val="0"/>
              <w:spacing w:line="240" w:lineRule="auto"/>
            </w:pPr>
            <w:r>
              <w:rPr>
                <w:rFonts w:ascii="Arial" w:hAnsi="Arial" w:cs="Arial"/>
                <w:color w:val="000000"/>
                <w:sz w:val="18"/>
                <w:szCs w:val="18"/>
              </w:rPr>
              <w:lastRenderedPageBreak/>
              <w:t>Wunderlich</w:t>
            </w:r>
          </w:p>
        </w:tc>
        <w:tc>
          <w:tcPr>
            <w:tcW w:w="2492" w:type="dxa"/>
            <w:tcMar>
              <w:top w:w="100" w:type="dxa"/>
              <w:left w:w="100" w:type="dxa"/>
              <w:bottom w:w="100" w:type="dxa"/>
              <w:right w:w="100" w:type="dxa"/>
            </w:tcMar>
            <w:vAlign w:val="bottom"/>
          </w:tcPr>
          <w:p w14:paraId="3D703AA5" w14:textId="6CA757E8" w:rsidR="00E35C40" w:rsidRDefault="00E35C40" w:rsidP="00E35C40">
            <w:pPr>
              <w:widowControl w:val="0"/>
              <w:spacing w:line="240" w:lineRule="auto"/>
            </w:pPr>
            <w:r>
              <w:rPr>
                <w:rFonts w:ascii="Arial" w:hAnsi="Arial" w:cs="Arial"/>
                <w:color w:val="000000"/>
                <w:sz w:val="18"/>
                <w:szCs w:val="18"/>
              </w:rPr>
              <w:t>Cole</w:t>
            </w:r>
          </w:p>
        </w:tc>
        <w:tc>
          <w:tcPr>
            <w:tcW w:w="2493" w:type="dxa"/>
            <w:tcMar>
              <w:top w:w="100" w:type="dxa"/>
              <w:left w:w="100" w:type="dxa"/>
              <w:bottom w:w="100" w:type="dxa"/>
              <w:right w:w="100" w:type="dxa"/>
            </w:tcMar>
          </w:tcPr>
          <w:p w14:paraId="4BE5A037" w14:textId="77777777" w:rsidR="00E35C40" w:rsidRDefault="00E35C40" w:rsidP="00E35C40">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1586AA6E" w14:textId="43402D08" w:rsidR="00E35C40" w:rsidRDefault="00E35C40" w:rsidP="00E35C40">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6A44F34F" w14:textId="553AF1C5" w:rsidR="00E35C40" w:rsidRDefault="00E35C40" w:rsidP="00E35C40">
            <w:pPr>
              <w:widowControl w:val="0"/>
              <w:spacing w:line="240" w:lineRule="auto"/>
            </w:pPr>
            <w:r>
              <w:rPr>
                <w:rFonts w:ascii="Arial" w:hAnsi="Arial" w:cs="Arial"/>
                <w:color w:val="000000"/>
                <w:sz w:val="18"/>
                <w:szCs w:val="18"/>
              </w:rPr>
              <w:t>0000-0002-6171-888X</w:t>
            </w:r>
          </w:p>
        </w:tc>
      </w:tr>
      <w:tr w:rsidR="00E35C40" w14:paraId="4B890073" w14:textId="77777777" w:rsidTr="006979CD">
        <w:trPr>
          <w:jc w:val="center"/>
        </w:trPr>
        <w:tc>
          <w:tcPr>
            <w:tcW w:w="2492" w:type="dxa"/>
            <w:tcMar>
              <w:top w:w="100" w:type="dxa"/>
              <w:left w:w="100" w:type="dxa"/>
              <w:bottom w:w="100" w:type="dxa"/>
              <w:right w:w="100" w:type="dxa"/>
            </w:tcMar>
            <w:vAlign w:val="bottom"/>
          </w:tcPr>
          <w:p w14:paraId="43A62514" w14:textId="6AE462C7" w:rsidR="00E35C40" w:rsidRDefault="00E35C40" w:rsidP="00E35C40">
            <w:pPr>
              <w:widowControl w:val="0"/>
              <w:spacing w:line="240" w:lineRule="auto"/>
            </w:pPr>
            <w:r>
              <w:rPr>
                <w:rFonts w:ascii="Arial" w:hAnsi="Arial" w:cs="Arial"/>
                <w:color w:val="000000"/>
                <w:sz w:val="18"/>
                <w:szCs w:val="18"/>
              </w:rPr>
              <w:t>Forcier</w:t>
            </w:r>
          </w:p>
        </w:tc>
        <w:tc>
          <w:tcPr>
            <w:tcW w:w="2492" w:type="dxa"/>
            <w:tcMar>
              <w:top w:w="100" w:type="dxa"/>
              <w:left w:w="100" w:type="dxa"/>
              <w:bottom w:w="100" w:type="dxa"/>
              <w:right w:w="100" w:type="dxa"/>
            </w:tcMar>
            <w:vAlign w:val="bottom"/>
          </w:tcPr>
          <w:p w14:paraId="57E94801" w14:textId="56AE641A" w:rsidR="00E35C40" w:rsidRDefault="00E35C40" w:rsidP="00E35C40">
            <w:pPr>
              <w:widowControl w:val="0"/>
              <w:spacing w:line="240" w:lineRule="auto"/>
            </w:pPr>
            <w:r>
              <w:rPr>
                <w:rFonts w:ascii="Arial" w:hAnsi="Arial" w:cs="Arial"/>
                <w:color w:val="000000"/>
                <w:sz w:val="18"/>
                <w:szCs w:val="18"/>
              </w:rPr>
              <w:t xml:space="preserve">Talitha </w:t>
            </w:r>
          </w:p>
        </w:tc>
        <w:tc>
          <w:tcPr>
            <w:tcW w:w="2493" w:type="dxa"/>
            <w:tcMar>
              <w:top w:w="100" w:type="dxa"/>
              <w:left w:w="100" w:type="dxa"/>
              <w:bottom w:w="100" w:type="dxa"/>
              <w:right w:w="100" w:type="dxa"/>
            </w:tcMar>
          </w:tcPr>
          <w:p w14:paraId="51334581" w14:textId="77777777" w:rsidR="00E35C40" w:rsidRDefault="00E35C40" w:rsidP="00E35C40">
            <w:pPr>
              <w:widowControl w:val="0"/>
              <w:spacing w:line="240" w:lineRule="auto"/>
              <w:rPr>
                <w:sz w:val="12"/>
                <w:szCs w:val="12"/>
              </w:rPr>
            </w:pPr>
            <w:r w:rsidRPr="00E35C40">
              <w:rPr>
                <w:sz w:val="12"/>
                <w:szCs w:val="12"/>
              </w:rPr>
              <w:t>Institute for Systems Genetics, Department of Neuroscience and Physiology, NYU Langone Health, New York, NY 10016, USA</w:t>
            </w:r>
            <w:r>
              <w:rPr>
                <w:sz w:val="12"/>
                <w:szCs w:val="12"/>
              </w:rPr>
              <w:t xml:space="preserve">. </w:t>
            </w:r>
          </w:p>
          <w:p w14:paraId="2B7C431A" w14:textId="36FE3A02" w:rsidR="00E35C40" w:rsidRDefault="00E35C40" w:rsidP="00E35C40">
            <w:pPr>
              <w:widowControl w:val="0"/>
              <w:spacing w:line="240" w:lineRule="auto"/>
            </w:pPr>
            <w:r w:rsidRPr="00E35C40">
              <w:rPr>
                <w:sz w:val="12"/>
                <w:szCs w:val="12"/>
              </w:rPr>
              <w:t>Neuroscience Institute, NYU Grossman School of Medicine, New York, NY 10016, USA.</w:t>
            </w:r>
          </w:p>
        </w:tc>
        <w:tc>
          <w:tcPr>
            <w:tcW w:w="2493" w:type="dxa"/>
            <w:tcMar>
              <w:top w:w="100" w:type="dxa"/>
              <w:left w:w="100" w:type="dxa"/>
              <w:bottom w:w="100" w:type="dxa"/>
              <w:right w:w="100" w:type="dxa"/>
            </w:tcMar>
            <w:vAlign w:val="bottom"/>
          </w:tcPr>
          <w:p w14:paraId="59271622" w14:textId="515A0282" w:rsidR="00E35C40" w:rsidRDefault="00E35C40" w:rsidP="00E35C40">
            <w:pPr>
              <w:widowControl w:val="0"/>
              <w:spacing w:line="240" w:lineRule="auto"/>
            </w:pPr>
            <w:r>
              <w:rPr>
                <w:rFonts w:ascii="Arial" w:hAnsi="Arial" w:cs="Arial"/>
                <w:color w:val="000000"/>
                <w:sz w:val="18"/>
                <w:szCs w:val="18"/>
              </w:rPr>
              <w:t>0000-0002-7933-5086</w:t>
            </w:r>
          </w:p>
        </w:tc>
      </w:tr>
      <w:tr w:rsidR="00E35C40" w14:paraId="6C830510" w14:textId="77777777" w:rsidTr="006979CD">
        <w:trPr>
          <w:jc w:val="center"/>
        </w:trPr>
        <w:tc>
          <w:tcPr>
            <w:tcW w:w="2492" w:type="dxa"/>
            <w:tcMar>
              <w:top w:w="100" w:type="dxa"/>
              <w:left w:w="100" w:type="dxa"/>
              <w:bottom w:w="100" w:type="dxa"/>
              <w:right w:w="100" w:type="dxa"/>
            </w:tcMar>
            <w:vAlign w:val="bottom"/>
          </w:tcPr>
          <w:p w14:paraId="61E31D68" w14:textId="4755618D" w:rsidR="00E35C40" w:rsidRDefault="00E35C40" w:rsidP="00E35C40">
            <w:pPr>
              <w:widowControl w:val="0"/>
              <w:spacing w:line="240" w:lineRule="auto"/>
            </w:pPr>
            <w:r>
              <w:rPr>
                <w:rFonts w:ascii="Arial" w:hAnsi="Arial" w:cs="Arial"/>
                <w:color w:val="000000"/>
                <w:sz w:val="18"/>
                <w:szCs w:val="18"/>
              </w:rPr>
              <w:t>Jones</w:t>
            </w:r>
          </w:p>
        </w:tc>
        <w:tc>
          <w:tcPr>
            <w:tcW w:w="2492" w:type="dxa"/>
            <w:tcMar>
              <w:top w:w="100" w:type="dxa"/>
              <w:left w:w="100" w:type="dxa"/>
              <w:bottom w:w="100" w:type="dxa"/>
              <w:right w:w="100" w:type="dxa"/>
            </w:tcMar>
            <w:vAlign w:val="bottom"/>
          </w:tcPr>
          <w:p w14:paraId="60EC129E" w14:textId="318C3C69" w:rsidR="00E35C40" w:rsidRDefault="00E35C40" w:rsidP="00E35C40">
            <w:pPr>
              <w:widowControl w:val="0"/>
              <w:spacing w:line="240" w:lineRule="auto"/>
            </w:pPr>
            <w:r>
              <w:rPr>
                <w:rFonts w:ascii="Arial" w:hAnsi="Arial" w:cs="Arial"/>
                <w:color w:val="000000"/>
                <w:sz w:val="18"/>
                <w:szCs w:val="18"/>
              </w:rPr>
              <w:t>Jo</w:t>
            </w:r>
          </w:p>
        </w:tc>
        <w:tc>
          <w:tcPr>
            <w:tcW w:w="2493" w:type="dxa"/>
            <w:tcMar>
              <w:top w:w="100" w:type="dxa"/>
              <w:left w:w="100" w:type="dxa"/>
              <w:bottom w:w="100" w:type="dxa"/>
              <w:right w:w="100" w:type="dxa"/>
            </w:tcMar>
          </w:tcPr>
          <w:p w14:paraId="5B93308E" w14:textId="412FC633" w:rsidR="00E35C40" w:rsidRDefault="00E35C40" w:rsidP="00E35C40">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38BAACC6" w14:textId="051F1D4E" w:rsidR="00E35C40" w:rsidRDefault="00E35C40" w:rsidP="00E35C40">
            <w:pPr>
              <w:widowControl w:val="0"/>
              <w:spacing w:line="240" w:lineRule="auto"/>
            </w:pPr>
            <w:r>
              <w:rPr>
                <w:rFonts w:ascii="Arial" w:hAnsi="Arial" w:cs="Arial"/>
                <w:color w:val="000000"/>
                <w:sz w:val="18"/>
                <w:szCs w:val="18"/>
              </w:rPr>
              <w:t>0000-0003-4974-1371</w:t>
            </w:r>
          </w:p>
        </w:tc>
      </w:tr>
      <w:tr w:rsidR="00E35C40" w14:paraId="2749CE91" w14:textId="77777777" w:rsidTr="006979CD">
        <w:trPr>
          <w:jc w:val="center"/>
        </w:trPr>
        <w:tc>
          <w:tcPr>
            <w:tcW w:w="2492" w:type="dxa"/>
            <w:tcMar>
              <w:top w:w="100" w:type="dxa"/>
              <w:left w:w="100" w:type="dxa"/>
              <w:bottom w:w="100" w:type="dxa"/>
              <w:right w:w="100" w:type="dxa"/>
            </w:tcMar>
            <w:vAlign w:val="bottom"/>
          </w:tcPr>
          <w:p w14:paraId="79662E8B" w14:textId="6BF647FB" w:rsidR="00E35C40" w:rsidRDefault="00E35C40" w:rsidP="00E35C40">
            <w:pPr>
              <w:widowControl w:val="0"/>
              <w:spacing w:line="240" w:lineRule="auto"/>
            </w:pPr>
            <w:r>
              <w:rPr>
                <w:rFonts w:ascii="Arial" w:hAnsi="Arial" w:cs="Arial"/>
                <w:color w:val="000000"/>
                <w:sz w:val="18"/>
                <w:szCs w:val="18"/>
              </w:rPr>
              <w:t>Curle</w:t>
            </w:r>
          </w:p>
        </w:tc>
        <w:tc>
          <w:tcPr>
            <w:tcW w:w="2492" w:type="dxa"/>
            <w:tcMar>
              <w:top w:w="100" w:type="dxa"/>
              <w:left w:w="100" w:type="dxa"/>
              <w:bottom w:w="100" w:type="dxa"/>
              <w:right w:w="100" w:type="dxa"/>
            </w:tcMar>
            <w:vAlign w:val="bottom"/>
          </w:tcPr>
          <w:p w14:paraId="601494E3" w14:textId="62345F18" w:rsidR="00E35C40" w:rsidRDefault="00E35C40" w:rsidP="00E35C40">
            <w:pPr>
              <w:widowControl w:val="0"/>
              <w:spacing w:line="240" w:lineRule="auto"/>
            </w:pPr>
            <w:r>
              <w:rPr>
                <w:rFonts w:ascii="Arial" w:hAnsi="Arial" w:cs="Arial"/>
                <w:color w:val="000000"/>
                <w:sz w:val="18"/>
                <w:szCs w:val="18"/>
              </w:rPr>
              <w:t>Annabel</w:t>
            </w:r>
          </w:p>
        </w:tc>
        <w:tc>
          <w:tcPr>
            <w:tcW w:w="2493" w:type="dxa"/>
            <w:tcMar>
              <w:top w:w="100" w:type="dxa"/>
              <w:left w:w="100" w:type="dxa"/>
              <w:bottom w:w="100" w:type="dxa"/>
              <w:right w:w="100" w:type="dxa"/>
            </w:tcMar>
          </w:tcPr>
          <w:p w14:paraId="10A0B530" w14:textId="72456698" w:rsidR="00E35C40" w:rsidRDefault="00E35C40" w:rsidP="00E35C40">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0053BB6C" w14:textId="15B3F847" w:rsidR="00E35C40" w:rsidRDefault="00E35C40" w:rsidP="00E35C40">
            <w:pPr>
              <w:widowControl w:val="0"/>
              <w:spacing w:line="240" w:lineRule="auto"/>
            </w:pPr>
            <w:r>
              <w:rPr>
                <w:rFonts w:ascii="Arial" w:hAnsi="Arial" w:cs="Arial"/>
                <w:color w:val="000000"/>
                <w:sz w:val="18"/>
                <w:szCs w:val="18"/>
              </w:rPr>
              <w:t>0000-0002-9105-1131</w:t>
            </w:r>
          </w:p>
        </w:tc>
      </w:tr>
      <w:tr w:rsidR="00E35C40" w14:paraId="4ADDEF5B" w14:textId="77777777" w:rsidTr="006979CD">
        <w:trPr>
          <w:jc w:val="center"/>
        </w:trPr>
        <w:tc>
          <w:tcPr>
            <w:tcW w:w="2492" w:type="dxa"/>
            <w:tcMar>
              <w:top w:w="100" w:type="dxa"/>
              <w:left w:w="100" w:type="dxa"/>
              <w:bottom w:w="100" w:type="dxa"/>
              <w:right w:w="100" w:type="dxa"/>
            </w:tcMar>
            <w:vAlign w:val="bottom"/>
          </w:tcPr>
          <w:p w14:paraId="55864A39" w14:textId="3E7115C0" w:rsidR="00E35C40" w:rsidRDefault="00E35C40" w:rsidP="00E35C40">
            <w:pPr>
              <w:widowControl w:val="0"/>
              <w:spacing w:line="240" w:lineRule="auto"/>
            </w:pPr>
            <w:proofErr w:type="spellStart"/>
            <w:r>
              <w:rPr>
                <w:rFonts w:ascii="Calibri" w:hAnsi="Calibri" w:cs="Calibri"/>
                <w:color w:val="000000"/>
                <w:sz w:val="22"/>
                <w:szCs w:val="22"/>
              </w:rPr>
              <w:t>Quaegebeur</w:t>
            </w:r>
            <w:proofErr w:type="spellEnd"/>
          </w:p>
        </w:tc>
        <w:tc>
          <w:tcPr>
            <w:tcW w:w="2492" w:type="dxa"/>
            <w:tcMar>
              <w:top w:w="100" w:type="dxa"/>
              <w:left w:w="100" w:type="dxa"/>
              <w:bottom w:w="100" w:type="dxa"/>
              <w:right w:w="100" w:type="dxa"/>
            </w:tcMar>
            <w:vAlign w:val="bottom"/>
          </w:tcPr>
          <w:p w14:paraId="1BDA41C1" w14:textId="08D02F09" w:rsidR="00E35C40" w:rsidRDefault="00E35C40" w:rsidP="00E35C40">
            <w:pPr>
              <w:widowControl w:val="0"/>
              <w:spacing w:line="240" w:lineRule="auto"/>
            </w:pPr>
            <w:r>
              <w:rPr>
                <w:rFonts w:ascii="Arial" w:hAnsi="Arial" w:cs="Arial"/>
                <w:color w:val="000000"/>
                <w:sz w:val="20"/>
                <w:szCs w:val="20"/>
              </w:rPr>
              <w:t>Annelies</w:t>
            </w:r>
          </w:p>
        </w:tc>
        <w:tc>
          <w:tcPr>
            <w:tcW w:w="2493" w:type="dxa"/>
            <w:tcMar>
              <w:top w:w="100" w:type="dxa"/>
              <w:left w:w="100" w:type="dxa"/>
              <w:bottom w:w="100" w:type="dxa"/>
              <w:right w:w="100" w:type="dxa"/>
            </w:tcMar>
          </w:tcPr>
          <w:p w14:paraId="1F1942CF" w14:textId="54F8A769" w:rsidR="00E35C40" w:rsidRDefault="00E35C40" w:rsidP="00E35C40">
            <w:pPr>
              <w:widowControl w:val="0"/>
              <w:spacing w:line="240" w:lineRule="auto"/>
            </w:pPr>
            <w:r w:rsidRPr="00626134">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vAlign w:val="bottom"/>
          </w:tcPr>
          <w:p w14:paraId="2724D3CC" w14:textId="34488573" w:rsidR="00E35C40" w:rsidRDefault="00E35C40" w:rsidP="00E35C40">
            <w:pPr>
              <w:widowControl w:val="0"/>
              <w:spacing w:line="240" w:lineRule="auto"/>
            </w:pPr>
            <w:r>
              <w:rPr>
                <w:rFonts w:ascii="Calibri" w:hAnsi="Calibri" w:cs="Calibri"/>
                <w:color w:val="000000"/>
                <w:sz w:val="22"/>
                <w:szCs w:val="22"/>
              </w:rPr>
              <w:t>0000-0001-5357-9341</w:t>
            </w:r>
          </w:p>
        </w:tc>
      </w:tr>
      <w:tr w:rsidR="008C0F3B" w14:paraId="3C90E92C" w14:textId="77777777" w:rsidTr="002B5EB3">
        <w:trPr>
          <w:jc w:val="center"/>
        </w:trPr>
        <w:tc>
          <w:tcPr>
            <w:tcW w:w="2492" w:type="dxa"/>
            <w:tcMar>
              <w:top w:w="100" w:type="dxa"/>
              <w:left w:w="100" w:type="dxa"/>
              <w:bottom w:w="100" w:type="dxa"/>
              <w:right w:w="100" w:type="dxa"/>
            </w:tcMar>
            <w:vAlign w:val="bottom"/>
          </w:tcPr>
          <w:p w14:paraId="07A6C8B0" w14:textId="4FEBBBA0" w:rsidR="008C0F3B" w:rsidRDefault="008C0F3B" w:rsidP="008C0F3B">
            <w:pPr>
              <w:widowControl w:val="0"/>
              <w:spacing w:line="240" w:lineRule="auto"/>
            </w:pPr>
            <w:r>
              <w:rPr>
                <w:rFonts w:ascii="Calibri" w:hAnsi="Calibri" w:cs="Calibri"/>
                <w:color w:val="000000"/>
                <w:sz w:val="22"/>
                <w:szCs w:val="22"/>
              </w:rPr>
              <w:t>Adami</w:t>
            </w:r>
          </w:p>
        </w:tc>
        <w:tc>
          <w:tcPr>
            <w:tcW w:w="2492" w:type="dxa"/>
            <w:tcMar>
              <w:top w:w="100" w:type="dxa"/>
              <w:left w:w="100" w:type="dxa"/>
              <w:bottom w:w="100" w:type="dxa"/>
              <w:right w:w="100" w:type="dxa"/>
            </w:tcMar>
            <w:vAlign w:val="bottom"/>
          </w:tcPr>
          <w:p w14:paraId="246DBDBD" w14:textId="2189D9AB" w:rsidR="008C0F3B" w:rsidRDefault="008C0F3B" w:rsidP="008C0F3B">
            <w:pPr>
              <w:widowControl w:val="0"/>
              <w:spacing w:line="240" w:lineRule="auto"/>
            </w:pPr>
            <w:r>
              <w:rPr>
                <w:rFonts w:ascii="Arial" w:hAnsi="Arial" w:cs="Arial"/>
                <w:color w:val="000000"/>
                <w:sz w:val="20"/>
                <w:szCs w:val="20"/>
              </w:rPr>
              <w:t>Anita</w:t>
            </w:r>
          </w:p>
        </w:tc>
        <w:tc>
          <w:tcPr>
            <w:tcW w:w="2493" w:type="dxa"/>
            <w:tcMar>
              <w:top w:w="100" w:type="dxa"/>
              <w:left w:w="100" w:type="dxa"/>
              <w:bottom w:w="100" w:type="dxa"/>
              <w:right w:w="100" w:type="dxa"/>
            </w:tcMar>
          </w:tcPr>
          <w:p w14:paraId="2114CAAD" w14:textId="49034C4B" w:rsidR="008C0F3B" w:rsidRDefault="00E35C40" w:rsidP="008C0F3B">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35B003DC" w14:textId="38747D12" w:rsidR="008C0F3B" w:rsidRPr="008C0F3B" w:rsidRDefault="008C0F3B" w:rsidP="008C0F3B">
            <w:pPr>
              <w:rPr>
                <w:rFonts w:ascii="Calibri" w:hAnsi="Calibri" w:cs="Calibri"/>
                <w:color w:val="000000"/>
                <w:sz w:val="22"/>
                <w:szCs w:val="22"/>
              </w:rPr>
            </w:pPr>
            <w:r>
              <w:rPr>
                <w:rFonts w:ascii="Calibri" w:hAnsi="Calibri" w:cs="Calibri"/>
                <w:color w:val="000000"/>
                <w:sz w:val="22"/>
                <w:szCs w:val="22"/>
              </w:rPr>
              <w:t>0000-0002-9421-7942</w:t>
            </w:r>
          </w:p>
        </w:tc>
      </w:tr>
      <w:tr w:rsidR="008C0F3B" w14:paraId="246F458D" w14:textId="77777777" w:rsidTr="009971FE">
        <w:trPr>
          <w:jc w:val="center"/>
        </w:trPr>
        <w:tc>
          <w:tcPr>
            <w:tcW w:w="2492" w:type="dxa"/>
            <w:tcMar>
              <w:top w:w="100" w:type="dxa"/>
              <w:left w:w="100" w:type="dxa"/>
              <w:bottom w:w="100" w:type="dxa"/>
              <w:right w:w="100" w:type="dxa"/>
            </w:tcMar>
            <w:vAlign w:val="bottom"/>
          </w:tcPr>
          <w:p w14:paraId="6003D628" w14:textId="5C05FEDB" w:rsidR="008C0F3B" w:rsidRDefault="008C0F3B" w:rsidP="008C0F3B">
            <w:pPr>
              <w:widowControl w:val="0"/>
              <w:spacing w:line="240" w:lineRule="auto"/>
            </w:pPr>
            <w:r>
              <w:rPr>
                <w:rFonts w:ascii="Arial" w:hAnsi="Arial" w:cs="Arial"/>
                <w:color w:val="000000"/>
                <w:sz w:val="20"/>
                <w:szCs w:val="20"/>
              </w:rPr>
              <w:t>Wijesinghe</w:t>
            </w:r>
          </w:p>
        </w:tc>
        <w:tc>
          <w:tcPr>
            <w:tcW w:w="2492" w:type="dxa"/>
            <w:tcMar>
              <w:top w:w="100" w:type="dxa"/>
              <w:left w:w="100" w:type="dxa"/>
              <w:bottom w:w="100" w:type="dxa"/>
              <w:right w:w="100" w:type="dxa"/>
            </w:tcMar>
            <w:vAlign w:val="bottom"/>
          </w:tcPr>
          <w:p w14:paraId="0E3BABCE" w14:textId="6D0F0CAB" w:rsidR="008C0F3B" w:rsidRDefault="008C0F3B" w:rsidP="008C0F3B">
            <w:pPr>
              <w:widowControl w:val="0"/>
              <w:spacing w:line="240" w:lineRule="auto"/>
            </w:pPr>
            <w:proofErr w:type="spellStart"/>
            <w:r>
              <w:rPr>
                <w:rFonts w:ascii="Arial" w:hAnsi="Arial" w:cs="Arial"/>
                <w:color w:val="212121"/>
                <w:sz w:val="22"/>
                <w:szCs w:val="22"/>
              </w:rPr>
              <w:t>Sasvi</w:t>
            </w:r>
            <w:proofErr w:type="spellEnd"/>
            <w:r>
              <w:rPr>
                <w:rFonts w:ascii="Arial" w:hAnsi="Arial" w:cs="Arial"/>
                <w:color w:val="212121"/>
                <w:sz w:val="22"/>
                <w:szCs w:val="22"/>
              </w:rPr>
              <w:t xml:space="preserve"> </w:t>
            </w:r>
          </w:p>
        </w:tc>
        <w:tc>
          <w:tcPr>
            <w:tcW w:w="2493" w:type="dxa"/>
            <w:tcMar>
              <w:top w:w="100" w:type="dxa"/>
              <w:left w:w="100" w:type="dxa"/>
              <w:bottom w:w="100" w:type="dxa"/>
              <w:right w:w="100" w:type="dxa"/>
            </w:tcMar>
          </w:tcPr>
          <w:p w14:paraId="223AB4D6" w14:textId="557CA0BC" w:rsidR="008C0F3B" w:rsidRDefault="00E35C40" w:rsidP="008C0F3B">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tcPr>
          <w:p w14:paraId="413835A8" w14:textId="062E70A5" w:rsidR="008C0F3B" w:rsidRPr="008C0F3B" w:rsidRDefault="008C0F3B" w:rsidP="008C0F3B">
            <w:pPr>
              <w:rPr>
                <w:rFonts w:ascii="Arial" w:hAnsi="Arial" w:cs="Arial"/>
                <w:color w:val="000000"/>
                <w:sz w:val="20"/>
                <w:szCs w:val="20"/>
              </w:rPr>
            </w:pPr>
            <w:r>
              <w:rPr>
                <w:rFonts w:ascii="Arial" w:hAnsi="Arial" w:cs="Arial"/>
                <w:color w:val="000000"/>
                <w:sz w:val="20"/>
                <w:szCs w:val="20"/>
              </w:rPr>
              <w:t>0009-0004-6811-0043</w:t>
            </w:r>
          </w:p>
        </w:tc>
      </w:tr>
      <w:tr w:rsidR="008C0F3B" w14:paraId="0559285C" w14:textId="77777777" w:rsidTr="00B358E7">
        <w:trPr>
          <w:jc w:val="center"/>
        </w:trPr>
        <w:tc>
          <w:tcPr>
            <w:tcW w:w="2492" w:type="dxa"/>
            <w:tcMar>
              <w:top w:w="100" w:type="dxa"/>
              <w:left w:w="100" w:type="dxa"/>
              <w:bottom w:w="100" w:type="dxa"/>
              <w:right w:w="100" w:type="dxa"/>
            </w:tcMar>
            <w:vAlign w:val="bottom"/>
          </w:tcPr>
          <w:p w14:paraId="5BCBEBB1" w14:textId="450C8B05" w:rsidR="008C0F3B" w:rsidRPr="008C0F3B" w:rsidRDefault="008C0F3B" w:rsidP="008C0F3B">
            <w:pPr>
              <w:widowControl w:val="0"/>
              <w:spacing w:line="240" w:lineRule="auto"/>
            </w:pPr>
            <w:r w:rsidRPr="008C0F3B">
              <w:rPr>
                <w:rFonts w:ascii="Arial" w:hAnsi="Arial" w:cs="Arial"/>
                <w:color w:val="000000"/>
                <w:sz w:val="18"/>
                <w:szCs w:val="18"/>
              </w:rPr>
              <w:t>Jönsson</w:t>
            </w:r>
          </w:p>
        </w:tc>
        <w:tc>
          <w:tcPr>
            <w:tcW w:w="2492" w:type="dxa"/>
            <w:tcMar>
              <w:top w:w="100" w:type="dxa"/>
              <w:left w:w="100" w:type="dxa"/>
              <w:bottom w:w="100" w:type="dxa"/>
              <w:right w:w="100" w:type="dxa"/>
            </w:tcMar>
            <w:vAlign w:val="bottom"/>
          </w:tcPr>
          <w:p w14:paraId="391DCB5B" w14:textId="0D3E216D" w:rsidR="008C0F3B" w:rsidRPr="008C0F3B" w:rsidRDefault="008C0F3B" w:rsidP="008C0F3B">
            <w:pPr>
              <w:widowControl w:val="0"/>
              <w:spacing w:line="240" w:lineRule="auto"/>
            </w:pPr>
            <w:r w:rsidRPr="008C0F3B">
              <w:rPr>
                <w:rFonts w:ascii="Arial" w:hAnsi="Arial" w:cs="Arial"/>
                <w:color w:val="000000"/>
                <w:sz w:val="18"/>
                <w:szCs w:val="18"/>
              </w:rPr>
              <w:t xml:space="preserve">Marie </w:t>
            </w:r>
          </w:p>
        </w:tc>
        <w:tc>
          <w:tcPr>
            <w:tcW w:w="2493" w:type="dxa"/>
            <w:tcMar>
              <w:top w:w="100" w:type="dxa"/>
              <w:left w:w="100" w:type="dxa"/>
              <w:bottom w:w="100" w:type="dxa"/>
              <w:right w:w="100" w:type="dxa"/>
            </w:tcMar>
          </w:tcPr>
          <w:p w14:paraId="470F24AB" w14:textId="5B76DD72" w:rsidR="008C0F3B" w:rsidRDefault="00E35C40" w:rsidP="008C0F3B">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2AFEA052" w14:textId="24B3B192" w:rsidR="008C0F3B" w:rsidRPr="008C0F3B" w:rsidRDefault="008C0F3B" w:rsidP="008C0F3B">
            <w:pPr>
              <w:rPr>
                <w:rFonts w:ascii="Arial" w:hAnsi="Arial" w:cs="Arial"/>
                <w:color w:val="494A4C"/>
                <w:sz w:val="18"/>
                <w:szCs w:val="18"/>
              </w:rPr>
            </w:pPr>
            <w:r w:rsidRPr="008C0F3B">
              <w:rPr>
                <w:rFonts w:ascii="Arial" w:hAnsi="Arial" w:cs="Arial"/>
                <w:color w:val="494A4C"/>
                <w:sz w:val="18"/>
                <w:szCs w:val="18"/>
              </w:rPr>
              <w:t>0000-0002-1184-6269</w:t>
            </w:r>
          </w:p>
        </w:tc>
      </w:tr>
      <w:tr w:rsidR="008C0F3B" w14:paraId="45B0AB1C" w14:textId="77777777" w:rsidTr="00B358E7">
        <w:trPr>
          <w:jc w:val="center"/>
        </w:trPr>
        <w:tc>
          <w:tcPr>
            <w:tcW w:w="2492" w:type="dxa"/>
            <w:tcMar>
              <w:top w:w="100" w:type="dxa"/>
              <w:left w:w="100" w:type="dxa"/>
              <w:bottom w:w="100" w:type="dxa"/>
              <w:right w:w="100" w:type="dxa"/>
            </w:tcMar>
            <w:vAlign w:val="bottom"/>
          </w:tcPr>
          <w:p w14:paraId="486DF83C" w14:textId="23950793" w:rsidR="008C0F3B" w:rsidRPr="008C0F3B" w:rsidRDefault="008C0F3B" w:rsidP="008C0F3B">
            <w:pPr>
              <w:widowControl w:val="0"/>
              <w:spacing w:line="240" w:lineRule="auto"/>
            </w:pPr>
            <w:proofErr w:type="spellStart"/>
            <w:r w:rsidRPr="008C0F3B">
              <w:rPr>
                <w:rFonts w:ascii="Arial" w:hAnsi="Arial" w:cs="Arial"/>
                <w:color w:val="000000"/>
                <w:sz w:val="18"/>
                <w:szCs w:val="18"/>
              </w:rPr>
              <w:t>Kouli</w:t>
            </w:r>
            <w:proofErr w:type="spellEnd"/>
          </w:p>
        </w:tc>
        <w:tc>
          <w:tcPr>
            <w:tcW w:w="2492" w:type="dxa"/>
            <w:tcMar>
              <w:top w:w="100" w:type="dxa"/>
              <w:left w:w="100" w:type="dxa"/>
              <w:bottom w:w="100" w:type="dxa"/>
              <w:right w:w="100" w:type="dxa"/>
            </w:tcMar>
            <w:vAlign w:val="bottom"/>
          </w:tcPr>
          <w:p w14:paraId="3DD8F315" w14:textId="275055FD" w:rsidR="008C0F3B" w:rsidRPr="008C0F3B" w:rsidRDefault="008C0F3B" w:rsidP="008C0F3B">
            <w:pPr>
              <w:widowControl w:val="0"/>
              <w:spacing w:line="240" w:lineRule="auto"/>
            </w:pPr>
            <w:r w:rsidRPr="008C0F3B">
              <w:rPr>
                <w:rFonts w:ascii="Arial" w:hAnsi="Arial" w:cs="Arial"/>
                <w:color w:val="000000"/>
                <w:sz w:val="18"/>
                <w:szCs w:val="18"/>
              </w:rPr>
              <w:t>Antonina</w:t>
            </w:r>
          </w:p>
        </w:tc>
        <w:tc>
          <w:tcPr>
            <w:tcW w:w="2493" w:type="dxa"/>
            <w:tcMar>
              <w:top w:w="100" w:type="dxa"/>
              <w:left w:w="100" w:type="dxa"/>
              <w:bottom w:w="100" w:type="dxa"/>
              <w:right w:w="100" w:type="dxa"/>
            </w:tcMar>
          </w:tcPr>
          <w:p w14:paraId="46F24BF0" w14:textId="0A47CC9C" w:rsidR="008C0F3B" w:rsidRDefault="00E35C40" w:rsidP="008C0F3B">
            <w:pPr>
              <w:widowControl w:val="0"/>
              <w:spacing w:line="240" w:lineRule="auto"/>
            </w:pPr>
            <w:r w:rsidRPr="00E35C40">
              <w:rPr>
                <w:sz w:val="12"/>
                <w:szCs w:val="12"/>
              </w:rPr>
              <w:t>Department of Clinical Neurosciences, University of Cambridge and Department of Pathology, Cambridge University Hospitals NHS Foundation Trust, Cambridge, UK</w:t>
            </w:r>
          </w:p>
        </w:tc>
        <w:tc>
          <w:tcPr>
            <w:tcW w:w="2493" w:type="dxa"/>
            <w:tcMar>
              <w:top w:w="100" w:type="dxa"/>
              <w:left w:w="100" w:type="dxa"/>
              <w:bottom w:w="100" w:type="dxa"/>
              <w:right w:w="100" w:type="dxa"/>
            </w:tcMar>
          </w:tcPr>
          <w:p w14:paraId="585811D3" w14:textId="089D6D57" w:rsidR="008C0F3B" w:rsidRPr="008C0F3B" w:rsidRDefault="008C0F3B" w:rsidP="008C0F3B">
            <w:pPr>
              <w:rPr>
                <w:rFonts w:ascii="Arial" w:hAnsi="Arial" w:cs="Arial"/>
                <w:color w:val="000000"/>
                <w:sz w:val="18"/>
                <w:szCs w:val="18"/>
              </w:rPr>
            </w:pPr>
            <w:r w:rsidRPr="008C0F3B">
              <w:rPr>
                <w:rFonts w:ascii="Arial" w:hAnsi="Arial" w:cs="Arial"/>
                <w:color w:val="000000"/>
                <w:sz w:val="18"/>
                <w:szCs w:val="18"/>
              </w:rPr>
              <w:t>0000-0001-6553-6154</w:t>
            </w:r>
          </w:p>
        </w:tc>
      </w:tr>
      <w:tr w:rsidR="008C0F3B" w14:paraId="1F1E767C" w14:textId="77777777" w:rsidTr="00B358E7">
        <w:trPr>
          <w:jc w:val="center"/>
        </w:trPr>
        <w:tc>
          <w:tcPr>
            <w:tcW w:w="2492" w:type="dxa"/>
            <w:tcMar>
              <w:top w:w="100" w:type="dxa"/>
              <w:left w:w="100" w:type="dxa"/>
              <w:bottom w:w="100" w:type="dxa"/>
              <w:right w:w="100" w:type="dxa"/>
            </w:tcMar>
            <w:vAlign w:val="bottom"/>
          </w:tcPr>
          <w:p w14:paraId="7050C0D9" w14:textId="6E10B753" w:rsidR="008C0F3B" w:rsidRDefault="008C0F3B" w:rsidP="008C0F3B">
            <w:pPr>
              <w:widowControl w:val="0"/>
              <w:spacing w:line="240" w:lineRule="auto"/>
              <w:rPr>
                <w:rFonts w:ascii="Arial" w:hAnsi="Arial" w:cs="Arial"/>
                <w:strike/>
                <w:color w:val="000000"/>
                <w:sz w:val="18"/>
                <w:szCs w:val="18"/>
              </w:rPr>
            </w:pPr>
            <w:proofErr w:type="spellStart"/>
            <w:r>
              <w:rPr>
                <w:rFonts w:ascii="Arial" w:hAnsi="Arial" w:cs="Arial"/>
                <w:color w:val="000000"/>
                <w:sz w:val="20"/>
                <w:szCs w:val="20"/>
              </w:rPr>
              <w:t>Atacho</w:t>
            </w:r>
            <w:proofErr w:type="spellEnd"/>
          </w:p>
        </w:tc>
        <w:tc>
          <w:tcPr>
            <w:tcW w:w="2492" w:type="dxa"/>
            <w:tcMar>
              <w:top w:w="100" w:type="dxa"/>
              <w:left w:w="100" w:type="dxa"/>
              <w:bottom w:w="100" w:type="dxa"/>
              <w:right w:w="100" w:type="dxa"/>
            </w:tcMar>
            <w:vAlign w:val="bottom"/>
          </w:tcPr>
          <w:p w14:paraId="65034AE0" w14:textId="1255EE34" w:rsidR="008C0F3B" w:rsidRDefault="008C0F3B" w:rsidP="008C0F3B">
            <w:pPr>
              <w:widowControl w:val="0"/>
              <w:spacing w:line="240" w:lineRule="auto"/>
              <w:rPr>
                <w:rFonts w:ascii="Arial" w:hAnsi="Arial" w:cs="Arial"/>
                <w:strike/>
                <w:color w:val="000000"/>
                <w:sz w:val="18"/>
                <w:szCs w:val="18"/>
              </w:rPr>
            </w:pPr>
            <w:r>
              <w:rPr>
                <w:rFonts w:ascii="Arial" w:hAnsi="Arial" w:cs="Arial"/>
                <w:color w:val="000000"/>
                <w:sz w:val="20"/>
                <w:szCs w:val="20"/>
              </w:rPr>
              <w:t>Diahann</w:t>
            </w:r>
          </w:p>
        </w:tc>
        <w:tc>
          <w:tcPr>
            <w:tcW w:w="2493" w:type="dxa"/>
            <w:tcMar>
              <w:top w:w="100" w:type="dxa"/>
              <w:left w:w="100" w:type="dxa"/>
              <w:bottom w:w="100" w:type="dxa"/>
              <w:right w:w="100" w:type="dxa"/>
            </w:tcMar>
          </w:tcPr>
          <w:p w14:paraId="4A5C71EE" w14:textId="7ED2EECE" w:rsidR="008C0F3B" w:rsidRDefault="00E35C40" w:rsidP="008C0F3B">
            <w:pPr>
              <w:widowControl w:val="0"/>
              <w:spacing w:line="240" w:lineRule="auto"/>
            </w:pPr>
            <w:r w:rsidRPr="00E35C40">
              <w:rPr>
                <w:sz w:val="12"/>
                <w:szCs w:val="12"/>
              </w:rPr>
              <w:t>Laboratory of Molecular Neurogenetics, Department of Experimental Medical Science, Wallenberg Neuroscience Center and Lund Stem Cell Center, BMC A11, Lund University, 221 84 Lund, Sweden.</w:t>
            </w:r>
          </w:p>
        </w:tc>
        <w:tc>
          <w:tcPr>
            <w:tcW w:w="2493" w:type="dxa"/>
            <w:tcMar>
              <w:top w:w="100" w:type="dxa"/>
              <w:left w:w="100" w:type="dxa"/>
              <w:bottom w:w="100" w:type="dxa"/>
              <w:right w:w="100" w:type="dxa"/>
            </w:tcMar>
          </w:tcPr>
          <w:p w14:paraId="578B8948" w14:textId="77AA1DE1" w:rsidR="008C0F3B" w:rsidRPr="008C0F3B" w:rsidRDefault="008C0F3B" w:rsidP="008C0F3B">
            <w:pPr>
              <w:rPr>
                <w:rFonts w:ascii="Arial" w:hAnsi="Arial" w:cs="Arial"/>
                <w:color w:val="000000"/>
                <w:sz w:val="20"/>
                <w:szCs w:val="20"/>
              </w:rPr>
            </w:pPr>
            <w:r>
              <w:rPr>
                <w:rFonts w:ascii="Arial" w:hAnsi="Arial" w:cs="Arial"/>
                <w:color w:val="000000"/>
                <w:sz w:val="20"/>
                <w:szCs w:val="20"/>
              </w:rPr>
              <w:t>0000-0002-6158-0235</w:t>
            </w:r>
          </w:p>
        </w:tc>
      </w:tr>
    </w:tbl>
    <w:p w14:paraId="0E230A35" w14:textId="77777777" w:rsidR="00DB4076" w:rsidRDefault="00000000">
      <w:pPr>
        <w:numPr>
          <w:ilvl w:val="0"/>
          <w:numId w:val="1"/>
        </w:numPr>
        <w:rPr>
          <w:rFonts w:ascii="Arial" w:eastAsia="Arial" w:hAnsi="Arial" w:cs="Arial"/>
          <w:color w:val="000000"/>
          <w:sz w:val="22"/>
          <w:szCs w:val="22"/>
        </w:rPr>
      </w:pPr>
      <w:r>
        <w:rPr>
          <w:b/>
        </w:rPr>
        <w:t>Last Name</w:t>
      </w:r>
    </w:p>
    <w:p w14:paraId="714B4DC5" w14:textId="77777777" w:rsidR="00DB4076" w:rsidRDefault="00000000">
      <w:pPr>
        <w:numPr>
          <w:ilvl w:val="0"/>
          <w:numId w:val="1"/>
        </w:numPr>
        <w:rPr>
          <w:b/>
        </w:rPr>
      </w:pPr>
      <w:r>
        <w:rPr>
          <w:b/>
        </w:rPr>
        <w:t>First Name</w:t>
      </w:r>
    </w:p>
    <w:p w14:paraId="70F37972" w14:textId="77777777" w:rsidR="00DB4076" w:rsidRDefault="00000000">
      <w:pPr>
        <w:numPr>
          <w:ilvl w:val="0"/>
          <w:numId w:val="1"/>
        </w:numPr>
        <w:rPr>
          <w:rFonts w:ascii="Arial" w:eastAsia="Arial" w:hAnsi="Arial" w:cs="Arial"/>
          <w:color w:val="000000"/>
          <w:sz w:val="22"/>
          <w:szCs w:val="22"/>
        </w:rPr>
      </w:pPr>
      <w:r>
        <w:rPr>
          <w:b/>
        </w:rPr>
        <w:t>Affiliation</w:t>
      </w:r>
    </w:p>
    <w:p w14:paraId="4787066C" w14:textId="77777777" w:rsidR="00DB4076" w:rsidRDefault="00000000">
      <w:pPr>
        <w:numPr>
          <w:ilvl w:val="0"/>
          <w:numId w:val="1"/>
        </w:numPr>
        <w:rPr>
          <w:rFonts w:ascii="Arial" w:eastAsia="Arial" w:hAnsi="Arial" w:cs="Arial"/>
          <w:color w:val="000000"/>
          <w:sz w:val="22"/>
          <w:szCs w:val="22"/>
        </w:rPr>
      </w:pPr>
      <w:r>
        <w:rPr>
          <w:b/>
        </w:rPr>
        <w:t xml:space="preserve">ORCID </w:t>
      </w:r>
    </w:p>
    <w:p w14:paraId="220E2864" w14:textId="77777777" w:rsidR="00DB4076" w:rsidRDefault="00000000">
      <w:pPr>
        <w:pStyle w:val="Heading1"/>
      </w:pPr>
      <w:bookmarkStart w:id="2" w:name="_jinnfbu5x4jm" w:colFirst="0" w:colLast="0"/>
      <w:bookmarkEnd w:id="2"/>
      <w:r>
        <w:lastRenderedPageBreak/>
        <w:t>Dataset Details</w:t>
      </w:r>
    </w:p>
    <w:p w14:paraId="14303EED" w14:textId="77777777" w:rsidR="00DB4076" w:rsidRDefault="00DB4076"/>
    <w:tbl>
      <w:tblPr>
        <w:tblStyle w:val="a0"/>
        <w:tblW w:w="103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B4076" w14:paraId="46D305E3" w14:textId="77777777">
        <w:trPr>
          <w:trHeight w:val="485"/>
          <w:jc w:val="center"/>
        </w:trPr>
        <w:tc>
          <w:tcPr>
            <w:tcW w:w="2490" w:type="dxa"/>
            <w:shd w:val="clear" w:color="auto" w:fill="CCCCCC"/>
            <w:tcMar>
              <w:top w:w="100" w:type="dxa"/>
              <w:left w:w="100" w:type="dxa"/>
              <w:bottom w:w="100" w:type="dxa"/>
              <w:right w:w="100" w:type="dxa"/>
            </w:tcMar>
            <w:vAlign w:val="center"/>
          </w:tcPr>
          <w:p w14:paraId="19EABF39" w14:textId="77777777" w:rsidR="00DB4076" w:rsidRDefault="0000000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DB6BF3A" w14:textId="177CBC88" w:rsidR="00DB4076" w:rsidRPr="00E35C40" w:rsidRDefault="005B1127" w:rsidP="00E35C40">
            <w:pPr>
              <w:pStyle w:val="Heading4"/>
              <w:shd w:val="clear" w:color="auto" w:fill="FFFFFF"/>
              <w:spacing w:before="0" w:after="0" w:line="420" w:lineRule="atLeast"/>
              <w:ind w:right="240"/>
              <w:rPr>
                <w:rFonts w:ascii="Inter" w:hAnsi="Inter"/>
                <w:color w:val="000000"/>
                <w:sz w:val="30"/>
                <w:szCs w:val="30"/>
              </w:rPr>
            </w:pPr>
            <w:r w:rsidRPr="005B1127">
              <w:rPr>
                <w:rFonts w:ascii="Inter" w:hAnsi="Inter"/>
                <w:b/>
                <w:bCs/>
                <w:color w:val="000000"/>
                <w:sz w:val="30"/>
                <w:szCs w:val="30"/>
              </w:rPr>
              <w:t xml:space="preserve">Deep bulk </w:t>
            </w:r>
            <w:proofErr w:type="spellStart"/>
            <w:r w:rsidRPr="005B1127">
              <w:rPr>
                <w:rFonts w:ascii="Inter" w:hAnsi="Inter"/>
                <w:b/>
                <w:bCs/>
                <w:color w:val="000000"/>
                <w:sz w:val="30"/>
                <w:szCs w:val="30"/>
              </w:rPr>
              <w:t>RNAseq</w:t>
            </w:r>
            <w:proofErr w:type="spellEnd"/>
            <w:r w:rsidRPr="005B1127">
              <w:rPr>
                <w:rFonts w:ascii="Inter" w:hAnsi="Inter"/>
                <w:b/>
                <w:bCs/>
                <w:color w:val="000000"/>
                <w:sz w:val="30"/>
                <w:szCs w:val="30"/>
              </w:rPr>
              <w:t xml:space="preserve"> of neurological controls and PD brains</w:t>
            </w:r>
          </w:p>
        </w:tc>
      </w:tr>
      <w:tr w:rsidR="00DB4076" w14:paraId="4CB4CC22" w14:textId="77777777">
        <w:trPr>
          <w:trHeight w:val="1800"/>
          <w:jc w:val="center"/>
        </w:trPr>
        <w:tc>
          <w:tcPr>
            <w:tcW w:w="2490" w:type="dxa"/>
            <w:shd w:val="clear" w:color="auto" w:fill="CCCCCC"/>
            <w:tcMar>
              <w:top w:w="100" w:type="dxa"/>
              <w:left w:w="100" w:type="dxa"/>
              <w:bottom w:w="100" w:type="dxa"/>
              <w:right w:w="100" w:type="dxa"/>
            </w:tcMar>
            <w:vAlign w:val="center"/>
          </w:tcPr>
          <w:p w14:paraId="2895ABEF" w14:textId="77777777" w:rsidR="00DB4076" w:rsidRDefault="0000000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010A1A5E" w14:textId="77777777" w:rsidR="00DB4076" w:rsidRPr="005B1127" w:rsidRDefault="005B1127" w:rsidP="005B1127">
            <w:pPr>
              <w:pStyle w:val="NormalWeb"/>
              <w:rPr>
                <w:rFonts w:ascii="Inter" w:hAnsi="Inter"/>
                <w:color w:val="000000"/>
                <w:spacing w:val="2"/>
                <w:sz w:val="21"/>
                <w:szCs w:val="21"/>
              </w:rPr>
            </w:pPr>
            <w:r w:rsidRPr="005B1127">
              <w:rPr>
                <w:rFonts w:ascii="Inter" w:hAnsi="Inter"/>
                <w:color w:val="000000"/>
                <w:spacing w:val="2"/>
                <w:sz w:val="21"/>
                <w:szCs w:val="21"/>
              </w:rPr>
              <w:t>Human post-mortem brain tissue from donors with Lewy Body pathology and neurologically healthy controls was sourced from the Cambridge Brain Bank under London–Bloomsbury Research Ethics Committee (REC reference no. 16/LO/0508). Donors with Lewy Body pathology (n=25) had a clinical diagnosis of Parkinson’s disease and were compared to an age- and sex-matched group of neurologically healthy control donors (n=18) who had no history of neurological illness. A neuropathologist assessed all cases for Lewy Body pathology Braak staging, co-existing proteinopathies and other pathologies. Fresh frozen tissue was sampled from SN,  PUT, AMY, and PFC at the level of Brodmann area 46 (PFC).</w:t>
            </w:r>
          </w:p>
          <w:p w14:paraId="7BA2467C" w14:textId="77777777" w:rsidR="005B1127" w:rsidRPr="005B1127" w:rsidRDefault="005B1127" w:rsidP="005B1127">
            <w:pPr>
              <w:spacing w:line="240" w:lineRule="auto"/>
              <w:jc w:val="both"/>
              <w:rPr>
                <w:rFonts w:eastAsia="Times New Roman" w:cs="Times New Roman"/>
                <w:color w:val="000000"/>
                <w:spacing w:val="2"/>
                <w:sz w:val="21"/>
                <w:szCs w:val="21"/>
                <w:lang w:val="en-SE"/>
              </w:rPr>
            </w:pPr>
            <w:r w:rsidRPr="005B1127">
              <w:rPr>
                <w:rFonts w:eastAsia="Times New Roman" w:cs="Times New Roman"/>
                <w:color w:val="000000"/>
                <w:spacing w:val="2"/>
                <w:sz w:val="21"/>
                <w:szCs w:val="21"/>
                <w:lang w:val="en-SE"/>
              </w:rPr>
              <w:t xml:space="preserve">A 3 mm3 tissue piece was cut from the same tissue block that had been used for snRNA sequencing and disrupted using a </w:t>
            </w:r>
            <w:proofErr w:type="spellStart"/>
            <w:r w:rsidRPr="005B1127">
              <w:rPr>
                <w:rFonts w:eastAsia="Times New Roman" w:cs="Times New Roman"/>
                <w:color w:val="000000"/>
                <w:spacing w:val="2"/>
                <w:sz w:val="21"/>
                <w:szCs w:val="21"/>
                <w:lang w:val="en-SE"/>
              </w:rPr>
              <w:t>Tissuelyser</w:t>
            </w:r>
            <w:proofErr w:type="spellEnd"/>
            <w:r w:rsidRPr="005B1127">
              <w:rPr>
                <w:rFonts w:eastAsia="Times New Roman" w:cs="Times New Roman"/>
                <w:color w:val="000000"/>
                <w:spacing w:val="2"/>
                <w:sz w:val="21"/>
                <w:szCs w:val="21"/>
                <w:lang w:val="en-SE"/>
              </w:rPr>
              <w:t xml:space="preserve"> (Qiagen). A steel bead and RLT buffer with </w:t>
            </w:r>
            <w:r w:rsidRPr="005B1127">
              <w:rPr>
                <w:rFonts w:eastAsia="Times New Roman" w:cs="Times New Roman"/>
                <w:color w:val="000000"/>
                <w:spacing w:val="2"/>
                <w:sz w:val="21"/>
                <w:szCs w:val="21"/>
                <w:lang w:val="en-SE"/>
              </w:rPr>
              <w:sym w:font="Symbol" w:char="F062"/>
            </w:r>
            <w:r w:rsidRPr="005B1127">
              <w:rPr>
                <w:rFonts w:eastAsia="Times New Roman" w:cs="Times New Roman"/>
                <w:color w:val="000000"/>
                <w:spacing w:val="2"/>
                <w:sz w:val="21"/>
                <w:szCs w:val="21"/>
                <w:lang w:val="en-SE"/>
              </w:rPr>
              <w:t>-</w:t>
            </w:r>
            <w:proofErr w:type="spellStart"/>
            <w:r w:rsidRPr="005B1127">
              <w:rPr>
                <w:rFonts w:eastAsia="Times New Roman" w:cs="Times New Roman"/>
                <w:color w:val="000000"/>
                <w:spacing w:val="2"/>
                <w:sz w:val="21"/>
                <w:szCs w:val="21"/>
                <w:lang w:val="en-SE"/>
              </w:rPr>
              <w:t>mercaptoethanol</w:t>
            </w:r>
            <w:proofErr w:type="spellEnd"/>
            <w:r w:rsidRPr="005B1127">
              <w:rPr>
                <w:rFonts w:eastAsia="Times New Roman" w:cs="Times New Roman"/>
                <w:color w:val="000000"/>
                <w:spacing w:val="2"/>
                <w:sz w:val="21"/>
                <w:szCs w:val="21"/>
                <w:lang w:val="en-SE"/>
              </w:rPr>
              <w:t xml:space="preserve"> was added to the </w:t>
            </w:r>
            <w:proofErr w:type="spellStart"/>
            <w:r w:rsidRPr="005B1127">
              <w:rPr>
                <w:rFonts w:eastAsia="Times New Roman" w:cs="Times New Roman"/>
                <w:color w:val="000000"/>
                <w:spacing w:val="2"/>
                <w:sz w:val="21"/>
                <w:szCs w:val="21"/>
                <w:lang w:val="en-SE"/>
              </w:rPr>
              <w:t>Tissuelyser</w:t>
            </w:r>
            <w:proofErr w:type="spellEnd"/>
            <w:r w:rsidRPr="005B1127">
              <w:rPr>
                <w:rFonts w:eastAsia="Times New Roman" w:cs="Times New Roman"/>
                <w:color w:val="000000"/>
                <w:spacing w:val="2"/>
                <w:sz w:val="21"/>
                <w:szCs w:val="21"/>
                <w:lang w:val="en-SE"/>
              </w:rPr>
              <w:t xml:space="preserve"> and shaken at 30 Hz for 2 minutes. Total RNA was isolated from the disrupted tissue using the RNeasy Mini Kit (Qiagen; RRID). The sequencing libraries were then generated using Illumina </w:t>
            </w:r>
            <w:proofErr w:type="spellStart"/>
            <w:r w:rsidRPr="005B1127">
              <w:rPr>
                <w:rFonts w:eastAsia="Times New Roman" w:cs="Times New Roman"/>
                <w:color w:val="000000"/>
                <w:spacing w:val="2"/>
                <w:sz w:val="21"/>
                <w:szCs w:val="21"/>
                <w:lang w:val="en-SE"/>
              </w:rPr>
              <w:t>TruSeq</w:t>
            </w:r>
            <w:proofErr w:type="spellEnd"/>
            <w:r w:rsidRPr="005B1127">
              <w:rPr>
                <w:rFonts w:eastAsia="Times New Roman" w:cs="Times New Roman"/>
                <w:color w:val="000000"/>
                <w:spacing w:val="2"/>
                <w:sz w:val="21"/>
                <w:szCs w:val="21"/>
                <w:lang w:val="en-SE"/>
              </w:rPr>
              <w:t xml:space="preserve"> Stranded mRNA library prep kit (with poly-A selection) and sequenced on a NovaSeq6000 or </w:t>
            </w:r>
            <w:proofErr w:type="spellStart"/>
            <w:r w:rsidRPr="005B1127">
              <w:rPr>
                <w:rFonts w:eastAsia="Times New Roman" w:cs="Times New Roman"/>
                <w:color w:val="000000"/>
                <w:spacing w:val="2"/>
                <w:sz w:val="21"/>
                <w:szCs w:val="21"/>
                <w:lang w:val="en-SE"/>
              </w:rPr>
              <w:t>Novaseq</w:t>
            </w:r>
            <w:proofErr w:type="spellEnd"/>
            <w:r w:rsidRPr="005B1127">
              <w:rPr>
                <w:rFonts w:eastAsia="Times New Roman" w:cs="Times New Roman"/>
                <w:color w:val="000000"/>
                <w:spacing w:val="2"/>
                <w:sz w:val="21"/>
                <w:szCs w:val="21"/>
                <w:lang w:val="en-SE"/>
              </w:rPr>
              <w:t xml:space="preserve"> X plus (2 x 150 paired end).</w:t>
            </w:r>
          </w:p>
          <w:p w14:paraId="7E852C92" w14:textId="4F79CF49" w:rsidR="005B1127" w:rsidRPr="005B1127" w:rsidRDefault="005B1127" w:rsidP="005B1127">
            <w:pPr>
              <w:spacing w:line="240" w:lineRule="auto"/>
              <w:jc w:val="both"/>
              <w:rPr>
                <w:rFonts w:eastAsia="Times New Roman" w:cs="Times New Roman"/>
                <w:color w:val="000000"/>
                <w:spacing w:val="2"/>
                <w:sz w:val="21"/>
                <w:szCs w:val="21"/>
                <w:lang w:val="en-SE"/>
              </w:rPr>
            </w:pPr>
            <w:proofErr w:type="spellStart"/>
            <w:r w:rsidRPr="005B1127">
              <w:rPr>
                <w:rFonts w:eastAsia="Times New Roman" w:cs="Times New Roman"/>
                <w:color w:val="000000"/>
                <w:spacing w:val="2"/>
                <w:sz w:val="21"/>
                <w:szCs w:val="21"/>
                <w:lang w:val="en-SE"/>
              </w:rPr>
              <w:t>Basecalling</w:t>
            </w:r>
            <w:proofErr w:type="spellEnd"/>
            <w:r w:rsidRPr="005B1127">
              <w:rPr>
                <w:rFonts w:eastAsia="Times New Roman" w:cs="Times New Roman"/>
                <w:color w:val="000000"/>
                <w:spacing w:val="2"/>
                <w:sz w:val="21"/>
                <w:szCs w:val="21"/>
                <w:lang w:val="en-SE"/>
              </w:rPr>
              <w:t xml:space="preserve"> and sample-specific </w:t>
            </w:r>
            <w:proofErr w:type="spellStart"/>
            <w:r w:rsidRPr="005B1127">
              <w:rPr>
                <w:rFonts w:eastAsia="Times New Roman" w:cs="Times New Roman"/>
                <w:color w:val="000000"/>
                <w:spacing w:val="2"/>
                <w:sz w:val="21"/>
                <w:szCs w:val="21"/>
                <w:lang w:val="en-SE"/>
              </w:rPr>
              <w:t>fastq</w:t>
            </w:r>
            <w:proofErr w:type="spellEnd"/>
            <w:r w:rsidRPr="005B1127">
              <w:rPr>
                <w:rFonts w:eastAsia="Times New Roman" w:cs="Times New Roman"/>
                <w:color w:val="000000"/>
                <w:spacing w:val="2"/>
                <w:sz w:val="21"/>
                <w:szCs w:val="21"/>
                <w:lang w:val="en-SE"/>
              </w:rPr>
              <w:t xml:space="preserve"> files were done using Illumina’s bcl2</w:t>
            </w:r>
            <w:proofErr w:type="gramStart"/>
            <w:r w:rsidRPr="005B1127">
              <w:rPr>
                <w:rFonts w:eastAsia="Times New Roman" w:cs="Times New Roman"/>
                <w:color w:val="000000"/>
                <w:spacing w:val="2"/>
                <w:sz w:val="21"/>
                <w:szCs w:val="21"/>
                <w:lang w:val="en-SE"/>
              </w:rPr>
              <w:t>fastq  in</w:t>
            </w:r>
            <w:proofErr w:type="gramEnd"/>
            <w:r w:rsidRPr="005B1127">
              <w:rPr>
                <w:rFonts w:eastAsia="Times New Roman" w:cs="Times New Roman"/>
                <w:color w:val="000000"/>
                <w:spacing w:val="2"/>
                <w:sz w:val="21"/>
                <w:szCs w:val="21"/>
                <w:lang w:val="en-SE"/>
              </w:rPr>
              <w:t xml:space="preserve"> default parameters. Reads were uniquely mapped to hg38 reference genome using STAR aligner (version 2.7.8a; REF; RFID, --</w:t>
            </w:r>
            <w:proofErr w:type="spellStart"/>
            <w:r w:rsidRPr="005B1127">
              <w:rPr>
                <w:rFonts w:eastAsia="Times New Roman" w:cs="Times New Roman"/>
                <w:color w:val="000000"/>
                <w:spacing w:val="2"/>
                <w:sz w:val="21"/>
                <w:szCs w:val="21"/>
                <w:lang w:val="en-SE"/>
              </w:rPr>
              <w:t>outFilterMultimapNmax</w:t>
            </w:r>
            <w:proofErr w:type="spellEnd"/>
            <w:r w:rsidRPr="005B1127">
              <w:rPr>
                <w:rFonts w:eastAsia="Times New Roman" w:cs="Times New Roman"/>
                <w:color w:val="000000"/>
                <w:spacing w:val="2"/>
                <w:sz w:val="21"/>
                <w:szCs w:val="21"/>
                <w:lang w:val="en-SE"/>
              </w:rPr>
              <w:t xml:space="preserve"> 1, --</w:t>
            </w:r>
            <w:proofErr w:type="spellStart"/>
            <w:r w:rsidRPr="005B1127">
              <w:rPr>
                <w:rFonts w:eastAsia="Times New Roman" w:cs="Times New Roman"/>
                <w:color w:val="000000"/>
                <w:spacing w:val="2"/>
                <w:sz w:val="21"/>
                <w:szCs w:val="21"/>
                <w:lang w:val="en-SE"/>
              </w:rPr>
              <w:t>outFilterMismatchNoverLmax</w:t>
            </w:r>
            <w:proofErr w:type="spellEnd"/>
            <w:r w:rsidRPr="005B1127">
              <w:rPr>
                <w:rFonts w:eastAsia="Times New Roman" w:cs="Times New Roman"/>
                <w:color w:val="000000"/>
                <w:spacing w:val="2"/>
                <w:sz w:val="21"/>
                <w:szCs w:val="21"/>
                <w:lang w:val="en-SE"/>
              </w:rPr>
              <w:t xml:space="preserve"> 0.03). </w:t>
            </w:r>
          </w:p>
          <w:p w14:paraId="689F921A" w14:textId="0F11FABD" w:rsidR="005B1127" w:rsidRPr="005B1127" w:rsidRDefault="005B1127" w:rsidP="005B1127">
            <w:pPr>
              <w:spacing w:line="240" w:lineRule="auto"/>
              <w:jc w:val="both"/>
              <w:rPr>
                <w:rFonts w:ascii="Times New Roman" w:hAnsi="Times New Roman" w:cs="Times New Roman"/>
                <w:sz w:val="22"/>
                <w:szCs w:val="22"/>
                <w:lang w:val="en-GB"/>
              </w:rPr>
            </w:pPr>
            <w:r w:rsidRPr="005B1127">
              <w:rPr>
                <w:rFonts w:eastAsia="Times New Roman" w:cs="Times New Roman"/>
                <w:color w:val="000000"/>
                <w:spacing w:val="2"/>
                <w:sz w:val="21"/>
                <w:szCs w:val="21"/>
                <w:lang w:val="en-SE"/>
              </w:rPr>
              <w:t xml:space="preserve">TE and gene quantification was performed using </w:t>
            </w:r>
            <w:proofErr w:type="spellStart"/>
            <w:r w:rsidRPr="005B1127">
              <w:rPr>
                <w:rFonts w:eastAsia="Times New Roman" w:cs="Times New Roman"/>
                <w:color w:val="000000"/>
                <w:spacing w:val="2"/>
                <w:sz w:val="21"/>
                <w:szCs w:val="21"/>
                <w:lang w:val="en-SE"/>
              </w:rPr>
              <w:t>featureCounts</w:t>
            </w:r>
            <w:proofErr w:type="spellEnd"/>
            <w:r w:rsidRPr="005B1127">
              <w:rPr>
                <w:rFonts w:eastAsia="Times New Roman" w:cs="Times New Roman"/>
                <w:color w:val="000000"/>
                <w:spacing w:val="2"/>
                <w:sz w:val="21"/>
                <w:szCs w:val="21"/>
                <w:lang w:val="en-SE"/>
              </w:rPr>
              <w:t xml:space="preserve"> (subread package version 1.6.3; REF; RFID -s 2) and </w:t>
            </w:r>
            <w:proofErr w:type="spellStart"/>
            <w:r w:rsidRPr="005B1127">
              <w:rPr>
                <w:rFonts w:eastAsia="Times New Roman" w:cs="Times New Roman"/>
                <w:color w:val="000000"/>
                <w:spacing w:val="2"/>
                <w:sz w:val="21"/>
                <w:szCs w:val="21"/>
                <w:lang w:val="en-SE"/>
              </w:rPr>
              <w:t>gencode</w:t>
            </w:r>
            <w:proofErr w:type="spellEnd"/>
            <w:r w:rsidRPr="005B1127">
              <w:rPr>
                <w:rFonts w:eastAsia="Times New Roman" w:cs="Times New Roman"/>
                <w:color w:val="000000"/>
                <w:spacing w:val="2"/>
                <w:sz w:val="21"/>
                <w:szCs w:val="21"/>
                <w:lang w:val="en-SE"/>
              </w:rPr>
              <w:t xml:space="preserve"> annotation version 38, </w:t>
            </w:r>
            <w:proofErr w:type="spellStart"/>
            <w:r w:rsidRPr="005B1127">
              <w:rPr>
                <w:rFonts w:eastAsia="Times New Roman" w:cs="Times New Roman"/>
                <w:color w:val="000000"/>
                <w:spacing w:val="2"/>
                <w:sz w:val="21"/>
                <w:szCs w:val="21"/>
                <w:lang w:val="en-SE"/>
              </w:rPr>
              <w:t>repeatmasker</w:t>
            </w:r>
            <w:proofErr w:type="spellEnd"/>
            <w:r w:rsidRPr="005B1127">
              <w:rPr>
                <w:rFonts w:eastAsia="Times New Roman" w:cs="Times New Roman"/>
                <w:color w:val="000000"/>
                <w:spacing w:val="2"/>
                <w:sz w:val="21"/>
                <w:szCs w:val="21"/>
                <w:lang w:val="en-SE"/>
              </w:rPr>
              <w:t xml:space="preserve"> (open-4.0.5, filtered from tRNAs, simple repeats, small RNAs, and low-complexity regions), or </w:t>
            </w:r>
            <w:proofErr w:type="spellStart"/>
            <w:r w:rsidRPr="005B1127">
              <w:rPr>
                <w:rFonts w:eastAsia="Times New Roman" w:cs="Times New Roman"/>
                <w:color w:val="000000"/>
                <w:spacing w:val="2"/>
                <w:sz w:val="21"/>
                <w:szCs w:val="21"/>
                <w:lang w:val="en-SE"/>
              </w:rPr>
              <w:t>retrotector</w:t>
            </w:r>
            <w:proofErr w:type="spellEnd"/>
            <w:r w:rsidRPr="005B1127">
              <w:rPr>
                <w:rFonts w:eastAsia="Times New Roman" w:cs="Times New Roman"/>
                <w:color w:val="000000"/>
                <w:spacing w:val="2"/>
                <w:sz w:val="21"/>
                <w:szCs w:val="21"/>
                <w:lang w:val="en-SE"/>
              </w:rPr>
              <w:t xml:space="preserve"> predictions annotation.</w:t>
            </w:r>
          </w:p>
        </w:tc>
      </w:tr>
    </w:tbl>
    <w:p w14:paraId="4F080247" w14:textId="77777777" w:rsidR="00DB4076" w:rsidRDefault="00DB4076"/>
    <w:p w14:paraId="014C340A" w14:textId="77777777" w:rsidR="00DB4076" w:rsidRDefault="0000000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637519BB" w14:textId="77777777" w:rsidR="00DB4076" w:rsidRDefault="00DB4076"/>
    <w:p w14:paraId="1E68FA52" w14:textId="77777777" w:rsidR="00DB4076" w:rsidRDefault="00000000">
      <w:pPr>
        <w:numPr>
          <w:ilvl w:val="0"/>
          <w:numId w:val="1"/>
        </w:numPr>
        <w:rPr>
          <w:rFonts w:ascii="Arial" w:eastAsia="Arial" w:hAnsi="Arial" w:cs="Arial"/>
          <w:color w:val="000000"/>
          <w:sz w:val="22"/>
          <w:szCs w:val="22"/>
        </w:rPr>
      </w:pPr>
      <w:r>
        <w:rPr>
          <w:b/>
        </w:rPr>
        <w:t>Dataset Description:</w:t>
      </w:r>
      <w:r>
        <w:br/>
        <w:t xml:space="preserve">[Provide a comprehensive description of the dataset, including its context and, if applicable, its relationship to other contributions. The description </w:t>
      </w:r>
      <w:r>
        <w:lastRenderedPageBreak/>
        <w:t>should be specific to the dataset, not the overall project.  The focus is on the dataset itself NOT the scientific findings.]</w:t>
      </w:r>
    </w:p>
    <w:p w14:paraId="3C57E37F" w14:textId="77777777" w:rsidR="00DB4076" w:rsidRDefault="00DB4076"/>
    <w:p w14:paraId="12BF5276" w14:textId="77777777" w:rsidR="00DB4076" w:rsidRDefault="00DB4076">
      <w:pPr>
        <w:ind w:left="720"/>
        <w:rPr>
          <w:sz w:val="20"/>
          <w:szCs w:val="20"/>
        </w:rPr>
      </w:pPr>
    </w:p>
    <w:p w14:paraId="50CB2BBE" w14:textId="77777777" w:rsidR="00DB4076" w:rsidRDefault="00000000">
      <w:pPr>
        <w:pStyle w:val="Heading1"/>
      </w:pPr>
      <w:bookmarkStart w:id="3" w:name="_ry5epc95h16b" w:colFirst="0" w:colLast="0"/>
      <w:bookmarkEnd w:id="3"/>
      <w:r>
        <w:t>Project Information</w:t>
      </w:r>
    </w:p>
    <w:p w14:paraId="1D59FEAD" w14:textId="77777777" w:rsidR="00DB4076" w:rsidRDefault="00000000">
      <w:r>
        <w:t>[Provide the name and a brief description of the overall project to which this dataset belongs.  These should match the STUDY table metadata entries]</w:t>
      </w:r>
    </w:p>
    <w:p w14:paraId="208C06D8" w14:textId="77777777" w:rsidR="00DB4076" w:rsidRDefault="00DB4076"/>
    <w:tbl>
      <w:tblPr>
        <w:tblStyle w:val="a1"/>
        <w:tblW w:w="103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B4076" w14:paraId="16A28B3A" w14:textId="77777777">
        <w:trPr>
          <w:trHeight w:val="485"/>
          <w:jc w:val="center"/>
        </w:trPr>
        <w:tc>
          <w:tcPr>
            <w:tcW w:w="2490" w:type="dxa"/>
            <w:shd w:val="clear" w:color="auto" w:fill="CCCCCC"/>
            <w:tcMar>
              <w:top w:w="100" w:type="dxa"/>
              <w:left w:w="100" w:type="dxa"/>
              <w:bottom w:w="100" w:type="dxa"/>
              <w:right w:w="100" w:type="dxa"/>
            </w:tcMar>
            <w:vAlign w:val="center"/>
          </w:tcPr>
          <w:p w14:paraId="36EF57B3" w14:textId="77777777" w:rsidR="00DB4076" w:rsidRDefault="0000000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17042F98" w14:textId="627D84A9" w:rsidR="00DB4076" w:rsidRDefault="008C0F3B">
            <w:pPr>
              <w:widowControl w:val="0"/>
              <w:spacing w:line="240" w:lineRule="auto"/>
            </w:pPr>
            <w:r w:rsidRPr="008C0F3B">
              <w:t>Activation of transposable elements as a trigger of neuroinflammation in Parkinson's disease</w:t>
            </w:r>
          </w:p>
        </w:tc>
      </w:tr>
      <w:tr w:rsidR="00DB4076" w14:paraId="5D952037" w14:textId="77777777">
        <w:trPr>
          <w:trHeight w:val="1800"/>
          <w:jc w:val="center"/>
        </w:trPr>
        <w:tc>
          <w:tcPr>
            <w:tcW w:w="2490" w:type="dxa"/>
            <w:shd w:val="clear" w:color="auto" w:fill="CCCCCC"/>
            <w:tcMar>
              <w:top w:w="100" w:type="dxa"/>
              <w:left w:w="100" w:type="dxa"/>
              <w:bottom w:w="100" w:type="dxa"/>
              <w:right w:w="100" w:type="dxa"/>
            </w:tcMar>
            <w:vAlign w:val="center"/>
          </w:tcPr>
          <w:p w14:paraId="74C3DB9A" w14:textId="77777777" w:rsidR="00DB4076" w:rsidRDefault="0000000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4D2E88CD" w14:textId="79C88536" w:rsidR="00DB4076" w:rsidRDefault="00E35C40">
            <w:pPr>
              <w:widowControl w:val="0"/>
              <w:spacing w:line="240" w:lineRule="auto"/>
            </w:pPr>
            <w:r w:rsidRPr="00E35C40">
              <w:t xml:space="preserve">A range of </w:t>
            </w:r>
            <w:proofErr w:type="gramStart"/>
            <w:r w:rsidRPr="00E35C40">
              <w:t>genetic  clinical</w:t>
            </w:r>
            <w:proofErr w:type="gramEnd"/>
            <w:r w:rsidRPr="00E35C40">
              <w:t xml:space="preserve"> and pathological studies have established that inflammation is a central component of neurodegenerative disorders including Parkinson's disease (PD). </w:t>
            </w:r>
            <w:proofErr w:type="gramStart"/>
            <w:r w:rsidRPr="00E35C40">
              <w:t>However</w:t>
            </w:r>
            <w:proofErr w:type="gramEnd"/>
            <w:r w:rsidRPr="00E35C40">
              <w:t xml:space="preserve"> what </w:t>
            </w:r>
            <w:proofErr w:type="gramStart"/>
            <w:r w:rsidRPr="00E35C40">
              <w:t>still remains</w:t>
            </w:r>
            <w:proofErr w:type="gramEnd"/>
            <w:r w:rsidRPr="00E35C40">
              <w:t xml:space="preserve"> unclear is the underlying cause for this inflammation. Here we propose a novel hypothesis involving the aberrant activation of transposable elements (TEs) as the trigger for neuroinflammation in PD. TEs are viral-like mobile genetic elements that comprise nearly 50% of the human genome. We propose that the combination of age and the underlying pathogenic processes in PD result in their aberrant activation and with this</w:t>
            </w:r>
            <w:r w:rsidR="005B1127">
              <w:t xml:space="preserve"> </w:t>
            </w:r>
            <w:r w:rsidRPr="00E35C40">
              <w:t xml:space="preserve">the expression of viral-like sequences in the brain which in turn activates an immune response (as would be the case for any viral infection in the brain) and then drives further neurodegeneration. This theory by invoking an entirely new pathogenic mechanism will </w:t>
            </w:r>
            <w:proofErr w:type="gramStart"/>
            <w:r w:rsidRPr="00E35C40">
              <w:t>open up</w:t>
            </w:r>
            <w:proofErr w:type="gramEnd"/>
            <w:r w:rsidRPr="00E35C40">
              <w:t xml:space="preserve"> a number of new avenues of PD-research with clear clinical relevance. This includes novel diagnostic biomarkers that could be developed based on the presence of TE-derived transcripts or peptides as well as new drug targets that could be exploited for example by targeting viral-like mechanisms or viral-induced inflammation. In summary this project has the potential to identify a novel disease-contributing mechanism in PD with a high clinical potential for development of much needed diagnostics and therapies for this condition</w:t>
            </w:r>
            <w:r>
              <w:t>.</w:t>
            </w:r>
          </w:p>
          <w:p w14:paraId="0D42FA9D" w14:textId="77777777" w:rsidR="00DB4076" w:rsidRDefault="00DB4076">
            <w:pPr>
              <w:widowControl w:val="0"/>
              <w:spacing w:line="240" w:lineRule="auto"/>
            </w:pPr>
          </w:p>
        </w:tc>
      </w:tr>
    </w:tbl>
    <w:p w14:paraId="3D01CD40" w14:textId="77777777" w:rsidR="00DB4076" w:rsidRDefault="00DB4076"/>
    <w:p w14:paraId="092BDFFA" w14:textId="77777777" w:rsidR="00DB4076"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733C377C" w14:textId="77777777" w:rsidR="00DB4076" w:rsidRDefault="00000000">
      <w:pPr>
        <w:numPr>
          <w:ilvl w:val="0"/>
          <w:numId w:val="1"/>
        </w:numPr>
        <w:rPr>
          <w:rFonts w:ascii="Arial" w:eastAsia="Arial" w:hAnsi="Arial" w:cs="Arial"/>
          <w:color w:val="000000"/>
          <w:sz w:val="22"/>
          <w:szCs w:val="22"/>
        </w:rPr>
      </w:pPr>
      <w:r>
        <w:rPr>
          <w:b/>
        </w:rPr>
        <w:lastRenderedPageBreak/>
        <w:t xml:space="preserve">Project Description </w:t>
      </w:r>
      <w:r>
        <w:t>[Provide a description of the overall research program and types of datasets being generated as part of the Team’s involvement in the ASAP CRN.  The focus is on the overall project with ASAP CRN]</w:t>
      </w:r>
    </w:p>
    <w:p w14:paraId="68297CB1" w14:textId="77777777" w:rsidR="00DB4076" w:rsidRDefault="00000000">
      <w:r>
        <w:br/>
      </w:r>
    </w:p>
    <w:p w14:paraId="1AA17AD4" w14:textId="77777777" w:rsidR="00DB4076" w:rsidRDefault="00DB4076"/>
    <w:sectPr w:rsidR="00DB407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59BD8" w14:textId="77777777" w:rsidR="00B65D4C" w:rsidRDefault="00B65D4C" w:rsidP="008C0F3B">
      <w:pPr>
        <w:spacing w:line="240" w:lineRule="auto"/>
      </w:pPr>
      <w:r>
        <w:separator/>
      </w:r>
    </w:p>
  </w:endnote>
  <w:endnote w:type="continuationSeparator" w:id="0">
    <w:p w14:paraId="6233F7B6" w14:textId="77777777" w:rsidR="00B65D4C" w:rsidRDefault="00B65D4C" w:rsidP="008C0F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1AC2D7-C42D-C34D-9B3A-9BE4FEEEA0D9}"/>
  </w:font>
  <w:font w:name="Inter">
    <w:charset w:val="00"/>
    <w:family w:val="auto"/>
    <w:pitch w:val="default"/>
    <w:embedRegular r:id="rId2" w:fontKey="{CED47B06-24E4-074B-9A43-D69D5103E5A3}"/>
    <w:embedBold r:id="rId3" w:fontKey="{5112617B-D2BC-CF4E-906A-EC17ACF5BE58}"/>
    <w:embedItalic r:id="rId4" w:fontKey="{B42ACFF5-5EF1-B844-8143-4F6E80FF0DF6}"/>
  </w:font>
  <w:font w:name="Inter Medium">
    <w:charset w:val="00"/>
    <w:family w:val="auto"/>
    <w:pitch w:val="variable"/>
    <w:sig w:usb0="E00002FF" w:usb1="1200A1FF" w:usb2="00000000" w:usb3="00000000" w:csb0="0000019F" w:csb1="00000000"/>
    <w:embedRegular r:id="rId5" w:fontKey="{2730C8FA-DC9E-FC46-90EA-CCF3463D24C6}"/>
    <w:embedBold r:id="rId6" w:fontKey="{9A080CAF-EEDF-1B43-85BF-5E7D835BBCFB}"/>
  </w:font>
  <w:font w:name="Inter SemiBold">
    <w:charset w:val="00"/>
    <w:family w:val="auto"/>
    <w:pitch w:val="variable"/>
    <w:sig w:usb0="E00002FF" w:usb1="1200A1FF" w:usb2="00000000" w:usb3="00000000" w:csb0="0000019F" w:csb1="00000000"/>
    <w:embedRegular r:id="rId7" w:fontKey="{3921EFE0-EE61-CF48-9034-AFD0589AB954}"/>
    <w:embedItalic r:id="rId8" w:fontKey="{1433DB85-619D-004C-99DB-07CCC6CB7520}"/>
  </w:font>
  <w:font w:name="Arial">
    <w:panose1 w:val="020B0604020202020204"/>
    <w:charset w:val="00"/>
    <w:family w:val="swiss"/>
    <w:pitch w:val="variable"/>
    <w:sig w:usb0="E0002EFF" w:usb1="C000785B" w:usb2="00000009" w:usb3="00000000" w:csb0="000001FF" w:csb1="00000000"/>
    <w:embedRegular r:id="rId9" w:fontKey="{16FB2943-0B39-C041-9042-41C345988E3D}"/>
  </w:font>
  <w:font w:name="Calibri">
    <w:panose1 w:val="020F0502020204030204"/>
    <w:charset w:val="00"/>
    <w:family w:val="swiss"/>
    <w:pitch w:val="variable"/>
    <w:sig w:usb0="E0002AFF" w:usb1="C000247B" w:usb2="00000009" w:usb3="00000000" w:csb0="000001FF" w:csb1="00000000"/>
    <w:embedRegular r:id="rId10" w:fontKey="{73A5FCB2-3D7F-E94E-BC3D-B9B44D52FB6D}"/>
  </w:font>
  <w:font w:name="Symbol">
    <w:panose1 w:val="05050102010706020507"/>
    <w:charset w:val="02"/>
    <w:family w:val="decorative"/>
    <w:pitch w:val="variable"/>
    <w:sig w:usb0="00000000" w:usb1="10000000" w:usb2="00000000" w:usb3="00000000" w:csb0="80000000" w:csb1="00000000"/>
    <w:embedRegular r:id="rId11" w:fontKey="{7FE136B7-7E9E-B545-8E09-7F9B40A24F0B}"/>
  </w:font>
  <w:font w:name="Cambria">
    <w:panose1 w:val="02040503050406030204"/>
    <w:charset w:val="00"/>
    <w:family w:val="roman"/>
    <w:pitch w:val="variable"/>
    <w:sig w:usb0="E00002FF" w:usb1="400004FF" w:usb2="00000000" w:usb3="00000000" w:csb0="0000019F" w:csb1="00000000"/>
    <w:embedRegular r:id="rId12" w:fontKey="{DD5F6C97-AAA3-034E-A320-7B0BB61E6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C825" w14:textId="77777777" w:rsidR="008C0F3B" w:rsidRDefault="008C0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4226" w14:textId="77777777" w:rsidR="008C0F3B" w:rsidRDefault="008C0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152A" w14:textId="77777777" w:rsidR="008C0F3B" w:rsidRDefault="008C0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CE8EC" w14:textId="77777777" w:rsidR="00B65D4C" w:rsidRDefault="00B65D4C" w:rsidP="008C0F3B">
      <w:pPr>
        <w:spacing w:line="240" w:lineRule="auto"/>
      </w:pPr>
      <w:r>
        <w:separator/>
      </w:r>
    </w:p>
  </w:footnote>
  <w:footnote w:type="continuationSeparator" w:id="0">
    <w:p w14:paraId="7FDD1305" w14:textId="77777777" w:rsidR="00B65D4C" w:rsidRDefault="00B65D4C" w:rsidP="008C0F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F6F4" w14:textId="77777777" w:rsidR="008C0F3B" w:rsidRDefault="008C0F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5BA2" w14:textId="77777777" w:rsidR="008C0F3B" w:rsidRDefault="008C0F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7920" w14:textId="77777777" w:rsidR="008C0F3B" w:rsidRDefault="008C0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A0B"/>
    <w:multiLevelType w:val="multilevel"/>
    <w:tmpl w:val="7A0EE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680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076"/>
    <w:rsid w:val="003411C3"/>
    <w:rsid w:val="005B1127"/>
    <w:rsid w:val="008C0F3B"/>
    <w:rsid w:val="00B65D4C"/>
    <w:rsid w:val="00DB4076"/>
    <w:rsid w:val="00DE227F"/>
    <w:rsid w:val="00E35C40"/>
    <w:rsid w:val="00E8706D"/>
    <w:rsid w:val="00F0187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FBF48"/>
  <w15:docId w15:val="{241AF203-BBCE-9C41-A11A-5FDDC478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C0F3B"/>
    <w:pPr>
      <w:tabs>
        <w:tab w:val="center" w:pos="4513"/>
        <w:tab w:val="right" w:pos="9026"/>
      </w:tabs>
      <w:spacing w:line="240" w:lineRule="auto"/>
    </w:pPr>
  </w:style>
  <w:style w:type="character" w:customStyle="1" w:styleId="HeaderChar">
    <w:name w:val="Header Char"/>
    <w:basedOn w:val="DefaultParagraphFont"/>
    <w:link w:val="Header"/>
    <w:uiPriority w:val="99"/>
    <w:rsid w:val="008C0F3B"/>
  </w:style>
  <w:style w:type="paragraph" w:styleId="Footer">
    <w:name w:val="footer"/>
    <w:basedOn w:val="Normal"/>
    <w:link w:val="FooterChar"/>
    <w:uiPriority w:val="99"/>
    <w:unhideWhenUsed/>
    <w:rsid w:val="008C0F3B"/>
    <w:pPr>
      <w:tabs>
        <w:tab w:val="center" w:pos="4513"/>
        <w:tab w:val="right" w:pos="9026"/>
      </w:tabs>
      <w:spacing w:line="240" w:lineRule="auto"/>
    </w:pPr>
  </w:style>
  <w:style w:type="character" w:customStyle="1" w:styleId="FooterChar">
    <w:name w:val="Footer Char"/>
    <w:basedOn w:val="DefaultParagraphFont"/>
    <w:link w:val="Footer"/>
    <w:uiPriority w:val="99"/>
    <w:rsid w:val="008C0F3B"/>
  </w:style>
  <w:style w:type="character" w:customStyle="1" w:styleId="Heading4Char">
    <w:name w:val="Heading 4 Char"/>
    <w:basedOn w:val="DefaultParagraphFont"/>
    <w:link w:val="Heading4"/>
    <w:uiPriority w:val="9"/>
    <w:rsid w:val="00E35C40"/>
    <w:rPr>
      <w:rFonts w:ascii="Inter Medium" w:eastAsia="Inter Medium" w:hAnsi="Inter Medium" w:cs="Inter Medium"/>
    </w:rPr>
  </w:style>
  <w:style w:type="paragraph" w:styleId="NormalWeb">
    <w:name w:val="Normal (Web)"/>
    <w:basedOn w:val="Normal"/>
    <w:uiPriority w:val="99"/>
    <w:unhideWhenUsed/>
    <w:rsid w:val="00E35C40"/>
    <w:pPr>
      <w:spacing w:before="100" w:beforeAutospacing="1" w:after="100" w:afterAutospacing="1" w:line="240" w:lineRule="auto"/>
    </w:pPr>
    <w:rPr>
      <w:rFonts w:ascii="Times New Roman" w:eastAsia="Times New Roman" w:hAnsi="Times New Roman" w:cs="Times New Roman"/>
      <w:color w:val="auto"/>
      <w:lang w:val="en-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8084">
      <w:bodyDiv w:val="1"/>
      <w:marLeft w:val="0"/>
      <w:marRight w:val="0"/>
      <w:marTop w:val="0"/>
      <w:marBottom w:val="0"/>
      <w:divBdr>
        <w:top w:val="none" w:sz="0" w:space="0" w:color="auto"/>
        <w:left w:val="none" w:sz="0" w:space="0" w:color="auto"/>
        <w:bottom w:val="none" w:sz="0" w:space="0" w:color="auto"/>
        <w:right w:val="none" w:sz="0" w:space="0" w:color="auto"/>
      </w:divBdr>
    </w:div>
    <w:div w:id="470100080">
      <w:bodyDiv w:val="1"/>
      <w:marLeft w:val="0"/>
      <w:marRight w:val="0"/>
      <w:marTop w:val="0"/>
      <w:marBottom w:val="0"/>
      <w:divBdr>
        <w:top w:val="none" w:sz="0" w:space="0" w:color="auto"/>
        <w:left w:val="none" w:sz="0" w:space="0" w:color="auto"/>
        <w:bottom w:val="none" w:sz="0" w:space="0" w:color="auto"/>
        <w:right w:val="none" w:sz="0" w:space="0" w:color="auto"/>
      </w:divBdr>
    </w:div>
    <w:div w:id="559174213">
      <w:bodyDiv w:val="1"/>
      <w:marLeft w:val="0"/>
      <w:marRight w:val="0"/>
      <w:marTop w:val="0"/>
      <w:marBottom w:val="0"/>
      <w:divBdr>
        <w:top w:val="none" w:sz="0" w:space="0" w:color="auto"/>
        <w:left w:val="none" w:sz="0" w:space="0" w:color="auto"/>
        <w:bottom w:val="none" w:sz="0" w:space="0" w:color="auto"/>
        <w:right w:val="none" w:sz="0" w:space="0" w:color="auto"/>
      </w:divBdr>
    </w:div>
    <w:div w:id="998654452">
      <w:bodyDiv w:val="1"/>
      <w:marLeft w:val="0"/>
      <w:marRight w:val="0"/>
      <w:marTop w:val="0"/>
      <w:marBottom w:val="0"/>
      <w:divBdr>
        <w:top w:val="none" w:sz="0" w:space="0" w:color="auto"/>
        <w:left w:val="none" w:sz="0" w:space="0" w:color="auto"/>
        <w:bottom w:val="none" w:sz="0" w:space="0" w:color="auto"/>
        <w:right w:val="none" w:sz="0" w:space="0" w:color="auto"/>
      </w:divBdr>
    </w:div>
    <w:div w:id="1245146716">
      <w:bodyDiv w:val="1"/>
      <w:marLeft w:val="0"/>
      <w:marRight w:val="0"/>
      <w:marTop w:val="0"/>
      <w:marBottom w:val="0"/>
      <w:divBdr>
        <w:top w:val="none" w:sz="0" w:space="0" w:color="auto"/>
        <w:left w:val="none" w:sz="0" w:space="0" w:color="auto"/>
        <w:bottom w:val="none" w:sz="0" w:space="0" w:color="auto"/>
        <w:right w:val="none" w:sz="0" w:space="0" w:color="auto"/>
      </w:divBdr>
    </w:div>
    <w:div w:id="1379429721">
      <w:bodyDiv w:val="1"/>
      <w:marLeft w:val="0"/>
      <w:marRight w:val="0"/>
      <w:marTop w:val="0"/>
      <w:marBottom w:val="0"/>
      <w:divBdr>
        <w:top w:val="none" w:sz="0" w:space="0" w:color="auto"/>
        <w:left w:val="none" w:sz="0" w:space="0" w:color="auto"/>
        <w:bottom w:val="none" w:sz="0" w:space="0" w:color="auto"/>
        <w:right w:val="none" w:sz="0" w:space="0" w:color="auto"/>
      </w:divBdr>
    </w:div>
    <w:div w:id="1710455494">
      <w:bodyDiv w:val="1"/>
      <w:marLeft w:val="0"/>
      <w:marRight w:val="0"/>
      <w:marTop w:val="0"/>
      <w:marBottom w:val="0"/>
      <w:divBdr>
        <w:top w:val="none" w:sz="0" w:space="0" w:color="auto"/>
        <w:left w:val="none" w:sz="0" w:space="0" w:color="auto"/>
        <w:bottom w:val="none" w:sz="0" w:space="0" w:color="auto"/>
        <w:right w:val="none" w:sz="0" w:space="0" w:color="auto"/>
      </w:divBdr>
    </w:div>
    <w:div w:id="1951353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Raquel Garza Gomez</cp:lastModifiedBy>
  <cp:revision>2</cp:revision>
  <dcterms:created xsi:type="dcterms:W3CDTF">2025-08-20T12:34:00Z</dcterms:created>
  <dcterms:modified xsi:type="dcterms:W3CDTF">2025-08-20T12:34:00Z</dcterms:modified>
</cp:coreProperties>
</file>