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Calibri" w:cs="Calibri" w:eastAsia="Calibri" w:hAnsi="Calibri"/>
          <w:b w:val="1"/>
          <w:bCs w:val="1"/>
          <w:color w:val="008dc3"/>
          <w:sz w:val="54"/>
          <w:szCs w:val="54"/>
        </w:rPr>
      </w:pPr>
      <w:bookmarkStart w:colFirst="0" w:colLast="0" w:name="_dnglz57f0xox" w:id="0"/>
      <w:bookmarkEnd w:id="0"/>
      <w:r w:rsidDel="00000000" w:rsidR="00000000" w:rsidRPr="00000000">
        <w:rPr>
          <w:rFonts w:ascii="Calibri" w:cs="Calibri" w:eastAsia="Calibri" w:hAnsi="Calibri"/>
          <w:b w:val="1"/>
          <w:bCs w:val="1"/>
          <w:color w:val="008dc3"/>
          <w:sz w:val="54"/>
          <w:szCs w:val="54"/>
        </w:rPr>
        <w:drawing>
          <wp:inline distB="0" distT="0" distL="0" distR="0">
            <wp:extent cx="5943600" cy="139700"/>
            <wp:effectExtent b="0" l="0" r="0" t="0"/>
            <wp:docPr id="1" name="image1.png"/>
            <a:graphic>
              <a:graphicData uri="http://schemas.openxmlformats.org/drawingml/2006/picture">
                <pic:pic>
                  <pic:nvPicPr>
                    <pic:cNvPr id="0" name="image1.png"/>
                    <pic:cNvPicPr preferRelativeResize="0"/>
                  </pic:nvPicPr>
                  <pic:blipFill>
                    <a:blip r:embed="rId6"/>
                    <a:srcRect b="0" l="0" r="0" t="79007"/>
                    <a:stretch>
                      <a:fillRect/>
                    </a:stretch>
                  </pic:blipFill>
                  <pic:spPr>
                    <a:xfrm>
                      <a:off x="0" y="0"/>
                      <a:ext cx="5943600" cy="139700"/>
                    </a:xfrm>
                    <a:prstGeom prst="rect"/>
                    <a:ln/>
                  </pic:spPr>
                </pic:pic>
              </a:graphicData>
            </a:graphic>
          </wp:inline>
        </w:drawing>
      </w:r>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jc w:val="center"/>
        <w:rPr>
          <w:rFonts w:ascii="Calibri" w:cs="Calibri" w:eastAsia="Calibri" w:hAnsi="Calibri"/>
          <w:b w:val="1"/>
          <w:bCs w:val="1"/>
          <w:color w:val="008dc3"/>
          <w:sz w:val="54"/>
          <w:szCs w:val="54"/>
        </w:rPr>
      </w:pPr>
      <w:bookmarkStart w:colFirst="0" w:colLast="0" w:name="_126trxrew1br" w:id="1"/>
      <w:bookmarkEnd w:id="1"/>
      <w:r w:rsidDel="00000000" w:rsidR="00000000" w:rsidRPr="00000000">
        <w:rPr>
          <w:rFonts w:ascii="Calibri" w:cs="Calibri" w:eastAsia="Calibri" w:hAnsi="Calibri"/>
          <w:b w:val="1"/>
          <w:bCs w:val="1"/>
          <w:color w:val="008dc3"/>
          <w:sz w:val="54"/>
          <w:szCs w:val="54"/>
          <w:rtl w:val="0"/>
        </w:rPr>
        <w:t xml:space="preserve">Dataset Description Document</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This document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rtl w:val="0"/>
        </w:rPr>
        <w:t xml:space="preserve">. Please make a copy, fill in the appropriate details, and share back with </w:t>
      </w:r>
      <w:hyperlink r:id="rId7">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rtl w:val="0"/>
        </w:rPr>
        <w:t xml:space="preserve"> as a Google Doc link, or emailed as a docx file attachment.</w:t>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color w:val="212121"/>
        </w:rPr>
      </w:pPr>
      <w:bookmarkStart w:colFirst="0" w:colLast="0" w:name="_ytzs9qldw8qi" w:id="2"/>
      <w:bookmarkEnd w:id="2"/>
      <w:r w:rsidDel="00000000" w:rsidR="00000000" w:rsidRPr="00000000">
        <w:rPr>
          <w:rFonts w:ascii="Arial" w:cs="Arial" w:eastAsia="Arial" w:hAnsi="Arial"/>
          <w:b w:val="1"/>
          <w:bCs w:val="1"/>
          <w:rtl w:val="0"/>
        </w:rPr>
        <w:t xml:space="preserve">Bucket name: </w:t>
      </w:r>
      <w:r w:rsidDel="00000000" w:rsidR="00000000" w:rsidRPr="00000000">
        <w:rPr>
          <w:rFonts w:ascii="Calibri" w:cs="Calibri" w:eastAsia="Calibri" w:hAnsi="Calibri"/>
          <w:color w:val="212121"/>
          <w:rtl w:val="0"/>
        </w:rPr>
        <w:t xml:space="preserve"> </w:t>
      </w:r>
      <w:r w:rsidDel="00000000" w:rsidR="00000000" w:rsidRPr="00000000">
        <w:rPr>
          <w:rFonts w:ascii="Calibri" w:cs="Calibri" w:eastAsia="Calibri" w:hAnsi="Calibri"/>
          <w:b w:val="1"/>
          <w:bCs w:val="1"/>
          <w:color w:val="212121"/>
          <w:rtl w:val="0"/>
        </w:rPr>
        <w:t xml:space="preserve">asap-raw-</w:t>
      </w:r>
      <w:r w:rsidDel="00000000" w:rsidR="00000000" w:rsidRPr="00000000">
        <w:rPr>
          <w:rFonts w:ascii="Arial" w:cs="Arial" w:eastAsia="Arial" w:hAnsi="Arial"/>
          <w:b w:val="1"/>
          <w:bCs w:val="1"/>
          <w:color w:val="212121"/>
          <w:sz w:val="20"/>
          <w:szCs w:val="20"/>
          <w:rtl w:val="0"/>
        </w:rPr>
        <w:t xml:space="preserve">team-scherzer-pmdbs-spatial-visium-midbrain</w:t>
      </w:r>
      <w:r w:rsidDel="00000000" w:rsidR="00000000" w:rsidRPr="00000000">
        <w:rPr>
          <w:rtl w:val="0"/>
        </w:rPr>
      </w:r>
    </w:p>
    <w:p w:rsidR="00000000" w:rsidDel="00000000" w:rsidP="00000000" w:rsidRDefault="00000000" w:rsidRPr="00000000" w14:paraId="00000006">
      <w:pPr>
        <w:jc w:val="both"/>
        <w:rPr>
          <w:rFonts w:ascii="Arial" w:cs="Arial" w:eastAsia="Arial" w:hAnsi="Arial"/>
          <w:b w:val="1"/>
          <w:bCs w:val="1"/>
          <w:color w:val="008dc3"/>
          <w:sz w:val="32"/>
          <w:szCs w:val="32"/>
        </w:rPr>
      </w:pPr>
      <w:r w:rsidDel="00000000" w:rsidR="00000000" w:rsidRPr="00000000">
        <w:rPr>
          <w:rFonts w:ascii="Arial" w:cs="Arial" w:eastAsia="Arial" w:hAnsi="Arial"/>
          <w:b w:val="1"/>
          <w:bCs w:val="1"/>
          <w:color w:val="008dc3"/>
          <w:sz w:val="32"/>
          <w:szCs w:val="32"/>
          <w:rtl w:val="0"/>
        </w:rPr>
        <w:t xml:space="preserve">Authorship Information</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Provide the name of the dataset authors for citation including Affiliations, and ORCID.  Add additional rows as necessary. These will be the citations in the DOI. Include as many or few as your lab policy dictates. </w:t>
      </w:r>
    </w:p>
    <w:tbl>
      <w:tblPr>
        <w:tblStyle w:val="Table1"/>
        <w:tblW w:w="99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2"/>
        <w:gridCol w:w="2492"/>
        <w:gridCol w:w="2493"/>
        <w:gridCol w:w="2493"/>
        <w:tblGridChange w:id="0">
          <w:tblGrid>
            <w:gridCol w:w="2492"/>
            <w:gridCol w:w="2492"/>
            <w:gridCol w:w="2493"/>
            <w:gridCol w:w="2493"/>
          </w:tblGrid>
        </w:tblGridChange>
      </w:tblGrid>
      <w:tr>
        <w:trPr>
          <w:cantSplit w:val="0"/>
          <w:tblHeader w:val="1"/>
        </w:trPr>
        <w:tc>
          <w:tcPr>
            <w:shd w:fill="b7b7b7"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rPr/>
            </w:pPr>
            <w:r w:rsidDel="00000000" w:rsidR="00000000" w:rsidRPr="00000000">
              <w:rPr>
                <w:rtl w:val="0"/>
              </w:rPr>
              <w:t xml:space="preserve">Last Name</w:t>
            </w:r>
          </w:p>
        </w:tc>
        <w:tc>
          <w:tcPr>
            <w:shd w:fill="b7b7b7"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pPr>
            <w:r w:rsidDel="00000000" w:rsidR="00000000" w:rsidRPr="00000000">
              <w:rPr>
                <w:rtl w:val="0"/>
              </w:rPr>
              <w:t xml:space="preserve">First Name</w:t>
            </w:r>
          </w:p>
        </w:tc>
        <w:tc>
          <w:tcPr>
            <w:shd w:fill="b7b7b7"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pPr>
            <w:r w:rsidDel="00000000" w:rsidR="00000000" w:rsidRPr="00000000">
              <w:rPr>
                <w:rtl w:val="0"/>
              </w:rPr>
              <w:t xml:space="preserve">Affiliation</w:t>
            </w:r>
          </w:p>
        </w:tc>
        <w:tc>
          <w:tcPr>
            <w:shd w:fill="b7b7b7"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pPr>
            <w:r w:rsidDel="00000000" w:rsidR="00000000" w:rsidRPr="00000000">
              <w:rPr>
                <w:rtl w:val="0"/>
              </w:rPr>
              <w:t xml:space="preserve">ORCID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C">
            <w:pPr>
              <w:widowControl w:val="0"/>
              <w:spacing w:line="240" w:lineRule="auto"/>
              <w:rPr>
                <w:sz w:val="18"/>
                <w:szCs w:val="18"/>
              </w:rPr>
            </w:pPr>
            <w:r w:rsidDel="00000000" w:rsidR="00000000" w:rsidRPr="00000000">
              <w:rPr>
                <w:rFonts w:ascii="AppleSystemUIFont" w:cs="AppleSystemUIFont" w:eastAsia="AppleSystemUIFont" w:hAnsi="AppleSystemUIFont"/>
                <w:color w:val="000000"/>
                <w:sz w:val="18"/>
                <w:szCs w:val="18"/>
                <w:rtl w:val="0"/>
              </w:rPr>
              <w:t xml:space="preserve">Scherzer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sz w:val="18"/>
                <w:szCs w:val="18"/>
              </w:rPr>
            </w:pPr>
            <w:r w:rsidDel="00000000" w:rsidR="00000000" w:rsidRPr="00000000">
              <w:rPr>
                <w:sz w:val="18"/>
                <w:szCs w:val="18"/>
                <w:rtl w:val="0"/>
              </w:rPr>
              <w:t xml:space="preserve">Clemens R.</w:t>
            </w:r>
          </w:p>
        </w:tc>
        <w:tc>
          <w:tcP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sz w:val="18"/>
                <w:szCs w:val="18"/>
              </w:rPr>
            </w:pPr>
            <w:r w:rsidDel="00000000" w:rsidR="00000000" w:rsidRPr="00000000">
              <w:rPr>
                <w:sz w:val="18"/>
                <w:szCs w:val="18"/>
                <w:rtl w:val="0"/>
              </w:rPr>
              <w:t xml:space="preserve">Stephen &amp; Denise Adams Center for Parkinson’s Disease Research of Yale School of Medicine, New Haven, CT 06510;</w:t>
            </w:r>
            <w:r w:rsidDel="00000000" w:rsidR="00000000" w:rsidRPr="00000000">
              <w:rPr>
                <w:rFonts w:ascii="Inter" w:cs="Inter" w:eastAsia="Inter" w:hAnsi="Inter"/>
                <w:color w:val="40474c"/>
                <w:sz w:val="21"/>
                <w:szCs w:val="21"/>
                <w:rtl w:val="0"/>
              </w:rPr>
              <w:t xml:space="preserve"> </w:t>
            </w:r>
            <w:r w:rsidDel="00000000" w:rsidR="00000000" w:rsidRPr="00000000">
              <w:rPr>
                <w:sz w:val="18"/>
                <w:szCs w:val="18"/>
                <w:rtl w:val="0"/>
              </w:rPr>
              <w:t xml:space="preserve">APDA Center for Parkinson Precision Medicine, Yale, New Haven, CT 06510;</w:t>
            </w:r>
            <w:r w:rsidDel="00000000" w:rsidR="00000000" w:rsidRPr="00000000">
              <w:rPr>
                <w:rFonts w:ascii="Inter" w:cs="Inter" w:eastAsia="Inter" w:hAnsi="Inter"/>
                <w:color w:val="40474c"/>
                <w:sz w:val="21"/>
                <w:szCs w:val="21"/>
                <w:rtl w:val="0"/>
              </w:rPr>
              <w:t xml:space="preserve"> </w:t>
            </w:r>
            <w:r w:rsidDel="00000000" w:rsidR="00000000" w:rsidRPr="00000000">
              <w:rPr>
                <w:sz w:val="18"/>
                <w:szCs w:val="18"/>
                <w:rtl w:val="0"/>
              </w:rPr>
              <w:t xml:space="preserve">Department of Neurology, Yale, New Haven, CT 06510; Department of Genetics, Yale, New Haven, CT 06510;</w:t>
            </w:r>
            <w:r w:rsidDel="00000000" w:rsidR="00000000" w:rsidRPr="00000000">
              <w:rPr>
                <w:rFonts w:ascii="Inter" w:cs="Inter" w:eastAsia="Inter" w:hAnsi="Inter"/>
                <w:color w:val="40474c"/>
                <w:sz w:val="21"/>
                <w:szCs w:val="21"/>
                <w:rtl w:val="0"/>
              </w:rPr>
              <w:t xml:space="preserve"> </w:t>
            </w:r>
            <w:r w:rsidDel="00000000" w:rsidR="00000000" w:rsidRPr="00000000">
              <w:rPr>
                <w:sz w:val="18"/>
                <w:szCs w:val="18"/>
                <w:rtl w:val="0"/>
              </w:rPr>
              <w:t xml:space="preserve">Aligning Science Across Parkinson’s (ASAP) Collaborative Research Network, Chevy Chase, MD 20815, USA</w:t>
            </w:r>
          </w:p>
        </w:tc>
        <w:tc>
          <w:tcP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sz w:val="18"/>
                <w:szCs w:val="18"/>
              </w:rPr>
            </w:pPr>
            <w:r w:rsidDel="00000000" w:rsidR="00000000" w:rsidRPr="00000000">
              <w:rPr>
                <w:rFonts w:ascii="Arial" w:cs="Arial" w:eastAsia="Arial" w:hAnsi="Arial"/>
                <w:color w:val="000000"/>
                <w:sz w:val="18"/>
                <w:szCs w:val="18"/>
                <w:rtl w:val="0"/>
              </w:rPr>
              <w:t xml:space="preserve">0000-0002-0567-9193</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sz w:val="18"/>
                <w:szCs w:val="18"/>
              </w:rPr>
            </w:pPr>
            <w:r w:rsidDel="00000000" w:rsidR="00000000" w:rsidRPr="00000000">
              <w:rPr>
                <w:sz w:val="18"/>
                <w:szCs w:val="18"/>
                <w:rtl w:val="0"/>
              </w:rPr>
              <w:t xml:space="preserve">Dong</w:t>
            </w:r>
          </w:p>
        </w:tc>
        <w:tc>
          <w:tcP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sz w:val="18"/>
                <w:szCs w:val="18"/>
              </w:rPr>
            </w:pPr>
            <w:r w:rsidDel="00000000" w:rsidR="00000000" w:rsidRPr="00000000">
              <w:rPr>
                <w:sz w:val="18"/>
                <w:szCs w:val="18"/>
                <w:rtl w:val="0"/>
              </w:rPr>
              <w:t xml:space="preserve">Xianjun</w:t>
            </w:r>
          </w:p>
        </w:tc>
        <w:tc>
          <w:tcP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sz w:val="18"/>
                <w:szCs w:val="18"/>
              </w:rPr>
            </w:pPr>
            <w:r w:rsidDel="00000000" w:rsidR="00000000" w:rsidRPr="00000000">
              <w:rPr>
                <w:sz w:val="18"/>
                <w:szCs w:val="18"/>
                <w:rtl w:val="0"/>
              </w:rPr>
              <w:t xml:space="preserve">Stephen &amp; Denise Adams Center for Parkinson’s Disease Research of Yale School of Medicine, New Haven, CT 06510;</w:t>
            </w:r>
            <w:r w:rsidDel="00000000" w:rsidR="00000000" w:rsidRPr="00000000">
              <w:rPr>
                <w:rFonts w:ascii="Inter" w:cs="Inter" w:eastAsia="Inter" w:hAnsi="Inter"/>
                <w:color w:val="40474c"/>
                <w:sz w:val="21"/>
                <w:szCs w:val="21"/>
                <w:rtl w:val="0"/>
              </w:rPr>
              <w:t xml:space="preserve"> </w:t>
            </w:r>
            <w:r w:rsidDel="00000000" w:rsidR="00000000" w:rsidRPr="00000000">
              <w:rPr>
                <w:sz w:val="18"/>
                <w:szCs w:val="18"/>
                <w:rtl w:val="0"/>
              </w:rPr>
              <w:t xml:space="preserve">Aligning Science Across Parkinson’s (ASAP) Collaborative Research Network, Chevy Chase, MD 20815, USA</w:t>
            </w:r>
          </w:p>
        </w:tc>
        <w:tc>
          <w:tcP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sz w:val="18"/>
                <w:szCs w:val="18"/>
              </w:rPr>
            </w:pPr>
            <w:r w:rsidDel="00000000" w:rsidR="00000000" w:rsidRPr="00000000">
              <w:rPr>
                <w:rFonts w:ascii="Arial" w:cs="Arial" w:eastAsia="Arial" w:hAnsi="Arial"/>
                <w:color w:val="000000"/>
                <w:sz w:val="18"/>
                <w:szCs w:val="18"/>
                <w:rtl w:val="0"/>
              </w:rPr>
              <w:t xml:space="preserve">0000-0002-8052-9320</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Levin</w:t>
            </w:r>
          </w:p>
        </w:tc>
        <w:tc>
          <w:tcP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Joshua Z.</w:t>
            </w:r>
          </w:p>
        </w:tc>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Broad Institute of MIT and Harvard; Aligning Science Across Parkinson’s (ASAP) Collaborative Research Network, Chevy Chase, MD 20815, USA</w:t>
            </w:r>
          </w:p>
        </w:tc>
        <w:tc>
          <w:tcP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0000-0002-0170-3598</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Serrano</w:t>
            </w:r>
          </w:p>
        </w:tc>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Geidy E. </w:t>
            </w:r>
          </w:p>
        </w:tc>
        <w:tc>
          <w:tcP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Banner Sun Health Research, Sun City, AZ 85351, USA; Aligning Science Across Parkinson’s (ASAP) Collaborative Research Network, Chevy Chase, MD 20815, USA</w:t>
            </w:r>
          </w:p>
        </w:tc>
        <w:tc>
          <w:tcP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0000-0002-9527-2011</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Beach</w:t>
            </w:r>
          </w:p>
        </w:tc>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Thomas G.</w:t>
            </w:r>
          </w:p>
        </w:tc>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Banner Sun Health Research, Sun City, AZ 85351, USA; Aligning Science Across Parkinson’s (ASAP) Collaborative Research Network, Chevy Chase, MD 20815, USA</w:t>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0000-0003-3296-6128</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Cline</w:t>
            </w:r>
          </w:p>
        </w:tc>
        <w:tc>
          <w:tcP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Madison</w:t>
            </w:r>
          </w:p>
        </w:tc>
        <w:tc>
          <w:tcP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Banner Sun Health Research, Sun City, AZ 85351, USA; Aligning Science Across Parkinson’s (ASAP) Collaborative Research Network, Chevy Chase, MD 20815, USA</w:t>
            </w:r>
          </w:p>
        </w:tc>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0000-0001-9672-7738</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Liao</w:t>
            </w:r>
          </w:p>
        </w:tc>
        <w:tc>
          <w:tcP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Zhixiang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Brigham and Women's Hospital; Aligning Science Across Parkinson’s (ASAP) Collaborative Research Network, Chevy Chase, MD 20815, USA</w:t>
            </w:r>
          </w:p>
        </w:tc>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0000-0001-7014-5465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Tuncali</w:t>
            </w:r>
          </w:p>
        </w:tc>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Idil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Brigham and Women's Hospital; Aligning Science Across Parkinson’s (ASAP) Collaborative Research Network, Chevy Chase, MD 20815, USA</w:t>
            </w:r>
          </w:p>
        </w:tc>
        <w:tc>
          <w:tcP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0000-0001-5549-3082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Haywood</w:t>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Nathan</w:t>
            </w:r>
          </w:p>
        </w:tc>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Stanley Center for Psychiatric Research, Broad Institute of Harvard and MIT, Cambridge, MA 02142, USA; Aligning Science Across Parkinson’s (ASAP) Collaborative Research Network, Chevy Chase, MD 20815, USA</w:t>
            </w:r>
          </w:p>
        </w:tc>
        <w:tc>
          <w:tcPr>
            <w:tcMar>
              <w:top w:w="100.0" w:type="dxa"/>
              <w:left w:w="100.0" w:type="dxa"/>
              <w:bottom w:w="100.0" w:type="dxa"/>
              <w:right w:w="100.0" w:type="dxa"/>
            </w:tcMar>
          </w:tcPr>
          <w:p w:rsidR="00000000" w:rsidDel="00000000" w:rsidP="00000000" w:rsidRDefault="00000000" w:rsidRPr="00000000" w14:paraId="0000002F">
            <w:pPr>
              <w:widowControl w:val="0"/>
              <w:spacing w:line="24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0000-0003-2213-5080</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Parker</w:t>
            </w:r>
          </w:p>
        </w:tc>
        <w:tc>
          <w:tcP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Jacob</w:t>
            </w:r>
          </w:p>
        </w:tc>
        <w:tc>
          <w:tcPr>
            <w:tcMar>
              <w:top w:w="100.0" w:type="dxa"/>
              <w:left w:w="100.0" w:type="dxa"/>
              <w:bottom w:w="100.0" w:type="dxa"/>
              <w:right w:w="100.0" w:type="dxa"/>
            </w:tcMar>
          </w:tcPr>
          <w:p w:rsidR="00000000" w:rsidDel="00000000" w:rsidP="00000000" w:rsidRDefault="00000000" w:rsidRPr="00000000" w14:paraId="00000032">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Stephen &amp; Denise Adams Center for Parkinson’s Disease Research of Yale School of Medicine, New Haven, CT 06510; Aligning Science Across Parkinson’s (ASAP) Collaborative Research Network, Chevy Chase, MD 20815, USA</w:t>
            </w:r>
          </w:p>
        </w:tc>
        <w:tc>
          <w:tcPr>
            <w:tcMar>
              <w:top w:w="100.0" w:type="dxa"/>
              <w:left w:w="100.0" w:type="dxa"/>
              <w:bottom w:w="100.0" w:type="dxa"/>
              <w:right w:w="100.0" w:type="dxa"/>
            </w:tcMar>
          </w:tcPr>
          <w:p w:rsidR="00000000" w:rsidDel="00000000" w:rsidP="00000000" w:rsidRDefault="00000000" w:rsidRPr="00000000" w14:paraId="00000033">
            <w:pPr>
              <w:widowControl w:val="0"/>
              <w:spacing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0000-0001-9425-6418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Weykopf</w:t>
            </w:r>
          </w:p>
        </w:tc>
        <w:tc>
          <w:tcP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Beatrice</w:t>
            </w:r>
          </w:p>
        </w:tc>
        <w:tc>
          <w:tcPr>
            <w:tcMar>
              <w:top w:w="100.0" w:type="dxa"/>
              <w:left w:w="100.0" w:type="dxa"/>
              <w:bottom w:w="100.0" w:type="dxa"/>
              <w:right w:w="100.0" w:type="dxa"/>
            </w:tcMar>
          </w:tcPr>
          <w:p w:rsidR="00000000" w:rsidDel="00000000" w:rsidP="00000000" w:rsidRDefault="00000000" w:rsidRPr="00000000" w14:paraId="00000036">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Stephen &amp; Denise Adams Center for Parkinson’s Disease Research of Yale School of Medicine, New Haven, CT 06510; Aligning Science Across Parkinson’s (ASAP) Collaborative Research Network, Chevy Chase, MD 20815, USA</w:t>
            </w:r>
          </w:p>
        </w:tc>
        <w:tc>
          <w:tcPr>
            <w:tcMar>
              <w:top w:w="100.0" w:type="dxa"/>
              <w:left w:w="100.0" w:type="dxa"/>
              <w:bottom w:w="100.0" w:type="dxa"/>
              <w:right w:w="100.0" w:type="dxa"/>
            </w:tcMar>
          </w:tcPr>
          <w:p w:rsidR="00000000" w:rsidDel="00000000" w:rsidP="00000000" w:rsidRDefault="00000000" w:rsidRPr="00000000" w14:paraId="00000037">
            <w:pPr>
              <w:widowControl w:val="0"/>
              <w:spacing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0000-0001-5541-839X</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Yuan</w:t>
            </w:r>
          </w:p>
        </w:tc>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Jie</w:t>
            </w:r>
          </w:p>
        </w:tc>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Stephen &amp; Denise Adams Center for Parkinson’s Disease Research of Yale School of Medicine, New Haven, CT 06510; Aligning Science Across Parkinson’s (ASAP) Collaborative Research Network, Chevy Chase, MD 20815, USA</w:t>
            </w:r>
          </w:p>
        </w:tc>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0000-0002-5626-2881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Hu </w:t>
            </w:r>
          </w:p>
        </w:tc>
        <w:tc>
          <w:tcPr>
            <w:tcMar>
              <w:top w:w="100.0" w:type="dxa"/>
              <w:left w:w="100.0" w:type="dxa"/>
              <w:bottom w:w="100.0" w:type="dxa"/>
              <w:right w:w="100.0" w:type="dxa"/>
            </w:tcMar>
          </w:tcPr>
          <w:p w:rsidR="00000000" w:rsidDel="00000000" w:rsidP="00000000" w:rsidRDefault="00000000" w:rsidRPr="00000000" w14:paraId="0000003D">
            <w:pPr>
              <w:widowControl w:val="0"/>
              <w:spacing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Ruifeng</w:t>
            </w:r>
          </w:p>
        </w:tc>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Stephen &amp; Denise Adams Center for Parkinson’s Disease Research of Yale School of Medicine, New Haven, CT 06510; Aligning Science Across Parkinson’s (ASAP) Collaborative Research Network, Chevy Chase, MD 20815, USA</w:t>
            </w:r>
          </w:p>
        </w:tc>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Arial" w:cs="Arial" w:eastAsia="Arial" w:hAnsi="Arial"/>
                <w:color w:val="000000"/>
                <w:sz w:val="18"/>
                <w:szCs w:val="18"/>
              </w:rPr>
            </w:pPr>
            <w:hyperlink r:id="rId8">
              <w:r w:rsidDel="00000000" w:rsidR="00000000" w:rsidRPr="00000000">
                <w:rPr>
                  <w:rFonts w:ascii="Arial" w:cs="Arial" w:eastAsia="Arial" w:hAnsi="Arial"/>
                  <w:color w:val="000000"/>
                  <w:sz w:val="18"/>
                  <w:szCs w:val="18"/>
                  <w:u w:val="none"/>
                  <w:rtl w:val="0"/>
                </w:rPr>
                <w:t xml:space="preserve">0000-0001-5549-3082</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Teng</w:t>
            </w:r>
          </w:p>
        </w:tc>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Xufei</w:t>
            </w:r>
          </w:p>
        </w:tc>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Stephen &amp; Denise Adams Center for Parkinson’s Disease Research of Yale School of Medicine, New Haven, CT 06510; Aligning Science Across Parkinson’s (ASAP) Collaborative Research Network, Chevy Chase, MD 20815, USA</w:t>
            </w:r>
          </w:p>
        </w:tc>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0000-0001-9282-4282</w:t>
            </w:r>
          </w:p>
        </w:tc>
      </w:tr>
    </w:tbl>
    <w:p w:rsidR="00000000" w:rsidDel="00000000" w:rsidP="00000000" w:rsidRDefault="00000000" w:rsidRPr="00000000" w14:paraId="00000044">
      <w:pPr>
        <w:pStyle w:val="Heading1"/>
        <w:rPr>
          <w:rFonts w:ascii="Arial" w:cs="Arial" w:eastAsia="Arial" w:hAnsi="Arial"/>
          <w:b w:val="1"/>
          <w:bCs w:val="1"/>
          <w:color w:val="008dc3"/>
          <w:sz w:val="32"/>
          <w:szCs w:val="32"/>
        </w:rPr>
      </w:pPr>
      <w:r w:rsidDel="00000000" w:rsidR="00000000" w:rsidRPr="00000000">
        <w:rPr>
          <w:rtl w:val="0"/>
        </w:rPr>
      </w:r>
    </w:p>
    <w:p w:rsidR="00000000" w:rsidDel="00000000" w:rsidP="00000000" w:rsidRDefault="00000000" w:rsidRPr="00000000" w14:paraId="00000045">
      <w:pPr>
        <w:pStyle w:val="Heading1"/>
        <w:rPr>
          <w:rFonts w:ascii="Arial" w:cs="Arial" w:eastAsia="Arial" w:hAnsi="Arial"/>
          <w:b w:val="1"/>
          <w:bCs w:val="1"/>
          <w:color w:val="008dc3"/>
          <w:sz w:val="32"/>
          <w:szCs w:val="32"/>
        </w:rPr>
      </w:pPr>
      <w:r w:rsidDel="00000000" w:rsidR="00000000" w:rsidRPr="00000000">
        <w:rPr>
          <w:rFonts w:ascii="Arial" w:cs="Arial" w:eastAsia="Arial" w:hAnsi="Arial"/>
          <w:b w:val="1"/>
          <w:bCs w:val="1"/>
          <w:color w:val="008dc3"/>
          <w:sz w:val="32"/>
          <w:szCs w:val="32"/>
          <w:rtl w:val="0"/>
        </w:rPr>
        <w:t xml:space="preserve">Dataset Details</w:t>
      </w:r>
    </w:p>
    <w:p w:rsidR="00000000" w:rsidDel="00000000" w:rsidP="00000000" w:rsidRDefault="00000000" w:rsidRPr="00000000" w14:paraId="00000046">
      <w:pPr>
        <w:jc w:val="both"/>
        <w:rPr>
          <w:rFonts w:ascii="Arial" w:cs="Arial" w:eastAsia="Arial" w:hAnsi="Arial"/>
        </w:rPr>
      </w:pPr>
      <w:r w:rsidDel="00000000" w:rsidR="00000000" w:rsidRPr="00000000">
        <w:rPr>
          <w:rFonts w:ascii="Arial" w:cs="Arial" w:eastAsia="Arial" w:hAnsi="Arial"/>
          <w:rtl w:val="0"/>
        </w:rPr>
        <w:t xml:space="preserve">Please limit the use of acronyms to well-established ones and avoid team-specific branding.</w:t>
      </w:r>
    </w:p>
    <w:p w:rsidR="00000000" w:rsidDel="00000000" w:rsidP="00000000" w:rsidRDefault="00000000" w:rsidRPr="00000000" w14:paraId="00000047">
      <w:pPr>
        <w:jc w:val="both"/>
        <w:rPr>
          <w:rFonts w:ascii="Arial" w:cs="Arial" w:eastAsia="Arial" w:hAnsi="Arial"/>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8">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Title</w:t>
            </w:r>
          </w:p>
        </w:tc>
        <w:tc>
          <w:tcPr>
            <w:tcMar>
              <w:top w:w="100.0" w:type="dxa"/>
              <w:left w:w="100.0" w:type="dxa"/>
              <w:bottom w:w="100.0" w:type="dxa"/>
              <w:right w:w="100.0" w:type="dxa"/>
            </w:tcMar>
          </w:tcPr>
          <w:p w:rsidR="00000000" w:rsidDel="00000000" w:rsidP="00000000" w:rsidRDefault="00000000" w:rsidRPr="00000000" w14:paraId="00000049">
            <w:pPr>
              <w:jc w:val="both"/>
              <w:rPr>
                <w:rFonts w:ascii="Arial" w:cs="Arial" w:eastAsia="Arial" w:hAnsi="Arial"/>
                <w:i w:val="1"/>
                <w:iCs w:val="1"/>
                <w:sz w:val="18"/>
                <w:szCs w:val="18"/>
              </w:rPr>
            </w:pPr>
            <w:r w:rsidDel="00000000" w:rsidR="00000000" w:rsidRPr="00000000">
              <w:rPr>
                <w:rFonts w:ascii="Arial" w:cs="Arial" w:eastAsia="Arial" w:hAnsi="Arial"/>
                <w:sz w:val="18"/>
                <w:szCs w:val="18"/>
                <w:rtl w:val="0"/>
              </w:rPr>
              <w:t xml:space="preserve">PD5D Midbrain Visium 10x Spatial Transcriptomics</w:t>
            </w:r>
            <w:r w:rsidDel="00000000" w:rsidR="00000000" w:rsidRPr="00000000">
              <w:rPr>
                <w:rtl w:val="0"/>
              </w:rPr>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Description</w:t>
            </w:r>
          </w:p>
        </w:tc>
        <w:tc>
          <w:tcP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Visium 10x spatial transcriptomic raw data in FASTQ format of the midbrain of 100 human subjects. Individuals with incidental Lewy body disease, clinical PD, and healthy control were included. In addition to subject-level metadata, Visium spatial metadata such as H&amp;E images and spot coordinates are included.</w:t>
            </w:r>
          </w:p>
          <w:p w:rsidR="00000000" w:rsidDel="00000000" w:rsidP="00000000" w:rsidRDefault="00000000" w:rsidRPr="00000000" w14:paraId="0000004C">
            <w:pPr>
              <w:widowControl w:val="0"/>
              <w:spacing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D">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These data are one component of the PD5D cohort, which intends to build a multi-dimensional and multi-omic atlas of PD pathology. Therefore, other omics assays have been collected including genotyping, snRNA-seq, and scATAC-seq across two brain tissues: middle temporal gyrus and substantia nigra.</w:t>
            </w:r>
          </w:p>
          <w:p w:rsidR="00000000" w:rsidDel="00000000" w:rsidP="00000000" w:rsidRDefault="00000000" w:rsidRPr="00000000" w14:paraId="0000004E">
            <w:pPr>
              <w:jc w:val="both"/>
              <w:rPr>
                <w:rFonts w:ascii="Arial" w:cs="Arial" w:eastAsia="Arial" w:hAnsi="Arial"/>
                <w:i w:val="1"/>
                <w:iCs w:val="1"/>
                <w:sz w:val="18"/>
                <w:szCs w:val="18"/>
              </w:rPr>
            </w:pPr>
            <w:r w:rsidDel="00000000" w:rsidR="00000000" w:rsidRPr="00000000">
              <w:rPr>
                <w:rtl w:val="0"/>
              </w:rPr>
            </w:r>
          </w:p>
        </w:tc>
      </w:tr>
    </w:tbl>
    <w:p w:rsidR="00000000" w:rsidDel="00000000" w:rsidP="00000000" w:rsidRDefault="00000000" w:rsidRPr="00000000" w14:paraId="0000004F">
      <w:pPr>
        <w:jc w:val="both"/>
        <w:rPr>
          <w:rFonts w:ascii="Arial" w:cs="Arial" w:eastAsia="Arial" w:hAnsi="Arial"/>
        </w:rPr>
      </w:pPr>
      <w:r w:rsidDel="00000000" w:rsidR="00000000" w:rsidRPr="00000000">
        <w:rPr>
          <w:rtl w:val="0"/>
        </w:rPr>
      </w:r>
    </w:p>
    <w:p w:rsidR="00000000" w:rsidDel="00000000" w:rsidP="00000000" w:rsidRDefault="00000000" w:rsidRPr="00000000" w14:paraId="00000050">
      <w:pPr>
        <w:jc w:val="both"/>
        <w:rPr>
          <w:rFonts w:ascii="Arial" w:cs="Arial" w:eastAsia="Arial" w:hAnsi="Arial"/>
          <w:i w:val="1"/>
          <w:iCs w:val="1"/>
        </w:rPr>
      </w:pPr>
      <w:r w:rsidDel="00000000" w:rsidR="00000000" w:rsidRPr="00000000">
        <w:rPr>
          <w:rFonts w:ascii="Arial" w:cs="Arial" w:eastAsia="Arial" w:hAnsi="Arial"/>
          <w:b w:val="1"/>
          <w:bCs w:val="1"/>
          <w:rtl w:val="0"/>
        </w:rPr>
        <w:t xml:space="preserve">Dataset Title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Provide a self-describing title that includes the tissue source, method, and context. This will be the publicly visible Dataset DOI title, as well as the title for the dataset on the </w:t>
      </w:r>
      <w:hyperlink r:id="rId9">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This is not the bucket name.</w:t>
      </w:r>
    </w:p>
    <w:p w:rsidR="00000000" w:rsidDel="00000000" w:rsidP="00000000" w:rsidRDefault="00000000" w:rsidRPr="00000000" w14:paraId="00000051">
      <w:pPr>
        <w:jc w:val="both"/>
        <w:rPr>
          <w:rFonts w:ascii="Arial" w:cs="Arial" w:eastAsia="Arial" w:hAnsi="Arial"/>
        </w:rPr>
      </w:pPr>
      <w:r w:rsidDel="00000000" w:rsidR="00000000" w:rsidRPr="00000000">
        <w:rPr>
          <w:rtl w:val="0"/>
        </w:rPr>
      </w:r>
    </w:p>
    <w:p w:rsidR="00000000" w:rsidDel="00000000" w:rsidP="00000000" w:rsidRDefault="00000000" w:rsidRPr="00000000" w14:paraId="00000052">
      <w:pPr>
        <w:jc w:val="both"/>
        <w:rPr>
          <w:rFonts w:ascii="Arial" w:cs="Arial" w:eastAsia="Arial" w:hAnsi="Arial"/>
          <w:color w:val="008dc3"/>
          <w:sz w:val="20"/>
          <w:szCs w:val="20"/>
          <w:u w:val="single"/>
        </w:rPr>
      </w:pPr>
      <w:r w:rsidDel="00000000" w:rsidR="00000000" w:rsidRPr="00000000">
        <w:rPr>
          <w:rFonts w:ascii="Arial" w:cs="Arial" w:eastAsia="Arial" w:hAnsi="Arial"/>
          <w:b w:val="1"/>
          <w:bCs w:val="1"/>
          <w:rtl w:val="0"/>
        </w:rPr>
        <w:t xml:space="preserve">Dataset Description</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 This will inform the DOI description as well as the “About” section on the </w:t>
      </w:r>
      <w:hyperlink r:id="rId10">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w:t>
      </w:r>
      <w:r w:rsidDel="00000000" w:rsidR="00000000" w:rsidRPr="00000000">
        <w:rPr>
          <w:rtl w:val="0"/>
        </w:rPr>
      </w:r>
    </w:p>
    <w:p w:rsidR="00000000" w:rsidDel="00000000" w:rsidP="00000000" w:rsidRDefault="00000000" w:rsidRPr="00000000" w14:paraId="00000053">
      <w:pPr>
        <w:pStyle w:val="Heading1"/>
        <w:jc w:val="both"/>
        <w:rPr>
          <w:rFonts w:ascii="Arial" w:cs="Arial" w:eastAsia="Arial" w:hAnsi="Arial"/>
          <w:b w:val="1"/>
          <w:bCs w:val="1"/>
          <w:color w:val="008dc3"/>
          <w:sz w:val="32"/>
          <w:szCs w:val="32"/>
        </w:rPr>
      </w:pPr>
      <w:bookmarkStart w:colFirst="0" w:colLast="0" w:name="_7rubshtodaej" w:id="3"/>
      <w:bookmarkEnd w:id="3"/>
      <w:r w:rsidDel="00000000" w:rsidR="00000000" w:rsidRPr="00000000">
        <w:rPr>
          <w:rFonts w:ascii="Arial" w:cs="Arial" w:eastAsia="Arial" w:hAnsi="Arial"/>
          <w:b w:val="1"/>
          <w:bCs w:val="1"/>
          <w:color w:val="008dc3"/>
          <w:sz w:val="32"/>
          <w:szCs w:val="32"/>
          <w:rtl w:val="0"/>
        </w:rPr>
        <w:t xml:space="preserve">Project Information</w:t>
      </w:r>
    </w:p>
    <w:p w:rsidR="00000000" w:rsidDel="00000000" w:rsidP="00000000" w:rsidRDefault="00000000" w:rsidRPr="00000000" w14:paraId="00000054">
      <w:pPr>
        <w:jc w:val="both"/>
        <w:rPr>
          <w:rFonts w:ascii="Arial" w:cs="Arial" w:eastAsia="Arial" w:hAnsi="Arial"/>
        </w:rPr>
      </w:pPr>
      <w:r w:rsidDel="00000000" w:rsidR="00000000" w:rsidRPr="00000000">
        <w:rPr>
          <w:rFonts w:ascii="Arial" w:cs="Arial" w:eastAsia="Arial" w:hAnsi="Arial"/>
          <w:rtl w:val="0"/>
        </w:rPr>
        <w:t xml:space="preserve">Provide the name and a brief description of the overall project to which this dataset belongs.  These should match the STUDY.csv table metadata entries.</w:t>
      </w:r>
    </w:p>
    <w:p w:rsidR="00000000" w:rsidDel="00000000" w:rsidP="00000000" w:rsidRDefault="00000000" w:rsidRPr="00000000" w14:paraId="00000055">
      <w:pPr>
        <w:rPr/>
      </w:pPr>
      <w:r w:rsidDel="00000000" w:rsidR="00000000" w:rsidRPr="00000000">
        <w:rPr>
          <w:rtl w:val="0"/>
        </w:rPr>
      </w:r>
    </w:p>
    <w:tbl>
      <w:tblPr>
        <w:tblStyle w:val="Table3"/>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25"/>
        <w:tblGridChange w:id="0">
          <w:tblGrid>
            <w:gridCol w:w="2490"/>
            <w:gridCol w:w="6825"/>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6">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Name</w:t>
            </w:r>
          </w:p>
        </w:tc>
        <w:tc>
          <w:tcPr>
            <w:tcMar>
              <w:top w:w="100.0" w:type="dxa"/>
              <w:left w:w="100.0" w:type="dxa"/>
              <w:bottom w:w="100.0" w:type="dxa"/>
              <w:right w:w="100.0" w:type="dxa"/>
            </w:tcMar>
          </w:tcPr>
          <w:p w:rsidR="00000000" w:rsidDel="00000000" w:rsidP="00000000" w:rsidRDefault="00000000" w:rsidRPr="00000000" w14:paraId="00000057">
            <w:pPr>
              <w:rPr>
                <w:rFonts w:ascii="Arial" w:cs="Arial" w:eastAsia="Arial" w:hAnsi="Arial"/>
                <w:i w:val="1"/>
                <w:iCs w:val="1"/>
                <w:sz w:val="18"/>
                <w:szCs w:val="18"/>
              </w:rPr>
            </w:pPr>
            <w:r w:rsidDel="00000000" w:rsidR="00000000" w:rsidRPr="00000000">
              <w:rPr>
                <w:rFonts w:ascii="Arial" w:cs="Arial" w:eastAsia="Arial" w:hAnsi="Arial"/>
                <w:color w:val="000000"/>
                <w:sz w:val="18"/>
                <w:szCs w:val="18"/>
                <w:rtl w:val="0"/>
              </w:rPr>
              <w:t xml:space="preserve">Parkinson5D: deconstructing proximal disease mechanisms across cells, space, and progression</w:t>
            </w:r>
            <w:r w:rsidDel="00000000" w:rsidR="00000000" w:rsidRPr="00000000">
              <w:rPr>
                <w:rtl w:val="0"/>
              </w:rPr>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8">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Description</w:t>
            </w:r>
          </w:p>
        </w:tc>
        <w:tc>
          <w:tcPr>
            <w:tcMar>
              <w:top w:w="100.0" w:type="dxa"/>
              <w:left w:w="100.0" w:type="dxa"/>
              <w:bottom w:w="100.0" w:type="dxa"/>
              <w:right w:w="100.0" w:type="dxa"/>
            </w:tcMar>
          </w:tcPr>
          <w:p w:rsidR="00000000" w:rsidDel="00000000" w:rsidP="00000000" w:rsidRDefault="00000000" w:rsidRPr="00000000" w14:paraId="00000059">
            <w:pPr>
              <w:widowControl w:val="0"/>
              <w:spacing w:line="24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Here we will develop a molecular atlas of Parkinson's disease (PD) useful for mapping GWAS/familial genetics to proximal mechanisms in five dimensions: brain cells (1D), brain space (3D), and disease stage (1D). We will reveal how genetic variants modulate transcription in specific cells in specific topographic locations of midbrain and cortex during the progression of neuropathology from healthy brains to prodromal to symptomatic disease. This research will for the first time integrate whole genome sequencing, single-nucleus transcriptomics, and high-resolution spatial transcriptomics of 100 human brains with cell-specific mechanistic analyses in model systems.</w:t>
            </w:r>
            <w:r w:rsidDel="00000000" w:rsidR="00000000" w:rsidRPr="00000000">
              <w:rPr>
                <w:rtl w:val="0"/>
              </w:rPr>
            </w:r>
          </w:p>
          <w:p w:rsidR="00000000" w:rsidDel="00000000" w:rsidP="00000000" w:rsidRDefault="00000000" w:rsidRPr="00000000" w14:paraId="0000005A">
            <w:pPr>
              <w:rPr>
                <w:rFonts w:ascii="Arial" w:cs="Arial" w:eastAsia="Arial" w:hAnsi="Arial"/>
                <w:sz w:val="18"/>
                <w:szCs w:val="18"/>
              </w:rPr>
            </w:pPr>
            <w:r w:rsidDel="00000000" w:rsidR="00000000" w:rsidRPr="00000000">
              <w:rPr>
                <w:rtl w:val="0"/>
              </w:rPr>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B">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team name</w:t>
            </w:r>
          </w:p>
        </w:tc>
        <w:tc>
          <w:tcPr>
            <w:tcMar>
              <w:top w:w="100.0" w:type="dxa"/>
              <w:left w:w="100.0" w:type="dxa"/>
              <w:bottom w:w="100.0" w:type="dxa"/>
              <w:right w:w="100.0" w:type="dxa"/>
            </w:tcMar>
          </w:tcPr>
          <w:p w:rsidR="00000000" w:rsidDel="00000000" w:rsidP="00000000" w:rsidRDefault="00000000" w:rsidRPr="00000000" w14:paraId="0000005C">
            <w:pPr>
              <w:rPr>
                <w:rFonts w:ascii="Arial" w:cs="Arial" w:eastAsia="Arial" w:hAnsi="Arial"/>
                <w:sz w:val="18"/>
                <w:szCs w:val="18"/>
              </w:rPr>
            </w:pPr>
            <w:r w:rsidDel="00000000" w:rsidR="00000000" w:rsidRPr="00000000">
              <w:rPr>
                <w:rFonts w:ascii="Arial" w:cs="Arial" w:eastAsia="Arial" w:hAnsi="Arial"/>
                <w:sz w:val="18"/>
                <w:szCs w:val="18"/>
                <w:rtl w:val="0"/>
              </w:rPr>
              <w:t xml:space="preserve">Team Scherzer</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D">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grant ID</w:t>
            </w:r>
          </w:p>
        </w:tc>
        <w:tc>
          <w:tcPr>
            <w:tcMar>
              <w:top w:w="100.0" w:type="dxa"/>
              <w:left w:w="100.0" w:type="dxa"/>
              <w:bottom w:w="100.0" w:type="dxa"/>
              <w:right w:w="100.0" w:type="dxa"/>
            </w:tcMar>
          </w:tcPr>
          <w:p w:rsidR="00000000" w:rsidDel="00000000" w:rsidP="00000000" w:rsidRDefault="00000000" w:rsidRPr="00000000" w14:paraId="0000005E">
            <w:pPr>
              <w:rPr>
                <w:rFonts w:ascii="Arial" w:cs="Arial" w:eastAsia="Arial" w:hAnsi="Arial"/>
                <w:sz w:val="18"/>
                <w:szCs w:val="18"/>
              </w:rPr>
            </w:pPr>
            <w:r w:rsidDel="00000000" w:rsidR="00000000" w:rsidRPr="00000000">
              <w:rPr>
                <w:rFonts w:ascii="Arial" w:cs="Arial" w:eastAsia="Arial" w:hAnsi="Arial"/>
                <w:i w:val="1"/>
                <w:iCs w:val="1"/>
                <w:color w:val="000000"/>
                <w:sz w:val="18"/>
                <w:szCs w:val="18"/>
                <w:rtl w:val="0"/>
              </w:rPr>
              <w:t xml:space="preserve">ASAP-000301</w:t>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rFonts w:ascii="Arial" w:cs="Arial" w:eastAsia="Arial" w:hAnsi="Arial"/>
          <w:i w:val="1"/>
          <w:iCs w:val="1"/>
          <w:rtl w:val="0"/>
        </w:rPr>
        <w:t xml:space="preserve">Title of your ASAP CRN Project. This should match the “</w:t>
      </w:r>
      <w:r w:rsidDel="00000000" w:rsidR="00000000" w:rsidRPr="00000000">
        <w:rPr>
          <w:rFonts w:ascii="Arial" w:cs="Arial" w:eastAsia="Arial" w:hAnsi="Arial"/>
          <w:rtl w:val="0"/>
        </w:rPr>
        <w:t xml:space="preserve">project_nam</w:t>
      </w:r>
      <w:r w:rsidDel="00000000" w:rsidR="00000000" w:rsidRPr="00000000">
        <w:rPr>
          <w:rFonts w:ascii="Arial" w:cs="Arial" w:eastAsia="Arial" w:hAnsi="Arial"/>
          <w:i w:val="1"/>
          <w:iCs w:val="1"/>
          <w:rtl w:val="0"/>
        </w:rPr>
        <w:t xml:space="preserve">e” in the STUDY.csv metadata table.</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rFonts w:ascii="Arial" w:cs="Arial" w:eastAsia="Arial" w:hAnsi="Arial"/>
          <w:i w:val="1"/>
          <w:iCs w:val="1"/>
        </w:rPr>
      </w:pPr>
      <w:r w:rsidDel="00000000" w:rsidR="00000000" w:rsidRPr="00000000">
        <w:rPr>
          <w:b w:val="1"/>
          <w:bCs w:val="1"/>
          <w:rtl w:val="0"/>
        </w:rPr>
        <w:t xml:space="preserve">Project Description</w:t>
      </w:r>
      <w:r w:rsidDel="00000000" w:rsidR="00000000" w:rsidRPr="00000000">
        <w:rPr>
          <w:rtl w:val="0"/>
        </w:rPr>
        <w:t xml:space="preserve">: </w:t>
      </w:r>
      <w:r w:rsidDel="00000000" w:rsidR="00000000" w:rsidRPr="00000000">
        <w:rPr>
          <w:rFonts w:ascii="Arial" w:cs="Arial" w:eastAsia="Arial" w:hAnsi="Arial"/>
          <w:i w:val="1"/>
          <w:iCs w:val="1"/>
          <w:rtl w:val="0"/>
        </w:rPr>
        <w:t xml:space="preserve">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63">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64">
      <w:pPr>
        <w:rPr>
          <w:rFonts w:ascii="Arial" w:cs="Arial" w:eastAsia="Arial" w:hAnsi="Arial"/>
          <w:i w:val="1"/>
          <w:iCs w:val="1"/>
        </w:rPr>
      </w:pPr>
      <w:r w:rsidDel="00000000" w:rsidR="00000000" w:rsidRPr="00000000">
        <w:rPr>
          <w:rFonts w:ascii="Arial" w:cs="Arial" w:eastAsia="Arial" w:hAnsi="Arial"/>
          <w:b w:val="1"/>
          <w:bCs w:val="1"/>
          <w:rtl w:val="0"/>
        </w:rPr>
        <w:t xml:space="preserve">ASAP team name: </w:t>
      </w:r>
      <w:r w:rsidDel="00000000" w:rsidR="00000000" w:rsidRPr="00000000">
        <w:rPr>
          <w:rFonts w:ascii="Arial" w:cs="Arial" w:eastAsia="Arial" w:hAnsi="Arial"/>
          <w:i w:val="1"/>
          <w:iCs w:val="1"/>
          <w:rtl w:val="0"/>
        </w:rPr>
        <w:t xml:space="preserve">Name of the team which generated this dataset, as defined in the following </w:t>
      </w:r>
      <w:hyperlink r:id="rId11">
        <w:r w:rsidDel="00000000" w:rsidR="00000000" w:rsidRPr="00000000">
          <w:rPr>
            <w:rFonts w:ascii="Arial" w:cs="Arial" w:eastAsia="Arial" w:hAnsi="Arial"/>
            <w:i w:val="1"/>
            <w:iCs w:val="1"/>
            <w:color w:val="1155cc"/>
            <w:u w:val="single"/>
            <w:rtl w:val="0"/>
          </w:rPr>
          <w:t xml:space="preserve">list</w:t>
        </w:r>
      </w:hyperlink>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65">
      <w:pPr>
        <w:rPr>
          <w:rFonts w:ascii="Arial" w:cs="Arial" w:eastAsia="Arial" w:hAnsi="Arial"/>
        </w:rPr>
      </w:pPr>
      <w:r w:rsidDel="00000000" w:rsidR="00000000" w:rsidRPr="00000000">
        <w:rPr>
          <w:rtl w:val="0"/>
        </w:rPr>
      </w:r>
    </w:p>
    <w:p w:rsidR="00000000" w:rsidDel="00000000" w:rsidP="00000000" w:rsidRDefault="00000000" w:rsidRPr="00000000" w14:paraId="00000066">
      <w:pPr>
        <w:rPr>
          <w:rFonts w:ascii="Arial" w:cs="Arial" w:eastAsia="Arial" w:hAnsi="Arial"/>
          <w:i w:val="1"/>
          <w:iCs w:val="1"/>
        </w:rPr>
      </w:pPr>
      <w:r w:rsidDel="00000000" w:rsidR="00000000" w:rsidRPr="00000000">
        <w:rPr>
          <w:rFonts w:ascii="Arial" w:cs="Arial" w:eastAsia="Arial" w:hAnsi="Arial"/>
          <w:b w:val="1"/>
          <w:bCs w:val="1"/>
          <w:rtl w:val="0"/>
        </w:rPr>
        <w:t xml:space="preserve">ASAP grant ID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ASAP Identifier attributed to the project (ASAP-000xxx)</w:t>
      </w:r>
    </w:p>
    <w:p w:rsidR="00000000" w:rsidDel="00000000" w:rsidP="00000000" w:rsidRDefault="00000000" w:rsidRPr="00000000" w14:paraId="00000067">
      <w:pPr>
        <w:rPr>
          <w:rFonts w:ascii="Arial" w:cs="Arial" w:eastAsia="Arial" w:hAnsi="Arial"/>
        </w:rPr>
      </w:pPr>
      <w:r w:rsidDel="00000000" w:rsidR="00000000" w:rsidRPr="00000000">
        <w:rPr>
          <w:rtl w:val="0"/>
        </w:rPr>
      </w:r>
    </w:p>
    <w:p w:rsidR="00000000" w:rsidDel="00000000" w:rsidP="00000000" w:rsidRDefault="00000000" w:rsidRPr="00000000" w14:paraId="00000068">
      <w:pPr>
        <w:pStyle w:val="Heading1"/>
        <w:keepNext w:val="0"/>
        <w:keepLines w:val="0"/>
        <w:spacing w:after="0" w:before="0" w:lineRule="auto"/>
        <w:rPr>
          <w:rFonts w:ascii="Noto Sans" w:cs="Noto Sans" w:eastAsia="Noto Sans" w:hAnsi="Noto Sans"/>
          <w:b w:val="1"/>
          <w:bCs w:val="1"/>
          <w:color w:val="0c8dc3"/>
          <w:sz w:val="32"/>
          <w:szCs w:val="32"/>
        </w:rPr>
      </w:pPr>
      <w:bookmarkStart w:colFirst="0" w:colLast="0" w:name="_12sorie5gosz" w:id="4"/>
      <w:bookmarkEnd w:id="4"/>
      <w:r w:rsidDel="00000000" w:rsidR="00000000" w:rsidRPr="00000000">
        <w:rPr>
          <w:rFonts w:ascii="Noto Sans" w:cs="Noto Sans" w:eastAsia="Noto Sans" w:hAnsi="Noto Sans"/>
          <w:b w:val="1"/>
          <w:bCs w:val="1"/>
          <w:color w:val="0c8dc3"/>
          <w:sz w:val="32"/>
          <w:szCs w:val="32"/>
          <w:rtl w:val="0"/>
        </w:rPr>
        <w:t xml:space="preserve">Project Team</w:t>
      </w:r>
    </w:p>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rtl w:val="0"/>
        </w:rPr>
        <w:t xml:space="preserve">Please provide the full names of the PI and additional Co-PI if relevant; add or remove rows as required. Indicate the team member(s) who submitted the dataset to the CRN Cloud.</w:t>
      </w:r>
    </w:p>
    <w:p w:rsidR="00000000" w:rsidDel="00000000" w:rsidP="00000000" w:rsidRDefault="00000000" w:rsidRPr="00000000" w14:paraId="0000006A">
      <w:pPr>
        <w:rPr/>
      </w:pPr>
      <w:r w:rsidDel="00000000" w:rsidR="00000000" w:rsidRPr="00000000">
        <w:rPr>
          <w:rtl w:val="0"/>
        </w:rPr>
      </w:r>
    </w:p>
    <w:tbl>
      <w:tblPr>
        <w:tblStyle w:val="Table4"/>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950"/>
        <w:gridCol w:w="2325"/>
        <w:gridCol w:w="3075"/>
        <w:tblGridChange w:id="0">
          <w:tblGrid>
            <w:gridCol w:w="1725"/>
            <w:gridCol w:w="1950"/>
            <w:gridCol w:w="2325"/>
            <w:gridCol w:w="3075"/>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6B">
            <w:pPr>
              <w:widowControl w:val="0"/>
              <w:spacing w:line="240" w:lineRule="auto"/>
              <w:jc w:val="right"/>
              <w:rPr>
                <w:rFonts w:ascii="Arial" w:cs="Arial" w:eastAsia="Arial" w:hAnsi="Arial"/>
                <w:shd w:fill="cccccc" w:val="clear"/>
              </w:rPr>
            </w:pP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cccccc"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cccccc"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r>
      <w:tr>
        <w:trPr>
          <w:cantSplit w:val="0"/>
          <w:trHeight w:val="476"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6F">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Principal Investigator</w:t>
            </w:r>
          </w:p>
        </w:tc>
        <w:tc>
          <w:tcPr>
            <w:tcMar>
              <w:top w:w="100.0" w:type="dxa"/>
              <w:left w:w="100.0" w:type="dxa"/>
              <w:bottom w:w="100.0" w:type="dxa"/>
              <w:right w:w="100.0" w:type="dxa"/>
            </w:tcMar>
          </w:tcPr>
          <w:p w:rsidR="00000000" w:rsidDel="00000000" w:rsidP="00000000" w:rsidRDefault="00000000" w:rsidRPr="00000000" w14:paraId="00000070">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Clemens</w:t>
            </w:r>
          </w:p>
        </w:tc>
        <w:tc>
          <w:tcPr>
            <w:tcMar>
              <w:top w:w="100.0" w:type="dxa"/>
              <w:left w:w="100.0" w:type="dxa"/>
              <w:bottom w:w="100.0" w:type="dxa"/>
              <w:right w:w="100.0" w:type="dxa"/>
            </w:tcMar>
          </w:tcPr>
          <w:p w:rsidR="00000000" w:rsidDel="00000000" w:rsidP="00000000" w:rsidRDefault="00000000" w:rsidRPr="00000000" w14:paraId="00000071">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Scherzer</w:t>
            </w:r>
          </w:p>
        </w:tc>
        <w:tc>
          <w:tcPr>
            <w:tcMar>
              <w:top w:w="100.0" w:type="dxa"/>
              <w:left w:w="100.0" w:type="dxa"/>
              <w:bottom w:w="100.0" w:type="dxa"/>
              <w:right w:w="100.0" w:type="dxa"/>
            </w:tcMar>
          </w:tcPr>
          <w:p w:rsidR="00000000" w:rsidDel="00000000" w:rsidP="00000000" w:rsidRDefault="00000000" w:rsidRPr="00000000" w14:paraId="00000072">
            <w:pPr>
              <w:widowControl w:val="0"/>
              <w:spacing w:line="240" w:lineRule="auto"/>
              <w:rPr>
                <w:rFonts w:ascii="Arial" w:cs="Arial" w:eastAsia="Arial" w:hAnsi="Arial"/>
                <w:sz w:val="18"/>
                <w:szCs w:val="18"/>
              </w:rPr>
            </w:pPr>
            <w:hyperlink r:id="rId12">
              <w:r w:rsidDel="00000000" w:rsidR="00000000" w:rsidRPr="00000000">
                <w:rPr>
                  <w:rFonts w:ascii="Arial" w:cs="Arial" w:eastAsia="Arial" w:hAnsi="Arial"/>
                  <w:color w:val="0000ff"/>
                  <w:sz w:val="18"/>
                  <w:szCs w:val="18"/>
                  <w:u w:val="single"/>
                  <w:rtl w:val="0"/>
                </w:rPr>
                <w:t xml:space="preserve">clemens.scherzer@yale.edu</w:t>
              </w:r>
            </w:hyperlink>
            <w:r w:rsidDel="00000000" w:rsidR="00000000" w:rsidRPr="00000000">
              <w:rPr>
                <w:rtl w:val="0"/>
              </w:rPr>
            </w:r>
          </w:p>
        </w:tc>
      </w:tr>
      <w:tr>
        <w:trPr>
          <w:cantSplit w:val="0"/>
          <w:trHeight w:val="131"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73">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tcMar>
              <w:top w:w="100.0" w:type="dxa"/>
              <w:left w:w="100.0" w:type="dxa"/>
              <w:bottom w:w="100.0" w:type="dxa"/>
              <w:right w:w="100.0" w:type="dxa"/>
            </w:tcMar>
          </w:tcPr>
          <w:p w:rsidR="00000000" w:rsidDel="00000000" w:rsidP="00000000" w:rsidRDefault="00000000" w:rsidRPr="00000000" w14:paraId="00000074">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Xianjun</w:t>
            </w:r>
          </w:p>
        </w:tc>
        <w:tc>
          <w:tcPr>
            <w:tcMar>
              <w:top w:w="100.0" w:type="dxa"/>
              <w:left w:w="100.0" w:type="dxa"/>
              <w:bottom w:w="100.0" w:type="dxa"/>
              <w:right w:w="100.0" w:type="dxa"/>
            </w:tcMar>
          </w:tcPr>
          <w:p w:rsidR="00000000" w:rsidDel="00000000" w:rsidP="00000000" w:rsidRDefault="00000000" w:rsidRPr="00000000" w14:paraId="00000075">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Dong</w:t>
            </w:r>
          </w:p>
        </w:tc>
        <w:tc>
          <w:tcPr>
            <w:tcMar>
              <w:top w:w="100.0" w:type="dxa"/>
              <w:left w:w="100.0" w:type="dxa"/>
              <w:bottom w:w="100.0" w:type="dxa"/>
              <w:right w:w="100.0" w:type="dxa"/>
            </w:tcMar>
          </w:tcPr>
          <w:p w:rsidR="00000000" w:rsidDel="00000000" w:rsidP="00000000" w:rsidRDefault="00000000" w:rsidRPr="00000000" w14:paraId="00000076">
            <w:pPr>
              <w:widowControl w:val="0"/>
              <w:spacing w:line="240" w:lineRule="auto"/>
              <w:rPr>
                <w:rFonts w:ascii="Arial" w:cs="Arial" w:eastAsia="Arial" w:hAnsi="Arial"/>
                <w:sz w:val="18"/>
                <w:szCs w:val="18"/>
              </w:rPr>
            </w:pPr>
            <w:hyperlink r:id="rId13">
              <w:r w:rsidDel="00000000" w:rsidR="00000000" w:rsidRPr="00000000">
                <w:rPr>
                  <w:rFonts w:ascii="Arial" w:cs="Arial" w:eastAsia="Arial" w:hAnsi="Arial"/>
                  <w:color w:val="0000ff"/>
                  <w:sz w:val="18"/>
                  <w:szCs w:val="18"/>
                  <w:u w:val="single"/>
                  <w:rtl w:val="0"/>
                </w:rPr>
                <w:t xml:space="preserve">xianjun.dong@yale.edu</w:t>
              </w:r>
            </w:hyperlink>
            <w:r w:rsidDel="00000000" w:rsidR="00000000" w:rsidRPr="00000000">
              <w:rPr>
                <w:rtl w:val="0"/>
              </w:rPr>
            </w:r>
          </w:p>
          <w:p w:rsidR="00000000" w:rsidDel="00000000" w:rsidP="00000000" w:rsidRDefault="00000000" w:rsidRPr="00000000" w14:paraId="00000077">
            <w:pPr>
              <w:widowControl w:val="0"/>
              <w:spacing w:line="240" w:lineRule="auto"/>
              <w:rPr>
                <w:rFonts w:ascii="Arial" w:cs="Arial" w:eastAsia="Arial" w:hAnsi="Arial"/>
                <w:sz w:val="18"/>
                <w:szCs w:val="18"/>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78">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Joshua Z.</w:t>
            </w:r>
          </w:p>
        </w:tc>
        <w:tc>
          <w:tcPr>
            <w:tcMar>
              <w:top w:w="100.0" w:type="dxa"/>
              <w:left w:w="100.0" w:type="dxa"/>
              <w:bottom w:w="100.0" w:type="dxa"/>
              <w:right w:w="100.0" w:type="dxa"/>
            </w:tcMar>
          </w:tcPr>
          <w:p w:rsidR="00000000" w:rsidDel="00000000" w:rsidP="00000000" w:rsidRDefault="00000000" w:rsidRPr="00000000" w14:paraId="0000007A">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Levin</w:t>
            </w:r>
          </w:p>
        </w:tc>
        <w:tc>
          <w:tcP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Arial" w:cs="Arial" w:eastAsia="Arial" w:hAnsi="Arial"/>
                <w:sz w:val="18"/>
                <w:szCs w:val="18"/>
              </w:rPr>
            </w:pPr>
            <w:hyperlink r:id="rId14">
              <w:r w:rsidDel="00000000" w:rsidR="00000000" w:rsidRPr="00000000">
                <w:rPr>
                  <w:rFonts w:ascii="Arial" w:cs="Arial" w:eastAsia="Arial" w:hAnsi="Arial"/>
                  <w:color w:val="0000ff"/>
                  <w:sz w:val="18"/>
                  <w:szCs w:val="18"/>
                  <w:u w:val="single"/>
                  <w:rtl w:val="0"/>
                </w:rPr>
                <w:t xml:space="preserve">jlevin@broadinstitute.org</w:t>
              </w:r>
            </w:hyperlink>
            <w:r w:rsidDel="00000000" w:rsidR="00000000" w:rsidRPr="00000000">
              <w:rPr>
                <w:rtl w:val="0"/>
              </w:rPr>
            </w:r>
          </w:p>
          <w:p w:rsidR="00000000" w:rsidDel="00000000" w:rsidP="00000000" w:rsidRDefault="00000000" w:rsidRPr="00000000" w14:paraId="0000007C">
            <w:pPr>
              <w:widowControl w:val="0"/>
              <w:spacing w:line="240" w:lineRule="auto"/>
              <w:rPr>
                <w:rFonts w:ascii="Arial" w:cs="Arial" w:eastAsia="Arial" w:hAnsi="Arial"/>
                <w:sz w:val="18"/>
                <w:szCs w:val="18"/>
              </w:rPr>
            </w:pPr>
            <w:r w:rsidDel="00000000" w:rsidR="00000000" w:rsidRPr="00000000">
              <w:rPr>
                <w:rtl w:val="0"/>
              </w:rPr>
            </w:r>
          </w:p>
        </w:tc>
      </w:tr>
      <w:tr>
        <w:trPr>
          <w:cantSplit w:val="0"/>
          <w:trHeight w:val="356"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7D">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 Submitter</w:t>
            </w:r>
          </w:p>
        </w:tc>
        <w:tc>
          <w:tcPr>
            <w:tcMar>
              <w:top w:w="100.0" w:type="dxa"/>
              <w:left w:w="100.0" w:type="dxa"/>
              <w:bottom w:w="100.0" w:type="dxa"/>
              <w:right w:w="100.0" w:type="dxa"/>
            </w:tcMar>
          </w:tcPr>
          <w:p w:rsidR="00000000" w:rsidDel="00000000" w:rsidP="00000000" w:rsidRDefault="00000000" w:rsidRPr="00000000" w14:paraId="0000007E">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Jacob</w:t>
            </w:r>
          </w:p>
        </w:tc>
        <w:tc>
          <w:tcPr>
            <w:tcMar>
              <w:top w:w="100.0" w:type="dxa"/>
              <w:left w:w="100.0" w:type="dxa"/>
              <w:bottom w:w="100.0" w:type="dxa"/>
              <w:right w:w="100.0" w:type="dxa"/>
            </w:tcMar>
          </w:tcPr>
          <w:p w:rsidR="00000000" w:rsidDel="00000000" w:rsidP="00000000" w:rsidRDefault="00000000" w:rsidRPr="00000000" w14:paraId="0000007F">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Parker</w:t>
            </w:r>
          </w:p>
        </w:tc>
        <w:tc>
          <w:tcPr>
            <w:tcMar>
              <w:top w:w="100.0" w:type="dxa"/>
              <w:left w:w="100.0" w:type="dxa"/>
              <w:bottom w:w="100.0" w:type="dxa"/>
              <w:right w:w="100.0" w:type="dxa"/>
            </w:tcMar>
          </w:tcPr>
          <w:p w:rsidR="00000000" w:rsidDel="00000000" w:rsidP="00000000" w:rsidRDefault="00000000" w:rsidRPr="00000000" w14:paraId="00000080">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w:t>
            </w:r>
            <w:hyperlink r:id="rId15">
              <w:r w:rsidDel="00000000" w:rsidR="00000000" w:rsidRPr="00000000">
                <w:rPr>
                  <w:rFonts w:ascii="Arial" w:cs="Arial" w:eastAsia="Arial" w:hAnsi="Arial"/>
                  <w:color w:val="0078d4"/>
                  <w:sz w:val="18"/>
                  <w:szCs w:val="18"/>
                  <w:u w:val="single"/>
                  <w:rtl w:val="0"/>
                </w:rPr>
                <w:t xml:space="preserve">jacob.parker@yale.edu</w:t>
              </w:r>
            </w:hyperlink>
            <w:r w:rsidDel="00000000" w:rsidR="00000000" w:rsidRPr="00000000">
              <w:rPr>
                <w:rtl w:val="0"/>
              </w:rPr>
            </w:r>
          </w:p>
        </w:tc>
      </w:tr>
    </w:tbl>
    <w:p w:rsidR="00000000" w:rsidDel="00000000" w:rsidP="00000000" w:rsidRDefault="00000000" w:rsidRPr="00000000" w14:paraId="00000081">
      <w:pPr>
        <w:spacing w:line="240" w:lineRule="auto"/>
        <w:rPr>
          <w:rFonts w:ascii="Noto Sans" w:cs="Noto Sans" w:eastAsia="Noto Sans" w:hAnsi="Noto Sans"/>
          <w:color w:val="000000"/>
          <w:sz w:val="20"/>
          <w:szCs w:val="2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jc w:val="right"/>
        <w:rPr/>
      </w:pPr>
      <w:r w:rsidDel="00000000" w:rsidR="00000000" w:rsidRPr="00000000">
        <w:rPr>
          <w:rtl w:val="0"/>
        </w:rPr>
        <w:t xml:space="preserve">Document version: v1.1</w:t>
      </w:r>
    </w:p>
    <w:sectPr>
      <w:headerReference r:id="rId16" w:type="default"/>
      <w:headerReference r:id="rId17" w:type="first"/>
      <w:headerReference r:id="rId18" w:type="even"/>
      <w:footerReference r:id="rId19" w:type="default"/>
      <w:footerReference r:id="rId20" w:type="first"/>
      <w:footerReference r:id="rId21"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AppleSystemUI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Inter Medium" w:cs="Inter Medium" w:eastAsia="Inter Medium" w:hAnsi="Inter Medium"/>
      <w:sz w:val="40"/>
      <w:szCs w:val="40"/>
    </w:rPr>
  </w:style>
  <w:style w:type="paragraph" w:styleId="Heading2">
    <w:name w:val="heading 2"/>
    <w:basedOn w:val="Normal"/>
    <w:next w:val="Normal"/>
    <w:pPr>
      <w:keepNext w:val="1"/>
      <w:keepLines w:val="1"/>
      <w:spacing w:after="120" w:before="360" w:lineRule="auto"/>
    </w:pPr>
    <w:rPr>
      <w:rFonts w:ascii="Inter Medium" w:cs="Inter Medium" w:eastAsia="Inter Medium" w:hAnsi="Inter Medium"/>
      <w:sz w:val="32"/>
      <w:szCs w:val="32"/>
    </w:rPr>
  </w:style>
  <w:style w:type="paragraph" w:styleId="Heading3">
    <w:name w:val="heading 3"/>
    <w:basedOn w:val="Normal"/>
    <w:next w:val="Normal"/>
    <w:pPr>
      <w:keepNext w:val="1"/>
      <w:keepLines w:val="1"/>
      <w:spacing w:after="80" w:before="320" w:lineRule="auto"/>
    </w:pPr>
    <w:rPr>
      <w:rFonts w:ascii="Inter Medium" w:cs="Inter Medium" w:eastAsia="Inter Medium" w:hAnsi="Inter Medium"/>
      <w:sz w:val="28"/>
      <w:szCs w:val="28"/>
    </w:rPr>
  </w:style>
  <w:style w:type="paragraph" w:styleId="Heading4">
    <w:name w:val="heading 4"/>
    <w:basedOn w:val="Normal"/>
    <w:next w:val="Normal"/>
    <w:pPr>
      <w:keepNext w:val="1"/>
      <w:keepLines w:val="1"/>
      <w:spacing w:after="80" w:before="280" w:lineRule="auto"/>
    </w:pPr>
    <w:rPr>
      <w:rFonts w:ascii="Inter Medium" w:cs="Inter Medium" w:eastAsia="Inter Medium" w:hAnsi="Inter Medium"/>
    </w:rPr>
  </w:style>
  <w:style w:type="paragraph" w:styleId="Heading5">
    <w:name w:val="heading 5"/>
    <w:basedOn w:val="Normal"/>
    <w:next w:val="Normal"/>
    <w:pPr>
      <w:keepNext w:val="1"/>
      <w:keepLines w:val="1"/>
      <w:spacing w:after="80" w:before="240" w:lineRule="auto"/>
    </w:pPr>
    <w:rPr>
      <w:rFonts w:ascii="Inter SemiBold" w:cs="Inter SemiBold" w:eastAsia="Inter SemiBold" w:hAnsi="Inter SemiBold"/>
      <w:i w:val="1"/>
      <w:iCs w:val="1"/>
    </w:rPr>
  </w:style>
  <w:style w:type="paragraph" w:styleId="Heading6">
    <w:name w:val="heading 6"/>
    <w:basedOn w:val="Normal"/>
    <w:next w:val="Normal"/>
    <w:pPr>
      <w:keepNext w:val="1"/>
      <w:keepLines w:val="1"/>
      <w:spacing w:after="80" w:before="240" w:lineRule="auto"/>
    </w:pPr>
    <w:rPr>
      <w:i w:val="1"/>
      <w:iCs w:val="1"/>
    </w:rPr>
  </w:style>
  <w:style w:type="paragraph" w:styleId="Title">
    <w:name w:val="Title"/>
    <w:basedOn w:val="Normal"/>
    <w:next w:val="Normal"/>
    <w:pPr>
      <w:keepNext w:val="1"/>
      <w:keepLines w:val="1"/>
      <w:spacing w:after="60" w:lineRule="auto"/>
    </w:pPr>
    <w:rPr>
      <w:rFonts w:ascii="Inter Medium" w:cs="Inter Medium" w:eastAsia="Inter Medium" w:hAnsi="Inter Medium"/>
      <w:sz w:val="52"/>
      <w:szCs w:val="52"/>
    </w:rPr>
  </w:style>
  <w:style w:type="paragraph" w:styleId="Subtitle">
    <w:name w:val="Subtitle"/>
    <w:basedOn w:val="Normal"/>
    <w:next w:val="Normal"/>
    <w:pPr>
      <w:keepNext w:val="1"/>
      <w:keepLines w:val="1"/>
      <w:spacing w:after="320" w:lineRule="auto"/>
    </w:pPr>
    <w:rPr>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hyperlink" Target="https://www.asapcrn.org/research-community/teams/" TargetMode="External"/><Relationship Id="rId10" Type="http://schemas.openxmlformats.org/officeDocument/2006/relationships/hyperlink" Target="https://cloud.parkinsonsroadmap.org/collections/search" TargetMode="External"/><Relationship Id="rId21" Type="http://schemas.openxmlformats.org/officeDocument/2006/relationships/footer" Target="footer1.xml"/><Relationship Id="rId13" Type="http://schemas.openxmlformats.org/officeDocument/2006/relationships/hyperlink" Target="mailto:xianjun.dong@yale.edu" TargetMode="External"/><Relationship Id="rId12" Type="http://schemas.openxmlformats.org/officeDocument/2006/relationships/hyperlink" Target="mailto:clemens.scherzer@yale.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parkinsonsroadmap.org/collections/search" TargetMode="External"/><Relationship Id="rId15" Type="http://schemas.openxmlformats.org/officeDocument/2006/relationships/hyperlink" Target="mailto:jacob.parker@yale.edu" TargetMode="External"/><Relationship Id="rId14" Type="http://schemas.openxmlformats.org/officeDocument/2006/relationships/hyperlink" Target="mailto:jlevin@broadinstitute.org" TargetMode="External"/><Relationship Id="rId17" Type="http://schemas.openxmlformats.org/officeDocument/2006/relationships/header" Target="head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hyperlink" Target="mailto:matthieu.darracq@dnastack.com" TargetMode="External"/><Relationship Id="rId8" Type="http://schemas.openxmlformats.org/officeDocument/2006/relationships/hyperlink" Target="https://nam12.safelinks.protection.outlook.com/?url=https%3A%2F%2Forcid.org%2F0000-0001-5549-3082&amp;data=05%7C02%7Cbeatrice.weykopf%40yale.edu%7Cf942fbe6b30341f858e808dd4baf5899%7Cdd8cbebb21394df8b4114e3e87abeb5c%7C0%7C0%7C638749938654708290%7CUnknown%7CTWFpbGZsb3d8eyJFbXB0eU1hcGkiOnRydWUsIlYiOiIwLjAuMDAwMCIsIlAiOiJXaW4zMiIsIkFOIjoiTWFpbCIsIldUIjoyfQ%3D%3D%7C0%7C%7C%7C&amp;sdata=AliBfv%2BljBLmpTTpjZ0zOwoBAqdjeTXN%2F6oeUeynAAs%3D&amp;reserved=0"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italic.ttf"/><Relationship Id="rId10" Type="http://schemas.openxmlformats.org/officeDocument/2006/relationships/font" Target="fonts/NotoSans-bold.ttf"/><Relationship Id="rId13" Type="http://schemas.openxmlformats.org/officeDocument/2006/relationships/font" Target="fonts/InterMedium-regular.ttf"/><Relationship Id="rId12" Type="http://schemas.openxmlformats.org/officeDocument/2006/relationships/font" Target="fonts/NotoSans-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NotoSans-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