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arn47r7aak2" w:id="0"/>
      <w:bookmarkEnd w:id="0"/>
      <w:r w:rsidDel="00000000" w:rsidR="00000000" w:rsidRPr="00000000">
        <w:rPr>
          <w:rtl w:val="0"/>
        </w:rPr>
        <w:t xml:space="preserve">Dataset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6">
        <w:r w:rsidDel="00000000" w:rsidR="00000000" w:rsidRPr="00000000">
          <w:rPr>
            <w:color w:val="0000ee"/>
            <w:u w:val="single"/>
            <w:rtl w:val="0"/>
          </w:rPr>
          <w:t xml:space="preserve">Andy Henrie</w:t>
        </w:r>
      </w:hyperlink>
      <w:r w:rsidDel="00000000" w:rsidR="00000000" w:rsidRPr="00000000">
        <w:rPr>
          <w:rtl w:val="0"/>
        </w:rPr>
        <w:t xml:space="preserve"> as a link, or emailed as a docx file.</w:t>
      </w:r>
    </w:p>
    <w:p w:rsidR="00000000" w:rsidDel="00000000" w:rsidP="00000000" w:rsidRDefault="00000000" w:rsidRPr="00000000" w14:paraId="00000003">
      <w:pPr>
        <w:pStyle w:val="Heading1"/>
        <w:rPr/>
      </w:pPr>
      <w:bookmarkStart w:colFirst="0" w:colLast="0" w:name="_5b0j54e3xs8p"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19.470520019531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Scherzer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21.6790771484375" w:firstLine="0"/>
              <w:rPr>
                <w:rFonts w:ascii="Calibri" w:cs="Calibri" w:eastAsia="Calibri" w:hAnsi="Calibri"/>
              </w:rPr>
            </w:pPr>
            <w:r w:rsidDel="00000000" w:rsidR="00000000" w:rsidRPr="00000000">
              <w:rPr>
                <w:rFonts w:ascii="Calibri" w:cs="Calibri" w:eastAsia="Calibri" w:hAnsi="Calibri"/>
                <w:rtl w:val="0"/>
              </w:rPr>
              <w:t xml:space="preserve">Clemens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0000-0002-0567-9193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18.79844665527344" w:firstLine="0"/>
              <w:rPr>
                <w:rFonts w:ascii="Calibri" w:cs="Calibri" w:eastAsia="Calibri" w:hAnsi="Calibri"/>
              </w:rPr>
            </w:pPr>
            <w:r w:rsidDel="00000000" w:rsidR="00000000" w:rsidRPr="00000000">
              <w:rPr>
                <w:rFonts w:ascii="Calibri" w:cs="Calibri" w:eastAsia="Calibri" w:hAnsi="Calibri"/>
                <w:rtl w:val="0"/>
              </w:rPr>
              <w:t xml:space="preserve">Serrano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20.95916748046875" w:firstLine="0"/>
              <w:rPr>
                <w:rFonts w:ascii="Calibri" w:cs="Calibri" w:eastAsia="Calibri" w:hAnsi="Calibri"/>
              </w:rPr>
            </w:pPr>
            <w:r w:rsidDel="00000000" w:rsidR="00000000" w:rsidRPr="00000000">
              <w:rPr>
                <w:rFonts w:ascii="Calibri" w:cs="Calibri" w:eastAsia="Calibri" w:hAnsi="Calibri"/>
                <w:rtl w:val="0"/>
              </w:rPr>
              <w:t xml:space="preserve">Geidy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0000-0002-9527-2011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Beach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12.07916259765625" w:firstLine="0"/>
              <w:rPr>
                <w:rFonts w:ascii="Calibri" w:cs="Calibri" w:eastAsia="Calibri" w:hAnsi="Calibri"/>
              </w:rPr>
            </w:pPr>
            <w:r w:rsidDel="00000000" w:rsidR="00000000" w:rsidRPr="00000000">
              <w:rPr>
                <w:rFonts w:ascii="Calibri" w:cs="Calibri" w:eastAsia="Calibri" w:hAnsi="Calibri"/>
                <w:rtl w:val="0"/>
              </w:rPr>
              <w:t xml:space="preserve">Thomas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0000-0003-3296-6128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Liao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17.91595458984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Zhixiang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16.7840576171875" w:firstLine="0"/>
              <w:rPr>
                <w:rFonts w:ascii="Calibri" w:cs="Calibri" w:eastAsia="Calibri" w:hAnsi="Calibri"/>
                <w:sz w:val="18.239999771118164"/>
                <w:szCs w:val="18.239999771118164"/>
              </w:rPr>
            </w:pPr>
            <w:r w:rsidDel="00000000" w:rsidR="00000000" w:rsidRPr="00000000">
              <w:rPr>
                <w:rFonts w:ascii="Calibri" w:cs="Calibri" w:eastAsia="Calibri" w:hAnsi="Calibri"/>
                <w:sz w:val="18.239999771118164"/>
                <w:szCs w:val="18.239999771118164"/>
                <w:rtl w:val="0"/>
              </w:rPr>
              <w:t xml:space="preserve">0000-0001-7014-5465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17.91595458984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Zechuan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0000-0003-2270-5194</w:t>
            </w:r>
          </w:p>
        </w:tc>
      </w:tr>
    </w:tbl>
    <w:p w:rsidR="00000000" w:rsidDel="00000000" w:rsidP="00000000" w:rsidRDefault="00000000" w:rsidRPr="00000000" w14:paraId="0000001D">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p>
    <w:p w:rsidR="00000000" w:rsidDel="00000000" w:rsidP="00000000" w:rsidRDefault="00000000" w:rsidRPr="00000000" w14:paraId="0000001E">
      <w:pPr>
        <w:numPr>
          <w:ilvl w:val="0"/>
          <w:numId w:val="1"/>
        </w:numPr>
        <w:ind w:left="720" w:hanging="360"/>
        <w:rPr>
          <w:b w:val="1"/>
          <w:u w:val="none"/>
        </w:rPr>
      </w:pPr>
      <w:r w:rsidDel="00000000" w:rsidR="00000000" w:rsidRPr="00000000">
        <w:rPr>
          <w:b w:val="1"/>
          <w:rtl w:val="0"/>
        </w:rPr>
        <w:t xml:space="preserve">First Name</w:t>
      </w:r>
    </w:p>
    <w:p w:rsidR="00000000" w:rsidDel="00000000" w:rsidP="00000000" w:rsidRDefault="00000000" w:rsidRPr="00000000" w14:paraId="0000001F">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21">
      <w:pPr>
        <w:pStyle w:val="Heading1"/>
        <w:rPr/>
      </w:pPr>
      <w:bookmarkStart w:colFirst="0" w:colLast="0" w:name="_jinnfbu5x4jm" w:id="2"/>
      <w:bookmarkEnd w:id="2"/>
      <w:r w:rsidDel="00000000" w:rsidR="00000000" w:rsidRPr="00000000">
        <w:rPr>
          <w:rtl w:val="0"/>
        </w:rPr>
        <w:t xml:space="preserve">Dataset Details</w:t>
      </w:r>
    </w:p>
    <w:p w:rsidR="00000000" w:rsidDel="00000000" w:rsidP="00000000" w:rsidRDefault="00000000" w:rsidRPr="00000000" w14:paraId="00000022">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28.948974609375" w:firstLine="0"/>
              <w:rPr>
                <w:rFonts w:ascii="Calibri" w:cs="Calibri" w:eastAsia="Calibri" w:hAnsi="Calibri"/>
                <w:color w:val="000000"/>
                <w:sz w:val="22.079999923706055"/>
                <w:szCs w:val="22.079999923706055"/>
              </w:rPr>
            </w:pPr>
            <w:r w:rsidDel="00000000" w:rsidR="00000000" w:rsidRPr="00000000">
              <w:rPr>
                <w:rFonts w:ascii="Calibri" w:cs="Calibri" w:eastAsia="Calibri" w:hAnsi="Calibri"/>
                <w:color w:val="000000"/>
                <w:sz w:val="22.079999923706055"/>
                <w:szCs w:val="22.079999923706055"/>
                <w:rtl w:val="0"/>
              </w:rPr>
              <w:t xml:space="preserve">PD5D_MTG_MEGA_Chip_Genotype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3.9023780822754" w:lineRule="auto"/>
              <w:ind w:left="111.60186767578125" w:right="113.61328125" w:firstLine="0.9600830078125"/>
              <w:rPr>
                <w:rFonts w:ascii="Calibri" w:cs="Calibri" w:eastAsia="Calibri" w:hAnsi="Calibri"/>
              </w:rPr>
            </w:pPr>
            <w:r w:rsidDel="00000000" w:rsidR="00000000" w:rsidRPr="00000000">
              <w:rPr>
                <w:rFonts w:ascii="Arial" w:cs="Arial" w:eastAsia="Arial" w:hAnsi="Arial"/>
                <w:color w:val="000000"/>
                <w:highlight w:val="white"/>
                <w:rtl w:val="0"/>
              </w:rPr>
              <w:t xml:space="preserve">This dataset represents the PLINK bed format genotype data of PD5D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white"/>
                <w:rtl w:val="0"/>
              </w:rPr>
              <w:t xml:space="preserve">subjects (</w:t>
            </w:r>
            <w:r w:rsidDel="00000000" w:rsidR="00000000" w:rsidRPr="00000000">
              <w:rPr>
                <w:rFonts w:ascii="Arial" w:cs="Arial" w:eastAsia="Arial" w:hAnsi="Arial"/>
                <w:color w:val="000000"/>
                <w:rtl w:val="0"/>
              </w:rPr>
              <w:t xml:space="preserve">PD5D_MTG_snRNAseq</w:t>
            </w:r>
            <w:r w:rsidDel="00000000" w:rsidR="00000000" w:rsidRPr="00000000">
              <w:rPr>
                <w:rFonts w:ascii="Arial" w:cs="Arial" w:eastAsia="Arial" w:hAnsi="Arial"/>
                <w:color w:val="000000"/>
                <w:highlight w:val="white"/>
                <w:rtl w:val="0"/>
              </w:rPr>
              <w:t xml:space="preserve">). All subjects were genotyped on the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white"/>
                <w:rtl w:val="0"/>
              </w:rPr>
              <w:t xml:space="preserve">Infinium Multi-Ethnic Global-8 v1 chip. Raw genotypes were processed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white"/>
                <w:rtl w:val="0"/>
              </w:rPr>
              <w:t xml:space="preserve">with PLINK (v1.90) and basic quality control, including removal of low quality genotypes and low-quality variants, was performed. Please note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white"/>
                <w:rtl w:val="0"/>
              </w:rPr>
              <w:t xml:space="preserve">that the position information in the file was based on human GRC37/hg19</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white"/>
                <w:rtl w:val="0"/>
              </w:rPr>
              <w:t xml:space="preserve">reference genome.</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720" w:firstLine="0"/>
        <w:rPr>
          <w:sz w:val="20"/>
          <w:szCs w:val="20"/>
        </w:rPr>
      </w:pPr>
      <w:r w:rsidDel="00000000" w:rsidR="00000000" w:rsidRPr="00000000">
        <w:rPr>
          <w:rtl w:val="0"/>
        </w:rPr>
      </w:r>
    </w:p>
    <w:p w:rsidR="00000000" w:rsidDel="00000000" w:rsidP="00000000" w:rsidRDefault="00000000" w:rsidRPr="00000000" w14:paraId="0000002D">
      <w:pPr>
        <w:pStyle w:val="Heading1"/>
        <w:rPr/>
      </w:pPr>
      <w:bookmarkStart w:colFirst="0" w:colLast="0" w:name="_ry5epc95h16b" w:id="3"/>
      <w:bookmarkEnd w:id="3"/>
      <w:r w:rsidDel="00000000" w:rsidR="00000000" w:rsidRPr="00000000">
        <w:rPr>
          <w:rtl w:val="0"/>
        </w:rPr>
        <w:t xml:space="preserve">Project Information</w:t>
      </w:r>
    </w:p>
    <w:p w:rsidR="00000000" w:rsidDel="00000000" w:rsidP="00000000" w:rsidRDefault="00000000" w:rsidRPr="00000000" w14:paraId="0000002E">
      <w:pPr>
        <w:ind w:left="0" w:firstLine="0"/>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2F">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3.3801555633545" w:lineRule="auto"/>
              <w:ind w:left="126.96197509765625" w:right="274.79248046875" w:firstLine="1.98699951171875"/>
              <w:rPr/>
            </w:pPr>
            <w:r w:rsidDel="00000000" w:rsidR="00000000" w:rsidRPr="00000000">
              <w:rPr>
                <w:rFonts w:ascii="Calibri" w:cs="Calibri" w:eastAsia="Calibri" w:hAnsi="Calibri"/>
                <w:color w:val="000000"/>
                <w:sz w:val="22.079999923706055"/>
                <w:szCs w:val="22.079999923706055"/>
                <w:rtl w:val="0"/>
              </w:rPr>
              <w:t xml:space="preserve">Parkinson5D: deconstructing proximal disease mechanisms across cells, space, and  progression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2.8377342224121" w:lineRule="auto"/>
              <w:ind w:left="116.142578125" w:right="46.475830078125" w:firstLine="12.806396484375"/>
              <w:rPr/>
            </w:pPr>
            <w:r w:rsidDel="00000000" w:rsidR="00000000" w:rsidRPr="00000000">
              <w:rPr>
                <w:rFonts w:ascii="Calibri" w:cs="Calibri" w:eastAsia="Calibri" w:hAnsi="Calibri"/>
                <w:color w:val="000000"/>
                <w:sz w:val="22.079999923706055"/>
                <w:szCs w:val="22.079999923706055"/>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36">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7">
      <w:pPr>
        <w:ind w:left="0" w:firstLine="0"/>
        <w:rPr/>
      </w:pPr>
      <w:r w:rsidDel="00000000" w:rsidR="00000000" w:rsidRPr="00000000">
        <w:rPr>
          <w:rtl w:val="0"/>
        </w:rPr>
        <w:br w:type="textWrapping"/>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