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7D" w:rsidRDefault="00A56A7D" w:rsidP="00A56A7D">
      <w:pPr>
        <w:pStyle w:val="a3"/>
        <w:numPr>
          <w:ilvl w:val="0"/>
          <w:numId w:val="2"/>
        </w:numPr>
        <w:spacing w:line="600" w:lineRule="auto"/>
        <w:ind w:leftChars="0"/>
        <w:rPr>
          <w:rFonts w:asciiTheme="minorEastAsia" w:hAnsiTheme="minorEastAsia"/>
        </w:rPr>
      </w:pPr>
      <w:r w:rsidRPr="00A56A7D">
        <w:rPr>
          <w:rFonts w:asciiTheme="minorEastAsia" w:hAnsiTheme="minorEastAsia" w:hint="eastAsia"/>
        </w:rPr>
        <w:t>影片環境</w:t>
      </w:r>
    </w:p>
    <w:p w:rsidR="00A56A7D" w:rsidRDefault="00A56A7D" w:rsidP="00A56A7D">
      <w:pPr>
        <w:ind w:leftChars="30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騎樓外的機車後座拍攝騎樓下的行人，須確保行人是全身入鏡。</w:t>
      </w:r>
    </w:p>
    <w:p w:rsidR="00A56A7D" w:rsidRPr="00A56A7D" w:rsidRDefault="00A56A7D" w:rsidP="00A56A7D">
      <w:pPr>
        <w:ind w:leftChars="300" w:left="720"/>
        <w:rPr>
          <w:rFonts w:asciiTheme="minorEastAsia" w:hAnsiTheme="minorEastAsia"/>
        </w:rPr>
      </w:pPr>
    </w:p>
    <w:p w:rsidR="00A56A7D" w:rsidRDefault="00837E4C" w:rsidP="00A56A7D">
      <w:pPr>
        <w:spacing w:line="600" w:lineRule="auto"/>
        <w:rPr>
          <w:rFonts w:asciiTheme="minorEastAsia" w:hAnsiTheme="minorEastAsia"/>
        </w:rPr>
      </w:pPr>
      <w:r w:rsidRPr="00837E4C">
        <w:rPr>
          <w:noProof/>
        </w:rPr>
        <w:pict>
          <v:rect id="_x0000_s1026" style="position:absolute;margin-left:96pt;margin-top:1.5pt;width:102.75pt;height:46.5pt;z-index:251658240">
            <v:textbox>
              <w:txbxContent>
                <w:p w:rsidR="00A56A7D" w:rsidRDefault="00A56A7D" w:rsidP="00A56A7D">
                  <w:pPr>
                    <w:spacing w:line="480" w:lineRule="auto"/>
                    <w:jc w:val="center"/>
                  </w:pPr>
                  <w:r>
                    <w:rPr>
                      <w:rFonts w:hint="eastAsia"/>
                    </w:rPr>
                    <w:t>讀入影片</w:t>
                  </w: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</w:txbxContent>
            </v:textbox>
          </v:rect>
        </w:pict>
      </w:r>
    </w:p>
    <w:p w:rsidR="00D9718B" w:rsidRDefault="00837E4C" w:rsidP="00A56A7D">
      <w:pPr>
        <w:spacing w:line="600" w:lineRule="auto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/>
          <w:noProof/>
          <w:sz w:val="48"/>
          <w:szCs w:val="48"/>
        </w:rPr>
        <w:pict>
          <v:rect id="_x0000_s1028" style="position:absolute;margin-left:96pt;margin-top:43.5pt;width:102.75pt;height:46.5pt;z-index:251659264">
            <v:textbox>
              <w:txbxContent>
                <w:p w:rsidR="00A56A7D" w:rsidRDefault="00A56A7D" w:rsidP="00A56A7D">
                  <w:pPr>
                    <w:spacing w:line="480" w:lineRule="auto"/>
                    <w:jc w:val="center"/>
                  </w:pPr>
                  <w:r>
                    <w:rPr>
                      <w:rFonts w:hint="eastAsia"/>
                    </w:rPr>
                    <w:t>HOG</w:t>
                  </w:r>
                  <w:r>
                    <w:rPr>
                      <w:rFonts w:hint="eastAsia"/>
                    </w:rPr>
                    <w:t>偵測</w:t>
                  </w: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</w:txbxContent>
            </v:textbox>
          </v:rect>
        </w:pict>
      </w:r>
      <w:r w:rsidR="00A56A7D">
        <w:rPr>
          <w:rFonts w:asciiTheme="minorEastAsia" w:hAnsiTheme="minorEastAsia" w:hint="eastAsia"/>
        </w:rPr>
        <w:t xml:space="preserve">                      </w:t>
      </w:r>
      <w:r w:rsidR="00A56A7D" w:rsidRPr="00A56A7D">
        <w:rPr>
          <w:rFonts w:asciiTheme="minorEastAsia" w:hAnsiTheme="minorEastAsia" w:hint="eastAsia"/>
          <w:sz w:val="48"/>
          <w:szCs w:val="48"/>
        </w:rPr>
        <w:t>↓</w:t>
      </w:r>
    </w:p>
    <w:p w:rsidR="00A56A7D" w:rsidRDefault="00A56A7D" w:rsidP="00A56A7D">
      <w:pPr>
        <w:spacing w:line="600" w:lineRule="auto"/>
        <w:rPr>
          <w:rFonts w:asciiTheme="minorEastAsia" w:hAnsiTheme="minorEastAsia"/>
          <w:sz w:val="48"/>
          <w:szCs w:val="48"/>
        </w:rPr>
      </w:pPr>
    </w:p>
    <w:p w:rsidR="00A56A7D" w:rsidRDefault="00837E4C" w:rsidP="00A56A7D">
      <w:pPr>
        <w:spacing w:line="600" w:lineRule="auto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/>
          <w:noProof/>
          <w:sz w:val="48"/>
          <w:szCs w:val="48"/>
        </w:rPr>
        <w:pict>
          <v:rect id="_x0000_s1036" style="position:absolute;margin-left:96pt;margin-top:42pt;width:102.75pt;height:46.5pt;z-index:251660288">
            <v:textbox>
              <w:txbxContent>
                <w:p w:rsidR="00A56A7D" w:rsidRDefault="00A56A7D" w:rsidP="00A56A7D">
                  <w:pPr>
                    <w:spacing w:line="480" w:lineRule="auto"/>
                    <w:jc w:val="center"/>
                  </w:pPr>
                  <w:r>
                    <w:rPr>
                      <w:rFonts w:hint="eastAsia"/>
                    </w:rPr>
                    <w:t>人數統計</w:t>
                  </w: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  <w:p w:rsidR="00A56A7D" w:rsidRDefault="00A56A7D" w:rsidP="00A56A7D">
                  <w:pPr>
                    <w:spacing w:line="480" w:lineRule="auto"/>
                    <w:jc w:val="center"/>
                  </w:pPr>
                </w:p>
              </w:txbxContent>
            </v:textbox>
          </v:rect>
        </w:pict>
      </w:r>
      <w:r w:rsidR="00A56A7D">
        <w:rPr>
          <w:rFonts w:asciiTheme="minorEastAsia" w:hAnsiTheme="minorEastAsia" w:hint="eastAsia"/>
          <w:sz w:val="48"/>
          <w:szCs w:val="48"/>
        </w:rPr>
        <w:t xml:space="preserve">           </w:t>
      </w:r>
      <w:r w:rsidR="00A56A7D" w:rsidRPr="00A56A7D">
        <w:rPr>
          <w:rFonts w:asciiTheme="minorEastAsia" w:hAnsiTheme="minorEastAsia" w:hint="eastAsia"/>
          <w:sz w:val="48"/>
          <w:szCs w:val="48"/>
        </w:rPr>
        <w:t>↓</w:t>
      </w:r>
    </w:p>
    <w:p w:rsidR="00A56A7D" w:rsidRDefault="00A56A7D" w:rsidP="00A56A7D">
      <w:pPr>
        <w:spacing w:line="600" w:lineRule="auto"/>
        <w:rPr>
          <w:rFonts w:asciiTheme="minorEastAsia" w:hAnsiTheme="minorEastAsia"/>
          <w:sz w:val="48"/>
          <w:szCs w:val="48"/>
        </w:rPr>
      </w:pPr>
    </w:p>
    <w:p w:rsidR="00A56A7D" w:rsidRDefault="00A56A7D" w:rsidP="00A56A7D">
      <w:pPr>
        <w:spacing w:line="600" w:lineRule="auto"/>
        <w:rPr>
          <w:rFonts w:asciiTheme="minorEastAsia" w:hAnsiTheme="minorEastAsia"/>
          <w:sz w:val="48"/>
          <w:szCs w:val="48"/>
        </w:rPr>
      </w:pPr>
    </w:p>
    <w:p w:rsidR="00A56A7D" w:rsidRDefault="00A56A7D" w:rsidP="00A56A7D">
      <w:pPr>
        <w:pStyle w:val="a3"/>
        <w:numPr>
          <w:ilvl w:val="0"/>
          <w:numId w:val="1"/>
        </w:numPr>
        <w:spacing w:line="600" w:lineRule="auto"/>
        <w:ind w:leftChars="0"/>
        <w:rPr>
          <w:rFonts w:asciiTheme="minorEastAsia" w:hAnsiTheme="minorEastAsia"/>
          <w:szCs w:val="24"/>
        </w:rPr>
      </w:pPr>
      <w:r w:rsidRPr="00A56A7D">
        <w:rPr>
          <w:rFonts w:asciiTheme="minorEastAsia" w:hAnsiTheme="minorEastAsia" w:hint="eastAsia"/>
          <w:szCs w:val="24"/>
        </w:rPr>
        <w:t>人數統計</w:t>
      </w:r>
    </w:p>
    <w:p w:rsidR="00A56A7D" w:rsidRDefault="00A56A7D" w:rsidP="00A56A7D">
      <w:pPr>
        <w:ind w:leftChars="300"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假設兩個變數ａ,ｂ,ｃ，當HOG偵測到有</w:t>
      </w:r>
      <w:r w:rsidRPr="00A56A7D">
        <w:rPr>
          <w:rFonts w:asciiTheme="minorEastAsia" w:hAnsiTheme="minorEastAsia" w:hint="eastAsia"/>
          <w:szCs w:val="24"/>
        </w:rPr>
        <w:t>“</w:t>
      </w:r>
      <w:r>
        <w:rPr>
          <w:rFonts w:asciiTheme="minorEastAsia" w:hAnsiTheme="minorEastAsia" w:hint="eastAsia"/>
          <w:szCs w:val="24"/>
        </w:rPr>
        <w:t>人</w:t>
      </w:r>
      <w:r w:rsidRPr="00A56A7D">
        <w:rPr>
          <w:rFonts w:asciiTheme="minorEastAsia" w:hAnsiTheme="minorEastAsia" w:hint="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這個物件時，則變數ａ加上</w:t>
      </w:r>
      <w:r w:rsidRPr="00A56A7D">
        <w:rPr>
          <w:rFonts w:asciiTheme="minorEastAsia" w:hAnsiTheme="minorEastAsia" w:hint="eastAsia"/>
          <w:szCs w:val="24"/>
        </w:rPr>
        <w:t>“</w:t>
      </w:r>
      <w:r>
        <w:rPr>
          <w:rFonts w:asciiTheme="minorEastAsia" w:hAnsiTheme="minorEastAsia" w:hint="eastAsia"/>
          <w:szCs w:val="24"/>
        </w:rPr>
        <w:t>人</w:t>
      </w:r>
      <w:r w:rsidRPr="00A56A7D">
        <w:rPr>
          <w:rFonts w:asciiTheme="minorEastAsia" w:hAnsiTheme="minorEastAsia" w:hint="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>的個數，變數ｂ加１，當ｂ的數值達到行人通</w:t>
      </w:r>
      <w:r w:rsidR="002B77C0">
        <w:rPr>
          <w:rFonts w:asciiTheme="minorEastAsia" w:hAnsiTheme="minorEastAsia" w:hint="eastAsia"/>
          <w:szCs w:val="24"/>
        </w:rPr>
        <w:t>過畫面所需張數的經驗值（以每秒３０張的攝影鏡頭，經驗值平均為125</w:t>
      </w:r>
      <w:r>
        <w:rPr>
          <w:rFonts w:asciiTheme="minorEastAsia" w:hAnsiTheme="minorEastAsia" w:hint="eastAsia"/>
          <w:szCs w:val="24"/>
        </w:rPr>
        <w:t>張圖，因HOG</w:t>
      </w:r>
      <w:r w:rsidR="002B77C0">
        <w:rPr>
          <w:rFonts w:asciiTheme="minorEastAsia" w:hAnsiTheme="minorEastAsia" w:hint="eastAsia"/>
          <w:szCs w:val="24"/>
        </w:rPr>
        <w:t>在行走的特定角度不會判定，所以行人通過畫面約為４～6</w:t>
      </w:r>
      <w:r>
        <w:rPr>
          <w:rFonts w:asciiTheme="minorEastAsia" w:hAnsiTheme="minorEastAsia" w:hint="eastAsia"/>
          <w:szCs w:val="24"/>
        </w:rPr>
        <w:t>秒）時，則進行ａ/ｂ並將值加入變數ｃ，此時將ａ與ｂ的值規零從新計算，測試最終再進行一次ａ/ｂ並將值加入變數ｃ，則ｃ值就是人流總數。</w:t>
      </w:r>
    </w:p>
    <w:p w:rsidR="00A56A7D" w:rsidRPr="00A56A7D" w:rsidRDefault="00A56A7D" w:rsidP="00A56A7D">
      <w:pPr>
        <w:ind w:leftChars="300"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此方法在短時間的誤判上比較多，但在長時間的計算上，誤差隨著時間漸漸可被忽略掉。</w:t>
      </w:r>
    </w:p>
    <w:sectPr w:rsidR="00A56A7D" w:rsidRPr="00A56A7D" w:rsidSect="00D97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027" w:rsidRDefault="00E70027" w:rsidP="002B77C0">
      <w:r>
        <w:separator/>
      </w:r>
    </w:p>
  </w:endnote>
  <w:endnote w:type="continuationSeparator" w:id="1">
    <w:p w:rsidR="00E70027" w:rsidRDefault="00E70027" w:rsidP="002B7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027" w:rsidRDefault="00E70027" w:rsidP="002B77C0">
      <w:r>
        <w:separator/>
      </w:r>
    </w:p>
  </w:footnote>
  <w:footnote w:type="continuationSeparator" w:id="1">
    <w:p w:rsidR="00E70027" w:rsidRDefault="00E70027" w:rsidP="002B77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30BC"/>
    <w:multiLevelType w:val="hybridMultilevel"/>
    <w:tmpl w:val="A2AAD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58C71EF"/>
    <w:multiLevelType w:val="hybridMultilevel"/>
    <w:tmpl w:val="6EC02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A7D"/>
    <w:rsid w:val="002B77C0"/>
    <w:rsid w:val="00837E4C"/>
    <w:rsid w:val="00A56A7D"/>
    <w:rsid w:val="00D40BF7"/>
    <w:rsid w:val="00D9718B"/>
    <w:rsid w:val="00E7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1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A7D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2B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B77C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B7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B77C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</dc:creator>
  <cp:lastModifiedBy>Program</cp:lastModifiedBy>
  <cp:revision>3</cp:revision>
  <dcterms:created xsi:type="dcterms:W3CDTF">2013-09-06T08:28:00Z</dcterms:created>
  <dcterms:modified xsi:type="dcterms:W3CDTF">2013-09-06T11:02:00Z</dcterms:modified>
</cp:coreProperties>
</file>