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HealthFLow Connect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Ayush Ambhorkar, Vipul Chaudhari, Aditya Choudhary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COEP Technological University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08-02-2024</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Patient Registration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Patient Record Management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11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color w:val="000000"/>
              <w:u w:val="none"/>
              <w:rtl w:val="0"/>
            </w:rPr>
            <w:t xml:space="preserve">14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7">
      <w:pPr>
        <w:rPr>
          <w:b w:val="0"/>
          <w:vertAlign w:val="baseline"/>
        </w:rPr>
      </w:pPr>
      <w:r w:rsidDel="00000000" w:rsidR="00000000" w:rsidRPr="00000000">
        <w:rPr>
          <w:rtl w:val="0"/>
        </w:rPr>
      </w:r>
    </w:p>
    <w:p w:rsidR="00000000" w:rsidDel="00000000" w:rsidP="00000000" w:rsidRDefault="00000000" w:rsidRPr="00000000" w14:paraId="00000038">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9">
      <w:pPr>
        <w:pStyle w:val="Heading1"/>
        <w:numPr>
          <w:ilvl w:val="0"/>
          <w:numId w:val="12"/>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A">
      <w:pPr>
        <w:pStyle w:val="Heading2"/>
        <w:numPr>
          <w:ilvl w:val="1"/>
          <w:numId w:val="12"/>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HealthFlow Connect project is to digitalize and streamline the case paper system utilized in government hospitals across India. By leveraging Aadhaar identification and an integrated electronic medical record (EMR) system, HealthFlow Connect aims to enhance the efficiency, accessibility, and accuracy of patient data management. The system facilitates the seamless creation, updating, and sharing of patient records among healthcare personnel, optimizing the patient care process. Through tailored access controls and specialized workflows for different outpatient departments (OPDs) and healthcare providers, HealthFlow Connect ensures timely and targeted medical interventions, thereby improving overall healthcare delivery and patient outcomes in government hospitals.</w:t>
      </w:r>
    </w:p>
    <w:p w:rsidR="00000000" w:rsidDel="00000000" w:rsidP="00000000" w:rsidRDefault="00000000" w:rsidRPr="00000000" w14:paraId="0000003C">
      <w:pPr>
        <w:pStyle w:val="Heading2"/>
        <w:numPr>
          <w:ilvl w:val="1"/>
          <w:numId w:val="12"/>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Font Usage: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1s5jp2nuk40" w:id="6"/>
      <w:bookmarkEnd w:id="6"/>
      <w:r w:rsidDel="00000000" w:rsidR="00000000" w:rsidRPr="00000000">
        <w:rPr>
          <w:rFonts w:ascii="Arial" w:cs="Arial" w:eastAsia="Arial" w:hAnsi="Arial"/>
          <w:i w:val="1"/>
          <w:sz w:val="22"/>
          <w:szCs w:val="22"/>
          <w:rtl w:val="0"/>
        </w:rPr>
        <w:t xml:space="preserve">Headings: Arial Bold, 14pt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s8uoevwjph1" w:id="7"/>
      <w:bookmarkEnd w:id="7"/>
      <w:r w:rsidDel="00000000" w:rsidR="00000000" w:rsidRPr="00000000">
        <w:rPr>
          <w:rFonts w:ascii="Arial" w:cs="Arial" w:eastAsia="Arial" w:hAnsi="Arial"/>
          <w:i w:val="1"/>
          <w:sz w:val="22"/>
          <w:szCs w:val="22"/>
          <w:rtl w:val="0"/>
        </w:rPr>
        <w:t xml:space="preserve">Subheadings: Arial Bold, 12pt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54yu5mpn66s" w:id="8"/>
      <w:bookmarkEnd w:id="8"/>
      <w:r w:rsidDel="00000000" w:rsidR="00000000" w:rsidRPr="00000000">
        <w:rPr>
          <w:rFonts w:ascii="Arial" w:cs="Arial" w:eastAsia="Arial" w:hAnsi="Arial"/>
          <w:i w:val="1"/>
          <w:sz w:val="22"/>
          <w:szCs w:val="22"/>
          <w:rtl w:val="0"/>
        </w:rPr>
        <w:t xml:space="preserve">Body Text: Arial Regular, 11pt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fx50py5uml" w:id="9"/>
      <w:bookmarkEnd w:id="9"/>
      <w:r w:rsidDel="00000000" w:rsidR="00000000" w:rsidRPr="00000000">
        <w:rPr>
          <w:rFonts w:ascii="Arial" w:cs="Arial" w:eastAsia="Arial" w:hAnsi="Arial"/>
          <w:i w:val="1"/>
          <w:sz w:val="22"/>
          <w:szCs w:val="22"/>
          <w:rtl w:val="0"/>
        </w:rPr>
        <w:t xml:space="preserve">Emphasized Text: Arial Italic, 11pt</w:t>
      </w:r>
    </w:p>
    <w:p w:rsidR="00000000" w:rsidDel="00000000" w:rsidP="00000000" w:rsidRDefault="00000000" w:rsidRPr="00000000" w14:paraId="00000042">
      <w:pPr>
        <w:pStyle w:val="Heading2"/>
        <w:numPr>
          <w:ilvl w:val="1"/>
          <w:numId w:val="12"/>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Healthcare Professionals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Physicians, nurses, medical practitioners, and other healthcare personnel involved in the provision of healthcare services within government hospitals in India.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End Users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Frontline healthcare workers, including receptionists, counter staff, pharmacists, and laboratory technicians, who interact directly with the HealthFlow Connect system as part of their daily workflow.</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10"/>
      <w:bookmarkEnd w:id="1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Patients and their caregivers who utilize healthcare services provided by government hospitals and may interact with the HealthFlow Connect system indirectly through their treatment processes.</w:t>
      </w:r>
    </w:p>
    <w:p w:rsidR="00000000" w:rsidDel="00000000" w:rsidP="00000000" w:rsidRDefault="00000000" w:rsidRPr="00000000" w14:paraId="00000048">
      <w:pPr>
        <w:pStyle w:val="Heading2"/>
        <w:numPr>
          <w:ilvl w:val="1"/>
          <w:numId w:val="12"/>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Efficiency Enhancement: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By replacing manual paperwork with digital records, HealthFlow Connect accelerates the patient registration process, reduces administrative overheads, and enhances overall operational efficiency within government hospitals.</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Accessibility Improvement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ensures easy access to patient records for healthcare providers, enabling timely and informed medical decisions and enhancing the quality of patient care.</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Accuracy and Integrity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minimizes the risk of data loss, duplication, or errors inherent in paper-based systems, thereby improving the accuracy and integrity of patient information.</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Specialized Healthcare Workflow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Tailored workflows for different outpatient departments (OPDs) and healthcare providers ensure that patient records are routed to the appropriate specialists efficiently, facilitating targeted medical interventions and treatment plans.</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Cost Savings and Resource Optimization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transition from paper-based to digital records reduces operational costs associated with paper procurement, storage, and manual data entry, contributing to resource optimization and cost savings for healthcare institutions.</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Streamlined Workflow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streamlines administrative tasks, reduces paperwork, and minimizes manual errors, allowing healthcare professionals to focus more on patient care and less on administrative burdens.</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bookmarkStart w:colFirst="0" w:colLast="0" w:name="_1t3h5sf" w:id="11"/>
      <w:bookmarkEnd w:id="1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Improved Data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implements robust security measures to safeguard patient data against unauthorized access, breaches, or tampering, ensuring patient privacy and confidentiality.</w:t>
      </w:r>
    </w:p>
    <w:p w:rsidR="00000000" w:rsidDel="00000000" w:rsidP="00000000" w:rsidRDefault="00000000" w:rsidRPr="00000000" w14:paraId="00000050">
      <w:pPr>
        <w:pStyle w:val="Heading2"/>
        <w:numPr>
          <w:ilvl w:val="1"/>
          <w:numId w:val="1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2"/>
      <w:bookmarkEnd w:id="12"/>
      <w:hyperlink r:id="rId9">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https://nodejs.org/en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p5aco7pvns5" w:id="13"/>
      <w:bookmarkEnd w:id="13"/>
      <w:hyperlink r:id="rId10">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https://react.dev/</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at9d5iz5q32v" w:id="14"/>
      <w:bookmarkEnd w:id="14"/>
      <w:hyperlink r:id="rId11">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https://getbootstrap.com/</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smoly8fmcglg" w:id="15"/>
      <w:bookmarkEnd w:id="15"/>
      <w:r w:rsidDel="00000000" w:rsidR="00000000" w:rsidRPr="00000000">
        <w:rPr>
          <w:rFonts w:ascii="Arial" w:cs="Arial" w:eastAsia="Arial" w:hAnsi="Arial"/>
          <w:i w:val="1"/>
          <w:sz w:val="22"/>
          <w:szCs w:val="22"/>
          <w:rtl w:val="0"/>
        </w:rPr>
        <w:t xml:space="preserve">https://www.mongodb.com/</w:t>
      </w:r>
      <w:r w:rsidDel="00000000" w:rsidR="00000000" w:rsidRPr="00000000">
        <w:rPr>
          <w:rtl w:val="0"/>
        </w:rPr>
      </w:r>
    </w:p>
    <w:p w:rsidR="00000000" w:rsidDel="00000000" w:rsidP="00000000" w:rsidRDefault="00000000" w:rsidRPr="00000000" w14:paraId="00000055">
      <w:pPr>
        <w:pStyle w:val="Heading1"/>
        <w:numPr>
          <w:ilvl w:val="0"/>
          <w:numId w:val="1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12"/>
        </w:numPr>
        <w:ind w:left="0" w:firstLine="0"/>
        <w:rPr/>
      </w:pPr>
      <w:bookmarkStart w:colFirst="0" w:colLast="0" w:name="_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Context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healthcare sector in India, particularly within government hospitals, relies heavily on manual paper-based systems for patient data management. These traditional systems are inefficient, prone to errors, and hinder timely access to critical patient information.</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Origin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originated from the need to address these challenges and leverage technology to streamline patient record-keeping, diagnosis, treatment, and follow-up processes.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Stand-Alone Solution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a stand-alone software solution focused specifically on digitalizing patient data management within government hospitals. While it may interface with existing hospital systems, it is not dependent on or integrated with any specific product or platform.</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Interfaces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Interfaces with external systems, such as laboratory information systems (LIS), pharmacy management systems, and hospital administration systems, may be required to facilitate seamless data exchange and integration.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7"/>
      <w:bookmarkEnd w:id="17"/>
      <w:r w:rsidDel="00000000" w:rsidR="00000000" w:rsidRPr="00000000">
        <w:rPr>
          <w:rtl w:val="0"/>
        </w:rPr>
      </w:r>
    </w:p>
    <w:p w:rsidR="00000000" w:rsidDel="00000000" w:rsidP="00000000" w:rsidRDefault="00000000" w:rsidRPr="00000000" w14:paraId="0000005C">
      <w:pPr>
        <w:pStyle w:val="Heading2"/>
        <w:numPr>
          <w:ilvl w:val="1"/>
          <w:numId w:val="12"/>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HealthFlow Connect software must perform the following major functions:</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Registration and Record Creation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Capture and validate patient demographic information, including name, age, gender, and contact details.</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Record Management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Maintain a centralized electronic medical record (EMR) database to store patient records securely.</w:t>
      </w:r>
    </w:p>
    <w:p w:rsidR="00000000" w:rsidDel="00000000" w:rsidP="00000000" w:rsidRDefault="00000000" w:rsidRPr="00000000" w14:paraId="000000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Enable authorized healthcare personnel to access and update patient records as necessary.</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Outpatient Department (OPD) Management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Assign patients to specific OPDs based on their reported symptoms or medical conditions.</w:t>
      </w:r>
    </w:p>
    <w:p w:rsidR="00000000" w:rsidDel="00000000" w:rsidP="00000000" w:rsidRDefault="00000000" w:rsidRPr="00000000" w14:paraId="000000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Route patient records to the respective OPD doctors for diagnosis, treatment, and follow-up.</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Specialized Healthcare Workflow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Facilitate specialized workflows for different OPDs, such as medicine, orthopedic, dental, pregnant, TB, etc.</w:t>
      </w:r>
    </w:p>
    <w:p w:rsidR="00000000" w:rsidDel="00000000" w:rsidP="00000000" w:rsidRDefault="00000000" w:rsidRPr="00000000" w14:paraId="0000006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Ensure that patient records are routed to the appropriate specialists based on their medical needs.</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Diagnostic Tests and Results Management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Allow OPD doctors to request diagnostic tests (e.g., lab tests, imaging studies) as part of the patient evaluation process.</w:t>
      </w:r>
    </w:p>
    <w:p w:rsidR="00000000" w:rsidDel="00000000" w:rsidP="00000000" w:rsidRDefault="00000000" w:rsidRPr="00000000" w14:paraId="0000006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Capture and store diagnostic test results in the patient's electronic record for review by healthcare providers.</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Treatment Planning and Prescription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Enable OPD doctors to formulate treatment plans based on the patient's diagnosis and medical history.</w:t>
      </w:r>
    </w:p>
    <w:p w:rsidR="00000000" w:rsidDel="00000000" w:rsidP="00000000" w:rsidRDefault="00000000" w:rsidRPr="00000000" w14:paraId="000000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Generate electronic prescriptions for medications and treatment regimens, including dosage instructions and duration.</w:t>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Pharmacy Integration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Integrate with the hospital pharmacy system to transmit electronic prescriptions and medication orders.</w:t>
      </w:r>
    </w:p>
    <w:p w:rsidR="00000000" w:rsidDel="00000000" w:rsidP="00000000" w:rsidRDefault="00000000" w:rsidRPr="00000000" w14:paraId="000000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Enable pharmacists to dispense prescribed medications to patients and update the medication record accordingly.</w:t>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Admission Management (if applicable)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Support the admission process for patients requiring inpatient care, including bed allocation and room assignment.</w:t>
      </w:r>
    </w:p>
    <w:p w:rsidR="00000000" w:rsidDel="00000000" w:rsidP="00000000" w:rsidRDefault="00000000" w:rsidRPr="00000000" w14:paraId="0000007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3rdcrjn"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Maintain comprehensive admission records, including treatment plans, progress notes, and discharge summaries.</w:t>
      </w:r>
    </w:p>
    <w:p w:rsidR="00000000" w:rsidDel="00000000" w:rsidP="00000000" w:rsidRDefault="00000000" w:rsidRPr="00000000" w14:paraId="00000075">
      <w:pPr>
        <w:pStyle w:val="Heading2"/>
        <w:numPr>
          <w:ilvl w:val="1"/>
          <w:numId w:val="12"/>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Counter Staff</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High</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Responsible for patient registration and initial data entry.</w:t>
      </w:r>
    </w:p>
    <w:p w:rsidR="00000000" w:rsidDel="00000000" w:rsidP="00000000" w:rsidRDefault="00000000" w:rsidRPr="00000000" w14:paraId="0000007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May have varying levels of technical expertise, ranging from basic computer skills to proficiency in data entry.</w:t>
      </w:r>
    </w:p>
    <w:p w:rsidR="00000000" w:rsidDel="00000000" w:rsidP="00000000" w:rsidRDefault="00000000" w:rsidRPr="00000000" w14:paraId="0000007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training on the use of the HealthFlow Connect interface and patient registration process.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Healthcare Providers (Doctors, Nurses)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High</w:t>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Primarily responsible for diagnosing and treating patients based on their medical conditions.</w:t>
      </w:r>
    </w:p>
    <w:p w:rsidR="00000000" w:rsidDel="00000000" w:rsidP="00000000" w:rsidRDefault="00000000" w:rsidRPr="00000000" w14:paraId="0000008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access to patient records for medical decision-making.</w:t>
      </w:r>
    </w:p>
    <w:p w:rsidR="00000000" w:rsidDel="00000000" w:rsidP="00000000" w:rsidRDefault="00000000" w:rsidRPr="00000000" w14:paraId="0000008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May have different levels of specialization (e.g., medicine, orthopedic, dental), with corresponding expertise in their respective fields.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Pharmacists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Moderate</w:t>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Responsible for dispensing medications to patients based on electronic prescriptions generated by healthcare providers.</w:t>
      </w:r>
    </w:p>
    <w:p w:rsidR="00000000" w:rsidDel="00000000" w:rsidP="00000000" w:rsidRDefault="00000000" w:rsidRPr="00000000" w14:paraId="0000008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access to medication records and prescription details.</w:t>
      </w:r>
    </w:p>
    <w:p w:rsidR="00000000" w:rsidDel="00000000" w:rsidP="00000000" w:rsidRDefault="00000000" w:rsidRPr="00000000" w14:paraId="0000008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Need to ensure accuracy in medication dispensing and adherence to prescription guidelines.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Laboratory Technicians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Moderate</w:t>
      </w:r>
    </w:p>
    <w:p w:rsidR="00000000" w:rsidDel="00000000" w:rsidP="00000000" w:rsidRDefault="00000000" w:rsidRPr="00000000" w14:paraId="000000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Conduct diagnostic tests (e.g., lab tests, imaging studies) as requested by healthcare providers.</w:t>
      </w:r>
    </w:p>
    <w:p w:rsidR="00000000" w:rsidDel="00000000" w:rsidP="00000000" w:rsidRDefault="00000000" w:rsidRPr="00000000" w14:paraId="000000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Enter test results into the HealthFlow Connect system for review by healthcare providers.</w:t>
      </w:r>
    </w:p>
    <w:p w:rsidR="00000000" w:rsidDel="00000000" w:rsidP="00000000" w:rsidRDefault="00000000" w:rsidRPr="00000000" w14:paraId="0000008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knowledge of laboratory procedures and equipment operation.</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System Administrators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Frequency of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Low</w:t>
      </w:r>
    </w:p>
    <w:p w:rsidR="00000000" w:rsidDel="00000000" w:rsidP="00000000" w:rsidRDefault="00000000" w:rsidRPr="00000000" w14:paraId="0000009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Characteristics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Responsible for system maintenance, configuration, and user management.</w:t>
      </w:r>
    </w:p>
    <w:p w:rsidR="00000000" w:rsidDel="00000000" w:rsidP="00000000" w:rsidRDefault="00000000" w:rsidRPr="00000000" w14:paraId="0000009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 advanced technical expertise in system administration and database management.</w:t>
      </w:r>
    </w:p>
    <w:p w:rsidR="00000000" w:rsidDel="00000000" w:rsidP="00000000" w:rsidRDefault="00000000" w:rsidRPr="00000000" w14:paraId="0000009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u w:val="none"/>
          <w:shd w:fill="auto" w:val="clear"/>
        </w:rPr>
      </w:pPr>
      <w:bookmarkStart w:colFirst="0" w:colLast="0" w:name="_26in1rg"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Authorized to configure access permissions and security settings within the HealthFlow Connect system.</w:t>
      </w:r>
    </w:p>
    <w:p w:rsidR="00000000" w:rsidDel="00000000" w:rsidP="00000000" w:rsidRDefault="00000000" w:rsidRPr="00000000" w14:paraId="00000094">
      <w:pPr>
        <w:pStyle w:val="Heading2"/>
        <w:numPr>
          <w:ilvl w:val="1"/>
          <w:numId w:val="12"/>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Platform:</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Desktop Computers: HealthFlow Connect is designed to run on standard desktop computers commonly found in office environments. The hardware specifications should meet the minimum requirements for running the specified operating system and software applications.</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Mobile Devices (Optional): The software may also support access via mobile devices such as tablets or smartphones for users who require mobility within the hospital premises. However, the primary interface is optimized for desktop use.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Operating System and Versions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Microsoft Windows: HealthFlow Connect is compatible with Microsoft Windows operating systems, including Windows 10 and above. It is designed to run natively on Windows-based systems for optimal performance and compatibility.</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Linux (Optional): Support for Linux-based operating systems may be considered in future releases based on user demand and feasibility assessments.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Google Chrome: HealthFlow Connect is optimized for the Google Chrome web browser and is expected to perform best on this platform.</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Mozilla Firefox: The software should also be compatible with the latest versions of Mozilla Firefox for users who prefer alternative web browsers.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 Management System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MongoDB: HealthFlow Connect utilizes the MongoDB for storing and managing patient records, diagnostic test results, and other relevant data. The system should be configured to work with MongoDB database servers.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Connectivity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Local Area Network (LAN): HealthFlow Connect operates within the hospital's local area network infrastructure, ensuring secure and reliable communication between client computers and server components.</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bookmarkStart w:colFirst="0" w:colLast="0" w:name="_lnxbz9"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Internet Connectivity (Optional): While not mandatory for basic functionality, internet connectivity may be required for certain features such as accessing external resources or updates.</w:t>
      </w:r>
    </w:p>
    <w:p w:rsidR="00000000" w:rsidDel="00000000" w:rsidP="00000000" w:rsidRDefault="00000000" w:rsidRPr="00000000" w14:paraId="000000A3">
      <w:pPr>
        <w:pStyle w:val="Heading2"/>
        <w:numPr>
          <w:ilvl w:val="1"/>
          <w:numId w:val="12"/>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Regulatory Compliance: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must comply with applicable regulatory standards and guidelines governing the management, storage, and transmission of healthcare data, including patient privacy and confidentiality regulations such as HIPAA in the United States and similar regulations in India.</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Limitations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should be designed to operate efficiently within the hardware constraints of standard desktop computers commonly used in office environments. Optimization for resource-intensive operations such as database queries and data processing is necessary to ensure acceptable performance.</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 Management System (MongoDB)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utilizes MongoDB as the chosen NoSQL database for storing and managing patient records. The software must be designed and implemented to leverage MongoDB's document-oriented data model effectively. Queries and data access patterns should align with MongoDB's capabilities and performance characteristics.</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must be designed and implemented to ensure compatibility with modern web browsers, particularly Google Chrome and Mozilla Firefox. User interface components and functionalities should function consistently across supported browsers to provide a uniform user experience.</w:t>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Security Considerations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35nkun2"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Implementation must adhere to industry best practices for security, including encryption of sensitive data, access controls, audit trails, and protection against common security threats such as SQL injection, cross-site scripting (XSS), and cross-site request forgery (CSRF).</w:t>
      </w:r>
    </w:p>
    <w:p w:rsidR="00000000" w:rsidDel="00000000" w:rsidP="00000000" w:rsidRDefault="00000000" w:rsidRPr="00000000" w14:paraId="000000AE">
      <w:pPr>
        <w:pStyle w:val="Heading2"/>
        <w:numPr>
          <w:ilvl w:val="1"/>
          <w:numId w:val="12"/>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Manual:</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comprehensive user manual will be provided to guide users through the functionalities and usage of the HealthFlow Connect software. The manual will include step-by-step instructions, screenshots, and explanations of key features and workflows.</w:t>
      </w:r>
    </w:p>
    <w:p w:rsidR="00000000" w:rsidDel="00000000" w:rsidP="00000000" w:rsidRDefault="00000000" w:rsidRPr="00000000" w14:paraId="000000B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Online Help System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1ksv4uv"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 online help system will be integrated into the HealthFlow Connect software interface to provide context-sensitive assistance and guidance to users while navigating the application. Help topics will cover common tasks, troubleshooting tips, and frequently asked questions (FAQs).</w:t>
      </w:r>
    </w:p>
    <w:p w:rsidR="00000000" w:rsidDel="00000000" w:rsidP="00000000" w:rsidRDefault="00000000" w:rsidRPr="00000000" w14:paraId="000000B3">
      <w:pPr>
        <w:pStyle w:val="Heading2"/>
        <w:numPr>
          <w:ilvl w:val="1"/>
          <w:numId w:val="12"/>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MongoDB Database Availability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It is assumed that MongoDB, the chosen NoSQL database management system, will be available and operational for storing and managing patient records. Any issues or downtime with MongoDB servers could impact the availability and performance of the HealthFlow Connect system.</w:t>
      </w:r>
    </w:p>
    <w:p w:rsidR="00000000" w:rsidDel="00000000" w:rsidP="00000000" w:rsidRDefault="00000000" w:rsidRPr="00000000" w14:paraId="000000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assumes compatibility with modern web browsers such as Google Chrome and Mozilla Firefox. Changes to browser versions or compatibility issues could affect the user experience and functionality of the software.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Third-Party Components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project depends on the availability and functionality of third-party components, such as libraries or frameworks used for web development. Changes or discontinuation of these components could impact the project's functionality.</w:t>
      </w:r>
    </w:p>
    <w:p w:rsidR="00000000" w:rsidDel="00000000" w:rsidP="00000000" w:rsidRDefault="00000000" w:rsidRPr="00000000" w14:paraId="000000B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Infrastructure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project relies on the hospital's network infrastructure for communication between client computers and server components. Dependence on network connectivity introduces potential risks related to network outages, latency, and bandwidth limitations.</w:t>
      </w:r>
    </w:p>
    <w:p w:rsidR="00000000" w:rsidDel="00000000" w:rsidP="00000000" w:rsidRDefault="00000000" w:rsidRPr="00000000" w14:paraId="000000B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bookmarkStart w:colFirst="0" w:colLast="0" w:name="_44sinio" w:id="23"/>
      <w:bookmarkEnd w:id="23"/>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Operational Environment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project's success depends on the stability and compatibility of the operating environment, including hardware platforms, operating systems, and software dependencies. Changes to the operating environment could affect the performance and reliability of the HealthFlow Connect system.</w:t>
      </w:r>
    </w:p>
    <w:p w:rsidR="00000000" w:rsidDel="00000000" w:rsidP="00000000" w:rsidRDefault="00000000" w:rsidRPr="00000000" w14:paraId="000000BB">
      <w:pPr>
        <w:pStyle w:val="Heading1"/>
        <w:numPr>
          <w:ilvl w:val="0"/>
          <w:numId w:val="12"/>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C">
      <w:pPr>
        <w:pStyle w:val="Heading2"/>
        <w:numPr>
          <w:ilvl w:val="1"/>
          <w:numId w:val="12"/>
        </w:numPr>
        <w:ind w:left="0" w:firstLine="0"/>
        <w:rPr/>
      </w:pPr>
      <w:bookmarkStart w:colFirst="0" w:colLast="0" w:name="_2jxsxqh" w:id="24"/>
      <w:bookmarkEnd w:id="2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HealthFlow Connect software requires user interfaces for various components, including:</w:t>
      </w:r>
    </w:p>
    <w:p w:rsidR="00000000" w:rsidDel="00000000" w:rsidP="00000000" w:rsidRDefault="00000000" w:rsidRPr="00000000" w14:paraId="000000B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Login Screen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login screen allows </w:t>
      </w:r>
      <w:r w:rsidDel="00000000" w:rsidR="00000000" w:rsidRPr="00000000">
        <w:rPr>
          <w:rFonts w:ascii="Arial" w:cs="Arial" w:eastAsia="Arial" w:hAnsi="Arial"/>
          <w:i w:val="1"/>
          <w:sz w:val="22"/>
          <w:szCs w:val="22"/>
          <w:rtl w:val="0"/>
        </w:rPr>
        <w:t xml:space="preserve">staff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to authenticate and access the HealthFlow Connect system.</w:t>
      </w:r>
    </w:p>
    <w:p w:rsidR="00000000" w:rsidDel="00000000" w:rsidP="00000000" w:rsidRDefault="00000000" w:rsidRPr="00000000" w14:paraId="000000C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fields for entering username and password, along with a "Login" button.</w:t>
      </w:r>
    </w:p>
    <w:p w:rsidR="00000000" w:rsidDel="00000000" w:rsidP="00000000" w:rsidRDefault="00000000" w:rsidRPr="00000000" w14:paraId="000000C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authentication is required to access the system, with appropriate error messages displayed for invalid credentials.</w:t>
      </w:r>
    </w:p>
    <w:p w:rsidR="00000000" w:rsidDel="00000000" w:rsidP="00000000" w:rsidRDefault="00000000" w:rsidRPr="00000000" w14:paraId="000000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Dashboard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dashboard serves as the main interface for </w:t>
      </w:r>
      <w:r w:rsidDel="00000000" w:rsidR="00000000" w:rsidRPr="00000000">
        <w:rPr>
          <w:rFonts w:ascii="Arial" w:cs="Arial" w:eastAsia="Arial" w:hAnsi="Arial"/>
          <w:i w:val="1"/>
          <w:sz w:val="22"/>
          <w:szCs w:val="22"/>
          <w:rtl w:val="0"/>
        </w:rPr>
        <w:t xml:space="preserve">staff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navigate through different modules and functionalities.</w:t>
      </w:r>
    </w:p>
    <w:p w:rsidR="00000000" w:rsidDel="00000000" w:rsidP="00000000" w:rsidRDefault="00000000" w:rsidRPr="00000000" w14:paraId="000000C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navigation menus, shortcuts to common tasks, and graphical representations of key metrics or data.</w:t>
      </w:r>
    </w:p>
    <w:p w:rsidR="00000000" w:rsidDel="00000000" w:rsidP="00000000" w:rsidRDefault="00000000" w:rsidRPr="00000000" w14:paraId="000000C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Standard buttons and functions such as "Logout" are available on every screen for ease of navigation.</w:t>
      </w:r>
    </w:p>
    <w:p w:rsidR="00000000" w:rsidDel="00000000" w:rsidP="00000000" w:rsidRDefault="00000000" w:rsidRPr="00000000" w14:paraId="000000C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Registration Form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patient registration form allows counter staff to input and validate patient demographic information.</w:t>
      </w:r>
    </w:p>
    <w:p w:rsidR="00000000" w:rsidDel="00000000" w:rsidP="00000000" w:rsidRDefault="00000000" w:rsidRPr="00000000" w14:paraId="000000C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fields for name, age, gender, contact details, and medical history.</w:t>
      </w:r>
    </w:p>
    <w:p w:rsidR="00000000" w:rsidDel="00000000" w:rsidP="00000000" w:rsidRDefault="00000000" w:rsidRPr="00000000" w14:paraId="000000C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Validation rules ensure data accuracy and completeness, with error messages displayed for invalid entries.</w:t>
      </w:r>
    </w:p>
    <w:p w:rsidR="00000000" w:rsidDel="00000000" w:rsidP="00000000" w:rsidRDefault="00000000" w:rsidRPr="00000000" w14:paraId="000000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Record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patient record interface provides healthcare providers with access to patient records for diagnosis and treatment.</w:t>
      </w:r>
    </w:p>
    <w:p w:rsidR="00000000" w:rsidDel="00000000" w:rsidP="00000000" w:rsidRDefault="00000000" w:rsidRPr="00000000" w14:paraId="000000C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tabs or sections for demographic information, medical history, diagnostic test results, treatment plans, and medication records.</w:t>
      </w:r>
    </w:p>
    <w:p w:rsidR="00000000" w:rsidDel="00000000" w:rsidP="00000000" w:rsidRDefault="00000000" w:rsidRPr="00000000" w14:paraId="000000C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Functionalities such as adding notes, requesting diagnostic tests, and prescribing medications are available within the patient record interface.</w:t>
      </w:r>
    </w:p>
    <w:p w:rsidR="00000000" w:rsidDel="00000000" w:rsidP="00000000" w:rsidRDefault="00000000" w:rsidRPr="00000000" w14:paraId="000000C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Diagnostic Test Request Form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diagnostic test request form allows healthcare providers to request laboratory tests or imaging studies for patients.</w:t>
      </w:r>
    </w:p>
    <w:p w:rsidR="00000000" w:rsidDel="00000000" w:rsidP="00000000" w:rsidRDefault="00000000" w:rsidRPr="00000000" w14:paraId="000000D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dropdown menus, checkboxes, and text fields for specifying test parameters, urgency, and patient instructions.</w:t>
      </w:r>
    </w:p>
    <w:p w:rsidR="00000000" w:rsidDel="00000000" w:rsidP="00000000" w:rsidRDefault="00000000" w:rsidRPr="00000000" w14:paraId="000000D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Validation ensures accurate test requests, with prompts for missing or incomplete information.</w:t>
      </w:r>
    </w:p>
    <w:p w:rsidR="00000000" w:rsidDel="00000000" w:rsidP="00000000" w:rsidRDefault="00000000" w:rsidRPr="00000000" w14:paraId="000000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Pharmacy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pharmacy interface facilitates medication dispensing and management.</w:t>
      </w:r>
    </w:p>
    <w:p w:rsidR="00000000" w:rsidDel="00000000" w:rsidP="00000000" w:rsidRDefault="00000000" w:rsidRPr="00000000" w14:paraId="000000D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 elements include a list of prescribed medications, dosage instructions, and patient information.</w:t>
      </w:r>
    </w:p>
    <w:p w:rsidR="00000000" w:rsidDel="00000000" w:rsidP="00000000" w:rsidRDefault="00000000" w:rsidRPr="00000000" w14:paraId="000000D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Pharmacists can mark medications as dispensed, record dispensing details, and generate medication labels.</w:t>
      </w:r>
    </w:p>
    <w:p w:rsidR="00000000" w:rsidDel="00000000" w:rsidP="00000000" w:rsidRDefault="00000000" w:rsidRPr="00000000" w14:paraId="000000D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Error Messages and Alerts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Standard error message display standards are followed throughout the software.</w:t>
      </w:r>
    </w:p>
    <w:p w:rsidR="00000000" w:rsidDel="00000000" w:rsidP="00000000" w:rsidRDefault="00000000" w:rsidRPr="00000000" w14:paraId="000000D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Error messages are displayed prominently, with clear explanations of the issue and guidance on how to resolve it.</w:t>
      </w:r>
    </w:p>
    <w:p w:rsidR="00000000" w:rsidDel="00000000" w:rsidP="00000000" w:rsidRDefault="00000000" w:rsidRPr="00000000" w14:paraId="000000D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Alerts for critical events or system notifications are displayed as pop-ups or banners for immediate attention.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Design Guidelines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 interface design follows modern design principles, including intuitive navigation, responsive layout, and consistent styling.</w:t>
      </w:r>
    </w:p>
    <w:p w:rsidR="00000000" w:rsidDel="00000000" w:rsidP="00000000" w:rsidRDefault="00000000" w:rsidRPr="00000000" w14:paraId="000000D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GUI standards and design elements are based on industry best practices and user feedback to ensure usability and user satisfaction.</w:t>
      </w:r>
    </w:p>
    <w:p w:rsidR="00000000" w:rsidDel="00000000" w:rsidP="00000000" w:rsidRDefault="00000000" w:rsidRPr="00000000" w14:paraId="000000D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bookmarkStart w:colFirst="0" w:colLast="0" w:name="_z337ya"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Detailed specifications and mockups for each user interface component are documented in a separate User Interface Specification document.</w:t>
      </w:r>
    </w:p>
    <w:p w:rsidR="00000000" w:rsidDel="00000000" w:rsidP="00000000" w:rsidRDefault="00000000" w:rsidRPr="00000000" w14:paraId="000000DE">
      <w:pPr>
        <w:pStyle w:val="Heading2"/>
        <w:numPr>
          <w:ilvl w:val="1"/>
          <w:numId w:val="12"/>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HealthFlow Connect software interfaces with various hardware components of the system, encompassing both logical and physical characteristics:</w:t>
      </w:r>
    </w:p>
    <w:p w:rsidR="00000000" w:rsidDel="00000000" w:rsidP="00000000" w:rsidRDefault="00000000" w:rsidRPr="00000000" w14:paraId="000000E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Desktop Computers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Supported Device Types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designed to run on standard desktop computers commonly found in office environments.</w:t>
      </w:r>
    </w:p>
    <w:p w:rsidR="00000000" w:rsidDel="00000000" w:rsidP="00000000" w:rsidRDefault="00000000" w:rsidRPr="00000000" w14:paraId="000000E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Nature of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interact with the software through graphical user interfaces (GUIs) using input devices such as keyboards and mice.</w:t>
      </w:r>
    </w:p>
    <w:p w:rsidR="00000000" w:rsidDel="00000000" w:rsidP="00000000" w:rsidRDefault="00000000" w:rsidRPr="00000000" w14:paraId="000000E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communicates with the underlying hardware components through standard operating system interfaces and device drivers.</w:t>
      </w:r>
    </w:p>
    <w:p w:rsidR="00000000" w:rsidDel="00000000" w:rsidP="00000000" w:rsidRDefault="00000000" w:rsidRPr="00000000" w14:paraId="000000E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Printers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Supported Device Types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interfaces with printers for generating hardcopy outputs such as patient records, prescriptions, and reports.</w:t>
      </w:r>
    </w:p>
    <w:p w:rsidR="00000000" w:rsidDel="00000000" w:rsidP="00000000" w:rsidRDefault="00000000" w:rsidRPr="00000000" w14:paraId="000000E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Nature of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initiate print commands from within the software, which are then processed by the operating system and sent to the printer for output.</w:t>
      </w:r>
    </w:p>
    <w:p w:rsidR="00000000" w:rsidDel="00000000" w:rsidP="00000000" w:rsidRDefault="00000000" w:rsidRPr="00000000" w14:paraId="000000E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Printers are typically connected to the computer via USB, Ethernet, or Wi-Fi, and communication with the software follows standard printing protocols.</w:t>
      </w:r>
    </w:p>
    <w:p w:rsidR="00000000" w:rsidDel="00000000" w:rsidP="00000000" w:rsidRDefault="00000000" w:rsidRPr="00000000" w14:paraId="000000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Infrastructure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Supported Device Types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operates within the hospital's local area network (LAN) infrastructure.</w:t>
      </w:r>
    </w:p>
    <w:p w:rsidR="00000000" w:rsidDel="00000000" w:rsidP="00000000" w:rsidRDefault="00000000" w:rsidRPr="00000000" w14:paraId="000000E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Nature of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Communication between client computers and server components occurs over the network, enabling data exchange and system functionality.</w:t>
      </w:r>
    </w:p>
    <w:p w:rsidR="00000000" w:rsidDel="00000000" w:rsidP="00000000" w:rsidRDefault="00000000" w:rsidRPr="00000000" w14:paraId="000000E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uses standard network communication protocols such as TCP/IP for transmitting data packets over the LAN.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and Control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interacts with hardware components to receive input data (e.g., patient demographic information from barcode scanners) and control peripheral devices (e.g., initiating print commands to printers).</w:t>
      </w:r>
    </w:p>
    <w:p w:rsidR="00000000" w:rsidDel="00000000" w:rsidP="00000000" w:rsidRDefault="00000000" w:rsidRPr="00000000" w14:paraId="000000E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bookmarkStart w:colFirst="0" w:colLast="0" w:name="_3j2qqm3"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exchanged between the software and hardware components follows predefined formats and protocols to ensure compatibility and reliability.</w:t>
      </w:r>
    </w:p>
    <w:p w:rsidR="00000000" w:rsidDel="00000000" w:rsidP="00000000" w:rsidRDefault="00000000" w:rsidRPr="00000000" w14:paraId="000000EF">
      <w:pPr>
        <w:pStyle w:val="Heading2"/>
        <w:numPr>
          <w:ilvl w:val="1"/>
          <w:numId w:val="12"/>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 Management System (DBMS):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MongoDB </w:t>
      </w:r>
    </w:p>
    <w:p w:rsidR="00000000" w:rsidDel="00000000" w:rsidP="00000000" w:rsidRDefault="00000000" w:rsidRPr="00000000" w14:paraId="000000F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interacts with the MongoDB database for storing and retrieving patient records, diagnostic test results, medication information, and other relevant data.</w:t>
      </w:r>
    </w:p>
    <w:p w:rsidR="00000000" w:rsidDel="00000000" w:rsidP="00000000" w:rsidRDefault="00000000" w:rsidRPr="00000000" w14:paraId="000000F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include patient demographic information, medical history, treatment plans, prescription details, diagnostic test results, and administrative records.</w:t>
      </w:r>
    </w:p>
    <w:p w:rsidR="00000000" w:rsidDel="00000000" w:rsidP="00000000" w:rsidRDefault="00000000" w:rsidRPr="00000000" w14:paraId="000000F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MongoDB serves as the primary data storage solution for HealthFlow Connect, providing efficient and scalable storage capabilities for managing healthcare data.</w:t>
      </w:r>
    </w:p>
    <w:p w:rsidR="00000000" w:rsidDel="00000000" w:rsidP="00000000" w:rsidRDefault="00000000" w:rsidRPr="00000000" w14:paraId="000000F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Operating System (OS)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 and Version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Microsoft Windows (Version 10 or above)</w:t>
      </w:r>
    </w:p>
    <w:p w:rsidR="00000000" w:rsidDel="00000000" w:rsidP="00000000" w:rsidRDefault="00000000" w:rsidRPr="00000000" w14:paraId="000000F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designed to run on the Microsoft Windows operating system, utilizing its APIs and system services for managing user interfaces, file operations, and network communications.</w:t>
      </w:r>
    </w:p>
    <w:p w:rsidR="00000000" w:rsidDel="00000000" w:rsidP="00000000" w:rsidRDefault="00000000" w:rsidRPr="00000000" w14:paraId="000000F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include user authentication credentials, configuration settings, log files, and temporary storage files.</w:t>
      </w:r>
    </w:p>
    <w:p w:rsidR="00000000" w:rsidDel="00000000" w:rsidP="00000000" w:rsidRDefault="00000000" w:rsidRPr="00000000" w14:paraId="000000F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operating system provides the runtime environment for HealthFlow Connect, facilitating its execution and interaction with hardware components and external resources.</w:t>
      </w:r>
    </w:p>
    <w:p w:rsidR="00000000" w:rsidDel="00000000" w:rsidP="00000000" w:rsidRDefault="00000000" w:rsidRPr="00000000" w14:paraId="000000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Browser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Google Chrome , Mozilla Firefox</w:t>
      </w:r>
    </w:p>
    <w:p w:rsidR="00000000" w:rsidDel="00000000" w:rsidP="00000000" w:rsidRDefault="00000000" w:rsidRPr="00000000" w14:paraId="000000F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is accessed through web browsers for user interaction and data visualization.</w:t>
      </w:r>
    </w:p>
    <w:p w:rsidR="00000000" w:rsidDel="00000000" w:rsidP="00000000" w:rsidRDefault="00000000" w:rsidRPr="00000000" w14:paraId="000000F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transmitted between the software and web browsers include HTML, CSS, JavaScript, and AJAX requests/responses.</w:t>
      </w:r>
    </w:p>
    <w:p w:rsidR="00000000" w:rsidDel="00000000" w:rsidP="00000000" w:rsidRDefault="00000000" w:rsidRPr="00000000" w14:paraId="000000F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Web browsers serve as the client interface for HealthFlow Connect, rendering user interfaces, processing user inputs, and communicating with the server-side components.</w:t>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Integrated Libraries and Frameworks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Name and Version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React.js , Express.js , Node.js , Bootstrap</w:t>
      </w:r>
    </w:p>
    <w:p w:rsidR="00000000" w:rsidDel="00000000" w:rsidP="00000000" w:rsidRDefault="00000000" w:rsidRPr="00000000" w14:paraId="0000010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Connections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utilizes various JavaScript libraries and frameworks for building the client-side and server-side components of the application.</w:t>
      </w:r>
    </w:p>
    <w:p w:rsidR="00000000" w:rsidDel="00000000" w:rsidP="00000000" w:rsidRDefault="00000000" w:rsidRPr="00000000" w14:paraId="0000010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items include JavaScript code files, CSS stylesheets, and configuration files.</w:t>
      </w:r>
    </w:p>
    <w:p w:rsidR="00000000" w:rsidDel="00000000" w:rsidP="00000000" w:rsidRDefault="00000000" w:rsidRPr="00000000" w14:paraId="0000010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Integrated libraries and frameworks provide essential functionalities for user interface development, server-side logic, routing, data management, and styling.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7"/>
      <w:bookmarkEnd w:id="27"/>
      <w:r w:rsidDel="00000000" w:rsidR="00000000" w:rsidRPr="00000000">
        <w:rPr>
          <w:rtl w:val="0"/>
        </w:rPr>
      </w:r>
    </w:p>
    <w:p w:rsidR="00000000" w:rsidDel="00000000" w:rsidP="00000000" w:rsidRDefault="00000000" w:rsidRPr="00000000" w14:paraId="00000105">
      <w:pPr>
        <w:pStyle w:val="Heading2"/>
        <w:numPr>
          <w:ilvl w:val="1"/>
          <w:numId w:val="12"/>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RESTful APIs: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implements Representational State Transfer (REST) architectural style for designing networked applications, enabling interoperability and scalability.</w:t>
      </w:r>
    </w:p>
    <w:p w:rsidR="00000000" w:rsidDel="00000000" w:rsidP="00000000" w:rsidRDefault="00000000" w:rsidRPr="00000000" w14:paraId="0000010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Message Formatting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RESTful APIs use JSON or XML (eXtensible Markup Language) formats for structuring request and response messages.</w:t>
      </w:r>
    </w:p>
    <w:p w:rsidR="00000000" w:rsidDel="00000000" w:rsidP="00000000" w:rsidRDefault="00000000" w:rsidRPr="00000000" w14:paraId="0000010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API endpoints are secured using HTTPS with Transport Layer Security (TLS) encryption to protect sensitive data during transmission.</w:t>
      </w:r>
    </w:p>
    <w:p w:rsidR="00000000" w:rsidDel="00000000" w:rsidP="00000000" w:rsidRDefault="00000000" w:rsidRPr="00000000" w14:paraId="0000010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Transfer Rates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Communication between clients and the server should maintain optimal data transfer rates to ensure responsive user experiences and minimize latency.</w:t>
      </w:r>
    </w:p>
    <w:p w:rsidR="00000000" w:rsidDel="00000000" w:rsidP="00000000" w:rsidRDefault="00000000" w:rsidRPr="00000000" w14:paraId="0000010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Synchronization Mechanisms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RESTful APIs support stateless communication, allowing clients to interact with server resources independently without relying on session state or server-side storage.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pStyle w:val="Heading1"/>
        <w:numPr>
          <w:ilvl w:val="0"/>
          <w:numId w:val="12"/>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0E">
      <w:pPr>
        <w:pStyle w:val="Heading2"/>
        <w:numPr>
          <w:ilvl w:val="1"/>
          <w:numId w:val="12"/>
        </w:numPr>
        <w:ind w:left="0" w:firstLine="0"/>
        <w:rPr/>
      </w:pPr>
      <w:r w:rsidDel="00000000" w:rsidR="00000000" w:rsidRPr="00000000">
        <w:rPr>
          <w:b w:val="1"/>
          <w:vertAlign w:val="baseline"/>
          <w:rtl w:val="0"/>
        </w:rPr>
        <w:t xml:space="preserve">Patient Registration</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feature allows counter staff to register new patients into the HealthFlow Connect system by capturing their demographic information and creating a patient record. It is of high priority as it forms the initial step in the patient management process.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Stimulus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Counter staff selects the "</w:t>
      </w:r>
      <w:r w:rsidDel="00000000" w:rsidR="00000000" w:rsidRPr="00000000">
        <w:rPr>
          <w:rFonts w:ascii="Arial" w:cs="Arial" w:eastAsia="Arial" w:hAnsi="Arial"/>
          <w:i w:val="1"/>
          <w:sz w:val="22"/>
          <w:szCs w:val="22"/>
          <w:rtl w:val="0"/>
        </w:rPr>
        <w:t xml:space="preserve">Create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 Record" option from the dashboard.</w:t>
      </w:r>
    </w:p>
    <w:p w:rsidR="00000000" w:rsidDel="00000000" w:rsidP="00000000" w:rsidRDefault="00000000" w:rsidRPr="00000000" w14:paraId="000001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Response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System displays the patient registration form for data entry.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a patient registration form with fields for capturing name, age, gender, contact details.</w:t>
      </w:r>
    </w:p>
    <w:p w:rsidR="00000000" w:rsidDel="00000000" w:rsidP="00000000" w:rsidRDefault="00000000" w:rsidRPr="00000000" w14:paraId="0000011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validate records to ensure accuracy and prevent duplication of patient records.</w:t>
      </w:r>
    </w:p>
    <w:p w:rsidR="00000000" w:rsidDel="00000000" w:rsidP="00000000" w:rsidRDefault="00000000" w:rsidRPr="00000000" w14:paraId="000001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prompt the user to enter mandatory information and display error messages for missing or invalid entries.</w:t>
      </w:r>
    </w:p>
    <w:p w:rsidR="00000000" w:rsidDel="00000000" w:rsidP="00000000" w:rsidRDefault="00000000" w:rsidRPr="00000000" w14:paraId="0000011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generate a unique patient identifier (ID) for each registered patient to facilitate record management and identification.</w:t>
      </w:r>
    </w:p>
    <w:p w:rsidR="00000000" w:rsidDel="00000000" w:rsidP="00000000" w:rsidRDefault="00000000" w:rsidRPr="00000000" w14:paraId="000001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store patient registration data securely in the MongoDB database, adhering to data protection and privacy regulations.</w:t>
      </w:r>
    </w:p>
    <w:p w:rsidR="00000000" w:rsidDel="00000000" w:rsidP="00000000" w:rsidRDefault="00000000" w:rsidRPr="00000000" w14:paraId="0000011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options for counter staff to search for existing patients based on Aadhaar number or name to avoid duplicate registrations.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numPr>
          <w:ilvl w:val="1"/>
          <w:numId w:val="12"/>
        </w:numPr>
        <w:ind w:left="0" w:firstLine="0"/>
        <w:rPr/>
      </w:pPr>
      <w:r w:rsidDel="00000000" w:rsidR="00000000" w:rsidRPr="00000000">
        <w:rPr>
          <w:b w:val="1"/>
          <w:vertAlign w:val="baseline"/>
          <w:rtl w:val="0"/>
        </w:rPr>
        <w:t xml:space="preserve">Patient Record Management</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feature allows healthcare providers to view and manage patient records, including updating demographic information, documenting medical history, and recording treatment details. It is of high priority as it forms the core functionality of the HealthFlow Connect system.</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1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Stimulus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provider selects a patient record from the dashboard</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Response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System displays the patient record interface with relevant patient information and options for updating or adding new data.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1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a patient record interface with tabs or sections for demographic information, medical history, diagnostic tests, treatment plans, and medication records.</w:t>
      </w:r>
    </w:p>
    <w:p w:rsidR="00000000" w:rsidDel="00000000" w:rsidP="00000000" w:rsidRDefault="00000000" w:rsidRPr="00000000" w14:paraId="000001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allow healthcare providers to add, edit</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entries in the patient record based on their access permissions.</w:t>
      </w:r>
    </w:p>
    <w:p w:rsidR="00000000" w:rsidDel="00000000" w:rsidP="00000000" w:rsidRDefault="00000000" w:rsidRPr="00000000" w14:paraId="000001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support the attachment of documents or images to patient records for reference or documentation purposes.</w:t>
      </w:r>
    </w:p>
    <w:p w:rsidR="00000000" w:rsidDel="00000000" w:rsidP="00000000" w:rsidRDefault="00000000" w:rsidRPr="00000000" w14:paraId="000001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display relevant alerts or notifications based on patient data, such as allergy warnings or medication interactions.</w:t>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maintain an audit trail of all changes made to patient records, including user actions and timestamps.</w:t>
      </w:r>
    </w:p>
    <w:p w:rsidR="00000000" w:rsidDel="00000000" w:rsidP="00000000" w:rsidRDefault="00000000" w:rsidRPr="00000000" w14:paraId="000001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REQ-12: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provide search and filtering capabilities within patient records to quickly locate specific information or entries.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ind w:left="720" w:firstLine="0"/>
        <w:rPr>
          <w:vertAlign w:val="baseline"/>
        </w:rPr>
      </w:pPr>
      <w:bookmarkStart w:colFirst="0" w:colLast="0" w:name="_2xcytpi" w:id="29"/>
      <w:bookmarkEnd w:id="29"/>
      <w:r w:rsidDel="00000000" w:rsidR="00000000" w:rsidRPr="00000000">
        <w:rPr>
          <w:rtl w:val="0"/>
        </w:rPr>
      </w:r>
    </w:p>
    <w:p w:rsidR="00000000" w:rsidDel="00000000" w:rsidP="00000000" w:rsidRDefault="00000000" w:rsidRPr="00000000" w14:paraId="0000012E">
      <w:pPr>
        <w:pStyle w:val="Heading1"/>
        <w:numPr>
          <w:ilvl w:val="0"/>
          <w:numId w:val="12"/>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2F">
      <w:pPr>
        <w:pStyle w:val="Heading2"/>
        <w:numPr>
          <w:ilvl w:val="1"/>
          <w:numId w:val="12"/>
        </w:numPr>
        <w:ind w:left="0" w:firstLine="0"/>
        <w:rPr/>
      </w:pPr>
      <w:bookmarkStart w:colFirst="0" w:colLast="0" w:name="_1ci93xb" w:id="30"/>
      <w:bookmarkEnd w:id="3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must meet certain performance requirements to ensure efficient operation under various circumstances. The performance requirements are as follows:</w:t>
      </w:r>
    </w:p>
    <w:p w:rsidR="00000000" w:rsidDel="00000000" w:rsidP="00000000" w:rsidRDefault="00000000" w:rsidRPr="00000000" w14:paraId="000001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Response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respond to user actions within 2 seconds under normal load conditions.</w:t>
      </w:r>
    </w:p>
    <w:p w:rsidR="00000000" w:rsidDel="00000000" w:rsidP="00000000" w:rsidRDefault="00000000" w:rsidRPr="00000000" w14:paraId="0000013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Fast response times enhance user experience and productivity, especially in high-pressure environments such as hospital settings. Delays in system response could impact patient care and workflow efficiency.</w:t>
      </w:r>
    </w:p>
    <w:p w:rsidR="00000000" w:rsidDel="00000000" w:rsidP="00000000" w:rsidRDefault="00000000" w:rsidRPr="00000000" w14:paraId="000001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Retrieval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retrieve patient records from the database within 3 seconds on average.</w:t>
      </w:r>
    </w:p>
    <w:p w:rsidR="00000000" w:rsidDel="00000000" w:rsidP="00000000" w:rsidRDefault="00000000" w:rsidRPr="00000000" w14:paraId="0000013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Quick data retrieval is essential for healthcare providers to access patient information promptly during consultations and treatments. Longer retrieval times can lead to delays in patient care and decision-making processes.</w:t>
      </w:r>
    </w:p>
    <w:p w:rsidR="00000000" w:rsidDel="00000000" w:rsidP="00000000" w:rsidRDefault="00000000" w:rsidRPr="00000000" w14:paraId="000001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Concurrent User Support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support concurrent access by at least 100 users without degradation in performance.</w:t>
      </w:r>
    </w:p>
    <w:p w:rsidR="00000000" w:rsidDel="00000000" w:rsidP="00000000" w:rsidRDefault="00000000" w:rsidRPr="00000000" w14:paraId="0000013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HealthFlow Connect will be used by multiple healthcare providers simultaneously in a hospital setting. It must handle concurrent user interactions efficiently to prevent system slowdowns or crashes during peak usage periods.</w:t>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Scalability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architecture shall be scalable to accommodate a 20% increase in user base and data volume within one year of deployment.</w:t>
      </w:r>
    </w:p>
    <w:p w:rsidR="00000000" w:rsidDel="00000000" w:rsidP="00000000" w:rsidRDefault="00000000" w:rsidRPr="00000000" w14:paraId="0000013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facilities may experience growth in patient populations and service demand over time. The system must scale up seamlessly to meet increasing user and data requirements without compromising performance or stability.</w:t>
      </w:r>
    </w:p>
    <w:p w:rsidR="00000000" w:rsidDel="00000000" w:rsidP="00000000" w:rsidRDefault="00000000" w:rsidRPr="00000000" w14:paraId="000001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Import/Export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import and export patient data in bulk at a rate of 100 records per minute.</w:t>
      </w:r>
    </w:p>
    <w:p w:rsidR="00000000" w:rsidDel="00000000" w:rsidP="00000000" w:rsidRDefault="00000000" w:rsidRPr="00000000" w14:paraId="0000013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Bulk data import/export functionality is essential for migrating existing patient records into the system and exchanging data with external systems or databases. Efficient data transfer rates minimize downtime and operational disruptions.</w:t>
      </w:r>
    </w:p>
    <w:p w:rsidR="00000000" w:rsidDel="00000000" w:rsidP="00000000" w:rsidRDefault="00000000" w:rsidRPr="00000000" w14:paraId="000001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Uptime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maintain at least 99.9% uptime over a 30-day period, excluding scheduled maintenance windows.</w:t>
      </w:r>
    </w:p>
    <w:p w:rsidR="00000000" w:rsidDel="00000000" w:rsidP="00000000" w:rsidRDefault="00000000" w:rsidRPr="00000000" w14:paraId="0000014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Rationale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Continuous availability of the system is critical for uninterrupted access to patient records and healthcare services. Downtime can disrupt clinical workflows and compromise patient care delivery.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31"/>
      <w:bookmarkEnd w:id="31"/>
      <w:r w:rsidDel="00000000" w:rsidR="00000000" w:rsidRPr="00000000">
        <w:rPr>
          <w:rtl w:val="0"/>
        </w:rPr>
      </w:r>
    </w:p>
    <w:p w:rsidR="00000000" w:rsidDel="00000000" w:rsidP="00000000" w:rsidRDefault="00000000" w:rsidRPr="00000000" w14:paraId="00000144">
      <w:pPr>
        <w:pStyle w:val="Heading2"/>
        <w:numPr>
          <w:ilvl w:val="1"/>
          <w:numId w:val="12"/>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Safety is paramount in the design and use of the HealthFlow Connect software to prevent potential loss, damage, or harm to patients, healthcare providers, and the healthcare facility. The following safety requirements are defined:</w:t>
      </w:r>
    </w:p>
    <w:p w:rsidR="00000000" w:rsidDel="00000000" w:rsidP="00000000" w:rsidRDefault="00000000" w:rsidRPr="00000000" w14:paraId="000001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implement robust data security measures to protect patient information from unauthorized access, modification, or disclosure.</w:t>
      </w:r>
    </w:p>
    <w:p w:rsidR="00000000" w:rsidDel="00000000" w:rsidP="00000000" w:rsidRDefault="00000000" w:rsidRPr="00000000" w14:paraId="0000014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Safeguard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to sensitive patient data shall be restricted based on role-based access control (RBAC) mechanisms, ensuring that only authorized personnel can view or modify patient records.</w:t>
      </w:r>
    </w:p>
    <w:p w:rsidR="00000000" w:rsidDel="00000000" w:rsidP="00000000" w:rsidRDefault="00000000" w:rsidRPr="00000000" w14:paraId="0000014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Prevention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encrypt sensitive data both in transit and at rest to prevent data breaches or unauthorized interception of patient information.</w:t>
      </w:r>
    </w:p>
    <w:p w:rsidR="00000000" w:rsidDel="00000000" w:rsidP="00000000" w:rsidRDefault="00000000" w:rsidRPr="00000000" w14:paraId="000001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Error Handling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provide clear error messages and prompts to guide users in case of input errors or system failures.</w:t>
      </w:r>
    </w:p>
    <w:p w:rsidR="00000000" w:rsidDel="00000000" w:rsidP="00000000" w:rsidRDefault="00000000" w:rsidRPr="00000000" w14:paraId="0000014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Safeguard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Error messages shall be informative and actionable, directing users on how to resolve issues or seek assistance from system administrators.</w:t>
      </w:r>
    </w:p>
    <w:p w:rsidR="00000000" w:rsidDel="00000000" w:rsidP="00000000" w:rsidRDefault="00000000" w:rsidRPr="00000000" w14:paraId="0000014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Prevention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perform validation checks on user inputs to prevent data entry errors or invalid submissions that could compromise patient safety or data integrity.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bn6wsx" w:id="32"/>
      <w:bookmarkEnd w:id="32"/>
      <w:r w:rsidDel="00000000" w:rsidR="00000000" w:rsidRPr="00000000">
        <w:rPr>
          <w:rtl w:val="0"/>
        </w:rPr>
      </w:r>
    </w:p>
    <w:p w:rsidR="00000000" w:rsidDel="00000000" w:rsidP="00000000" w:rsidRDefault="00000000" w:rsidRPr="00000000" w14:paraId="0000014F">
      <w:pPr>
        <w:pStyle w:val="Heading2"/>
        <w:numPr>
          <w:ilvl w:val="1"/>
          <w:numId w:val="12"/>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Authentication:</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enforce strong user authentication mechanisms to verify the identity of users accessing the system.</w:t>
      </w:r>
    </w:p>
    <w:p w:rsidR="00000000" w:rsidDel="00000000" w:rsidP="00000000" w:rsidRDefault="00000000" w:rsidRPr="00000000" w14:paraId="000001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shall be required to authenticate using unique usernames and passwords or other multi-factor authentication methods, such as biometric verification, smart cards, or token-based authentication.</w:t>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authentication process shall comply with industry standards and best practices for user identity verification, as outlined in relevant regulations such as HIPAA and GDPR.</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Access Control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implement role-based access control (RBAC) to restrict access to sensitive patient data based on users' roles and responsibilities.</w:t>
      </w:r>
    </w:p>
    <w:p w:rsidR="00000000" w:rsidDel="00000000" w:rsidP="00000000" w:rsidRDefault="00000000" w:rsidRPr="00000000" w14:paraId="000001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permissions shall be assigned to user roles (e.g., physicians, nurses, administrators) to ensure that only authorized personnel can view, edit, or delete patient records.</w:t>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qsh70q" w:id="33"/>
      <w:bookmarkEnd w:id="33"/>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control policies shall align with privacy regulations and healthcare industry standards to prevent unauthorized access to patient information.</w:t>
      </w:r>
    </w:p>
    <w:p w:rsidR="00000000" w:rsidDel="00000000" w:rsidP="00000000" w:rsidRDefault="00000000" w:rsidRPr="00000000" w14:paraId="00000158">
      <w:pPr>
        <w:pStyle w:val="Heading2"/>
        <w:numPr>
          <w:ilvl w:val="1"/>
          <w:numId w:val="12"/>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must exhibit various quality attributes to meet the needs and expectations of both customers and developers. The following software quality attributes are specified:</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be user-friendly and intuitive, allowing healthcare providers to navigate the interface easily and perform tasks efficiently.</w:t>
      </w:r>
    </w:p>
    <w:p w:rsidR="00000000" w:rsidDel="00000000" w:rsidP="00000000" w:rsidRDefault="00000000" w:rsidRPr="00000000" w14:paraId="000001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Usability shall be evaluated using standardized usability metrics such as the System Usability Scale (SUS), with a target score of 80 or above indicating high usability.</w:t>
      </w:r>
    </w:p>
    <w:p w:rsidR="00000000" w:rsidDel="00000000" w:rsidP="00000000" w:rsidRDefault="00000000" w:rsidRPr="00000000" w14:paraId="000001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High usability is preferred over complexity, as it enhances user satisfaction and productivity.</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Reliability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operate reliably under normal and peak load conditions, minimizing downtime and service disruptions.</w:t>
      </w:r>
    </w:p>
    <w:p w:rsidR="00000000" w:rsidDel="00000000" w:rsidP="00000000" w:rsidRDefault="00000000" w:rsidRPr="00000000" w14:paraId="000001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Reliability shall be quantified using metrics such as mean time between failures (MTBF), with a target MTBF of at least 10,000 hours.</w:t>
      </w:r>
    </w:p>
    <w:p w:rsidR="00000000" w:rsidDel="00000000" w:rsidP="00000000" w:rsidRDefault="00000000" w:rsidRPr="00000000" w14:paraId="000001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Reliability is prioritized over performance optimizations to ensure continuous availability of healthcare services.</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Maintainability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be designed with modular, well-structured code and documentation to facilitate ease of maintenance and future enhancements.</w:t>
      </w:r>
    </w:p>
    <w:p w:rsidR="00000000" w:rsidDel="00000000" w:rsidP="00000000" w:rsidRDefault="00000000" w:rsidRPr="00000000" w14:paraId="000001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Maintainability shall be assessed using metrics such as cyclomatic complexity and code churn rate, with a target value of less than 10 for cyclomatic complexity and a code churn rate of less than 5%.</w:t>
      </w:r>
    </w:p>
    <w:p w:rsidR="00000000" w:rsidDel="00000000" w:rsidP="00000000" w:rsidRDefault="00000000" w:rsidRPr="00000000" w14:paraId="000001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Maintainability is valued to reduce the cost and effort required for software maintenance and updates over the product lifecycle.</w:t>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implement robust security measures to protect patient data and prevent unauthorized access or breaches.</w:t>
      </w:r>
    </w:p>
    <w:p w:rsidR="00000000" w:rsidDel="00000000" w:rsidP="00000000" w:rsidRDefault="00000000" w:rsidRPr="00000000" w14:paraId="000001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Security shall be evaluated through penetration testing and compliance assessments, with adherence to security standards such as ISO 27001 and NIST SP 800-53.</w:t>
      </w:r>
    </w:p>
    <w:p w:rsidR="00000000" w:rsidDel="00000000" w:rsidP="00000000" w:rsidRDefault="00000000" w:rsidRPr="00000000" w14:paraId="000001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Security is paramount to ensure patient privacy and regulatory compliance, with zero tolerance for security vulnerabilities or breaches.</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Interoperability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shall integrate seamlessly with existing healthcare IT infrastructure and external systems through standard interfaces and protocols.</w:t>
      </w:r>
    </w:p>
    <w:p w:rsidR="00000000" w:rsidDel="00000000" w:rsidP="00000000" w:rsidRDefault="00000000" w:rsidRPr="00000000" w14:paraId="000001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Measurement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Interoperability shall be verified through interoperability testing with EMR (Electronic Medical Records) systems, laboratory information systems (LIS), and other healthcare applications.</w:t>
      </w:r>
    </w:p>
    <w:p w:rsidR="00000000" w:rsidDel="00000000" w:rsidP="00000000" w:rsidRDefault="00000000" w:rsidRPr="00000000" w14:paraId="000001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3as4poj" w:id="34"/>
      <w:bookmarkEnd w:id="3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Interoperability enables data exchange and interoperability with external systems to enhance care coordination and information sharing.</w:t>
      </w:r>
    </w:p>
    <w:p w:rsidR="00000000" w:rsidDel="00000000" w:rsidP="00000000" w:rsidRDefault="00000000" w:rsidRPr="00000000" w14:paraId="0000016E">
      <w:pPr>
        <w:pStyle w:val="Heading2"/>
        <w:numPr>
          <w:ilvl w:val="1"/>
          <w:numId w:val="12"/>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HealthFlow Connect adheres to the following business rules to govern the operation and behavior of the system:</w:t>
      </w:r>
    </w:p>
    <w:p w:rsidR="00000000" w:rsidDel="00000000" w:rsidP="00000000" w:rsidRDefault="00000000" w:rsidRPr="00000000" w14:paraId="000001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Authentication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Only registered healthcare providers with valid credentials can access patient records and perform clinical activities within the system.</w:t>
      </w:r>
    </w:p>
    <w:p w:rsidR="00000000" w:rsidDel="00000000" w:rsidP="00000000" w:rsidRDefault="00000000" w:rsidRPr="00000000" w14:paraId="000001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 authentication mechanisms must be implemented to verify the identity of users before granting access to patient data.</w:t>
      </w:r>
    </w:p>
    <w:p w:rsidR="00000000" w:rsidDel="00000000" w:rsidP="00000000" w:rsidRDefault="00000000" w:rsidRPr="00000000" w14:paraId="000001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Role-Based Access Control (RBAC)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Access to patient records and system functionalities is based on user roles and permissions assigned by administrators.</w:t>
      </w:r>
    </w:p>
    <w:p w:rsidR="00000000" w:rsidDel="00000000" w:rsidP="00000000" w:rsidRDefault="00000000" w:rsidRPr="00000000" w14:paraId="000001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Role-based access control (RBAC) must be enforced to ensure that healthcare providers can only access patient information relevant to their roles and responsibilities.</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Patient Consent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providers must obtain explicit consent from patients before accessing or disclosing their medical records.</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must include features for capturing patient consent preferences and documenting consent for each data access or sharing activity.</w:t>
      </w:r>
    </w:p>
    <w:p w:rsidR="00000000" w:rsidDel="00000000" w:rsidP="00000000" w:rsidRDefault="00000000" w:rsidRPr="00000000" w14:paraId="000001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Integrity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 records must be accurate, complete, and up-to-date to ensure the integrity of clinical information.</w:t>
      </w:r>
    </w:p>
    <w:p w:rsidR="00000000" w:rsidDel="00000000" w:rsidP="00000000" w:rsidRDefault="00000000" w:rsidRPr="00000000" w14:paraId="000001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validation and verification mechanisms must be implemented to prevent data entry errors and ensure the accuracy of patient records.</w:t>
      </w:r>
    </w:p>
    <w:p w:rsidR="00000000" w:rsidDel="00000000" w:rsidP="00000000" w:rsidRDefault="00000000" w:rsidRPr="00000000" w14:paraId="000001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Confidentiality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Patient confidentiality must be maintained at all times, and access to sensitive information should be limited to authorized personnel on a need-to-know basis.</w:t>
      </w:r>
    </w:p>
    <w:p w:rsidR="00000000" w:rsidDel="00000000" w:rsidP="00000000" w:rsidRDefault="00000000" w:rsidRPr="00000000" w14:paraId="000001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Encryption techniques, access controls, and audit logging mechanisms must be employed to safeguard patient data from unauthorized access or disclosure.</w:t>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Treatment Protocols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Rule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Healthcare providers must follow established treatment protocols and clinical guidelines when diagnosing and treating patients.</w:t>
      </w:r>
    </w:p>
    <w:p w:rsidR="00000000" w:rsidDel="00000000" w:rsidP="00000000" w:rsidRDefault="00000000" w:rsidRPr="00000000" w14:paraId="000001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u w:val="none"/>
          <w:shd w:fill="auto" w:val="clear"/>
        </w:rPr>
      </w:pPr>
      <w:bookmarkStart w:colFirst="0" w:colLast="0" w:name="_1pxezwc" w:id="35"/>
      <w:bookmarkEnd w:id="35"/>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Implication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system may include decision support tools or clinical decision support systems (CDSS) to assist healthcare providers in adhering to treatment protocols and best practices.</w:t>
      </w:r>
    </w:p>
    <w:p w:rsidR="00000000" w:rsidDel="00000000" w:rsidP="00000000" w:rsidRDefault="00000000" w:rsidRPr="00000000" w14:paraId="00000182">
      <w:pPr>
        <w:pStyle w:val="Heading1"/>
        <w:numPr>
          <w:ilvl w:val="0"/>
          <w:numId w:val="12"/>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9x2ik5" w:id="36"/>
      <w:bookmarkEnd w:id="36"/>
      <w:r w:rsidDel="00000000" w:rsidR="00000000" w:rsidRPr="00000000">
        <w:rPr>
          <w:rFonts w:ascii="Arial" w:cs="Arial" w:eastAsia="Arial" w:hAnsi="Arial"/>
          <w:i w:val="1"/>
          <w:sz w:val="22"/>
          <w:szCs w:val="22"/>
          <w:rtl w:val="0"/>
        </w:rPr>
        <w:t xml:space="preserve">Database Requirements:The system shall utilize MongoDB as the primary database management system for storing and managing patient records, and other relevant data.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ldfppuax4mjh" w:id="37"/>
      <w:bookmarkEnd w:id="37"/>
      <w:r w:rsidDel="00000000" w:rsidR="00000000" w:rsidRPr="00000000">
        <w:rPr>
          <w:rFonts w:ascii="Arial" w:cs="Arial" w:eastAsia="Arial" w:hAnsi="Arial"/>
          <w:i w:val="1"/>
          <w:sz w:val="22"/>
          <w:szCs w:val="22"/>
          <w:rtl w:val="0"/>
        </w:rPr>
        <w:t xml:space="preserve">MongoDB shall implement robust security measures, including authentication, authorization, encryption, and auditing, to safeguard patient data against unauthorized access, breaches, or tampering.</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HealthFlow Connect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decimal"/>
      <w:lvlText w:val="%1."/>
      <w:lvlJc w:val="left"/>
      <w:pPr>
        <w:ind w:left="720" w:hanging="360"/>
      </w:pPr>
      <w:rPr>
        <w:b w:val="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decimal"/>
      <w:lvlText w:val="%1."/>
      <w:lvlJc w:val="left"/>
      <w:pPr>
        <w:ind w:left="720" w:hanging="360"/>
      </w:pPr>
      <w:rPr>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decimal"/>
      <w:lvlText w:val="%1."/>
      <w:lvlJc w:val="left"/>
      <w:pPr>
        <w:ind w:left="1800" w:hanging="360"/>
      </w:pPr>
      <w:rPr>
        <w:b w:val="0"/>
        <w:vertAlign w:val="baseline"/>
      </w:rPr>
    </w:lvl>
    <w:lvl w:ilvl="1">
      <w:start w:val="1"/>
      <w:numFmt w:val="decimal"/>
      <w:lvlText w:val="%2."/>
      <w:lvlJc w:val="left"/>
      <w:pPr>
        <w:ind w:left="2520" w:hanging="360"/>
      </w:pPr>
      <w:rPr>
        <w:vertAlign w:val="baseline"/>
      </w:rPr>
    </w:lvl>
    <w:lvl w:ilvl="2">
      <w:start w:val="1"/>
      <w:numFmt w:val="decimal"/>
      <w:lvlText w:val="%3."/>
      <w:lvlJc w:val="left"/>
      <w:pPr>
        <w:ind w:left="3240" w:hanging="360"/>
      </w:pPr>
      <w:rPr>
        <w:vertAlign w:val="baseline"/>
      </w:rPr>
    </w:lvl>
    <w:lvl w:ilvl="3">
      <w:start w:val="1"/>
      <w:numFmt w:val="decimal"/>
      <w:lvlText w:val="%4."/>
      <w:lvlJc w:val="left"/>
      <w:pPr>
        <w:ind w:left="3960" w:hanging="360"/>
      </w:pPr>
      <w:rPr>
        <w:vertAlign w:val="baseline"/>
      </w:rPr>
    </w:lvl>
    <w:lvl w:ilvl="4">
      <w:start w:val="1"/>
      <w:numFmt w:val="decimal"/>
      <w:lvlText w:val="%5."/>
      <w:lvlJc w:val="left"/>
      <w:pPr>
        <w:ind w:left="4680" w:hanging="360"/>
      </w:pPr>
      <w:rPr>
        <w:vertAlign w:val="baseline"/>
      </w:rPr>
    </w:lvl>
    <w:lvl w:ilvl="5">
      <w:start w:val="1"/>
      <w:numFmt w:val="decimal"/>
      <w:lvlText w:val="%6."/>
      <w:lvlJc w:val="left"/>
      <w:pPr>
        <w:ind w:left="5400" w:hanging="360"/>
      </w:pPr>
      <w:rPr>
        <w:vertAlign w:val="baseline"/>
      </w:rPr>
    </w:lvl>
    <w:lvl w:ilvl="6">
      <w:start w:val="1"/>
      <w:numFmt w:val="decimal"/>
      <w:lvlText w:val="%7."/>
      <w:lvlJc w:val="left"/>
      <w:pPr>
        <w:ind w:left="6120" w:hanging="360"/>
      </w:pPr>
      <w:rPr>
        <w:vertAlign w:val="baseline"/>
      </w:rPr>
    </w:lvl>
    <w:lvl w:ilvl="7">
      <w:start w:val="1"/>
      <w:numFmt w:val="decimal"/>
      <w:lvlText w:val="%8."/>
      <w:lvlJc w:val="left"/>
      <w:pPr>
        <w:ind w:left="6840" w:hanging="360"/>
      </w:pPr>
      <w:rPr>
        <w:vertAlign w:val="baseline"/>
      </w:rPr>
    </w:lvl>
    <w:lvl w:ilvl="8">
      <w:start w:val="1"/>
      <w:numFmt w:val="decimal"/>
      <w:lvlText w:val="%9."/>
      <w:lvlJc w:val="left"/>
      <w:pPr>
        <w:ind w:left="756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bullet"/>
      <w:lvlText w:val="●"/>
      <w:lvlJc w:val="left"/>
      <w:pPr>
        <w:ind w:left="1800" w:hanging="360"/>
      </w:pPr>
      <w:rPr>
        <w:rFonts w:ascii="Noto Sans Symbols" w:cs="Noto Sans Symbols" w:eastAsia="Noto Sans Symbols" w:hAnsi="Noto Sans Symbols"/>
        <w:sz w:val="20"/>
        <w:szCs w:val="20"/>
        <w:vertAlign w:val="baseline"/>
      </w:rPr>
    </w:lvl>
    <w:lvl w:ilvl="1">
      <w:start w:val="1"/>
      <w:numFmt w:val="bullet"/>
      <w:lvlText w:val="●"/>
      <w:lvlJc w:val="left"/>
      <w:pPr>
        <w:ind w:left="2520" w:hanging="360"/>
      </w:pPr>
      <w:rPr>
        <w:rFonts w:ascii="Noto Sans Symbols" w:cs="Noto Sans Symbols" w:eastAsia="Noto Sans Symbols" w:hAnsi="Noto Sans Symbols"/>
        <w:sz w:val="20"/>
        <w:szCs w:val="20"/>
        <w:vertAlign w:val="baseline"/>
      </w:rPr>
    </w:lvl>
    <w:lvl w:ilvl="2">
      <w:start w:val="1"/>
      <w:numFmt w:val="bullet"/>
      <w:lvlText w:val="●"/>
      <w:lvlJc w:val="left"/>
      <w:pPr>
        <w:ind w:left="3240" w:hanging="360"/>
      </w:pPr>
      <w:rPr>
        <w:rFonts w:ascii="Noto Sans Symbols" w:cs="Noto Sans Symbols" w:eastAsia="Noto Sans Symbols" w:hAnsi="Noto Sans Symbols"/>
        <w:sz w:val="20"/>
        <w:szCs w:val="20"/>
        <w:vertAlign w:val="baseline"/>
      </w:rPr>
    </w:lvl>
    <w:lvl w:ilvl="3">
      <w:start w:val="1"/>
      <w:numFmt w:val="bullet"/>
      <w:lvlText w:val="●"/>
      <w:lvlJc w:val="left"/>
      <w:pPr>
        <w:ind w:left="3960" w:hanging="360"/>
      </w:pPr>
      <w:rPr>
        <w:rFonts w:ascii="Noto Sans Symbols" w:cs="Noto Sans Symbols" w:eastAsia="Noto Sans Symbols" w:hAnsi="Noto Sans Symbols"/>
        <w:sz w:val="20"/>
        <w:szCs w:val="20"/>
        <w:vertAlign w:val="baseline"/>
      </w:rPr>
    </w:lvl>
    <w:lvl w:ilvl="4">
      <w:start w:val="1"/>
      <w:numFmt w:val="bullet"/>
      <w:lvlText w:val="●"/>
      <w:lvlJc w:val="left"/>
      <w:pPr>
        <w:ind w:left="4680" w:hanging="360"/>
      </w:pPr>
      <w:rPr>
        <w:rFonts w:ascii="Noto Sans Symbols" w:cs="Noto Sans Symbols" w:eastAsia="Noto Sans Symbols" w:hAnsi="Noto Sans Symbols"/>
        <w:sz w:val="20"/>
        <w:szCs w:val="20"/>
        <w:vertAlign w:val="baseline"/>
      </w:rPr>
    </w:lvl>
    <w:lvl w:ilvl="5">
      <w:start w:val="1"/>
      <w:numFmt w:val="bullet"/>
      <w:lvlText w:val="●"/>
      <w:lvlJc w:val="left"/>
      <w:pPr>
        <w:ind w:left="5400" w:hanging="360"/>
      </w:pPr>
      <w:rPr>
        <w:rFonts w:ascii="Noto Sans Symbols" w:cs="Noto Sans Symbols" w:eastAsia="Noto Sans Symbols" w:hAnsi="Noto Sans Symbols"/>
        <w:sz w:val="20"/>
        <w:szCs w:val="20"/>
        <w:vertAlign w:val="baseline"/>
      </w:rPr>
    </w:lvl>
    <w:lvl w:ilvl="6">
      <w:start w:val="1"/>
      <w:numFmt w:val="bullet"/>
      <w:lvlText w:val="●"/>
      <w:lvlJc w:val="left"/>
      <w:pPr>
        <w:ind w:left="6120" w:hanging="360"/>
      </w:pPr>
      <w:rPr>
        <w:rFonts w:ascii="Noto Sans Symbols" w:cs="Noto Sans Symbols" w:eastAsia="Noto Sans Symbols" w:hAnsi="Noto Sans Symbols"/>
        <w:sz w:val="20"/>
        <w:szCs w:val="20"/>
        <w:vertAlign w:val="baseline"/>
      </w:rPr>
    </w:lvl>
    <w:lvl w:ilvl="7">
      <w:start w:val="1"/>
      <w:numFmt w:val="bullet"/>
      <w:lvlText w:val="●"/>
      <w:lvlJc w:val="left"/>
      <w:pPr>
        <w:ind w:left="6840" w:hanging="360"/>
      </w:pPr>
      <w:rPr>
        <w:rFonts w:ascii="Noto Sans Symbols" w:cs="Noto Sans Symbols" w:eastAsia="Noto Sans Symbols" w:hAnsi="Noto Sans Symbols"/>
        <w:sz w:val="20"/>
        <w:szCs w:val="20"/>
        <w:vertAlign w:val="baseline"/>
      </w:rPr>
    </w:lvl>
    <w:lvl w:ilvl="8">
      <w:start w:val="1"/>
      <w:numFmt w:val="bullet"/>
      <w:lvlText w:val="●"/>
      <w:lvlJc w:val="left"/>
      <w:pPr>
        <w:ind w:left="7560" w:hanging="360"/>
      </w:pPr>
      <w:rPr>
        <w:rFonts w:ascii="Noto Sans Symbols" w:cs="Noto Sans Symbols" w:eastAsia="Noto Sans Symbols" w:hAnsi="Noto Sans Symbols"/>
        <w:sz w:val="20"/>
        <w:szCs w:val="20"/>
        <w:vertAlign w:val="baseline"/>
      </w:rPr>
    </w:lvl>
  </w:abstractNum>
  <w:abstractNum w:abstractNumId="23">
    <w:lvl w:ilvl="0">
      <w:start w:val="1"/>
      <w:numFmt w:val="decimal"/>
      <w:lvlText w:val="%1."/>
      <w:lvlJc w:val="left"/>
      <w:pPr>
        <w:ind w:left="1800" w:hanging="360"/>
      </w:pPr>
      <w:rPr>
        <w:b w:val="0"/>
        <w:vertAlign w:val="baseline"/>
      </w:rPr>
    </w:lvl>
    <w:lvl w:ilvl="1">
      <w:start w:val="1"/>
      <w:numFmt w:val="decimal"/>
      <w:lvlText w:val="%2."/>
      <w:lvlJc w:val="left"/>
      <w:pPr>
        <w:ind w:left="2520" w:hanging="360"/>
      </w:pPr>
      <w:rPr>
        <w:vertAlign w:val="baseline"/>
      </w:rPr>
    </w:lvl>
    <w:lvl w:ilvl="2">
      <w:start w:val="1"/>
      <w:numFmt w:val="decimal"/>
      <w:lvlText w:val="%3."/>
      <w:lvlJc w:val="left"/>
      <w:pPr>
        <w:ind w:left="3240" w:hanging="360"/>
      </w:pPr>
      <w:rPr>
        <w:vertAlign w:val="baseline"/>
      </w:rPr>
    </w:lvl>
    <w:lvl w:ilvl="3">
      <w:start w:val="1"/>
      <w:numFmt w:val="decimal"/>
      <w:lvlText w:val="%4."/>
      <w:lvlJc w:val="left"/>
      <w:pPr>
        <w:ind w:left="3960" w:hanging="360"/>
      </w:pPr>
      <w:rPr>
        <w:vertAlign w:val="baseline"/>
      </w:rPr>
    </w:lvl>
    <w:lvl w:ilvl="4">
      <w:start w:val="1"/>
      <w:numFmt w:val="decimal"/>
      <w:lvlText w:val="%5."/>
      <w:lvlJc w:val="left"/>
      <w:pPr>
        <w:ind w:left="4680" w:hanging="360"/>
      </w:pPr>
      <w:rPr>
        <w:vertAlign w:val="baseline"/>
      </w:rPr>
    </w:lvl>
    <w:lvl w:ilvl="5">
      <w:start w:val="1"/>
      <w:numFmt w:val="decimal"/>
      <w:lvlText w:val="%6."/>
      <w:lvlJc w:val="left"/>
      <w:pPr>
        <w:ind w:left="5400" w:hanging="360"/>
      </w:pPr>
      <w:rPr>
        <w:vertAlign w:val="baseline"/>
      </w:rPr>
    </w:lvl>
    <w:lvl w:ilvl="6">
      <w:start w:val="1"/>
      <w:numFmt w:val="decimal"/>
      <w:lvlText w:val="%7."/>
      <w:lvlJc w:val="left"/>
      <w:pPr>
        <w:ind w:left="6120" w:hanging="360"/>
      </w:pPr>
      <w:rPr>
        <w:vertAlign w:val="baseline"/>
      </w:rPr>
    </w:lvl>
    <w:lvl w:ilvl="7">
      <w:start w:val="1"/>
      <w:numFmt w:val="decimal"/>
      <w:lvlText w:val="%8."/>
      <w:lvlJc w:val="left"/>
      <w:pPr>
        <w:ind w:left="6840" w:hanging="360"/>
      </w:pPr>
      <w:rPr>
        <w:vertAlign w:val="baseline"/>
      </w:rPr>
    </w:lvl>
    <w:lvl w:ilvl="8">
      <w:start w:val="1"/>
      <w:numFmt w:val="decimal"/>
      <w:lvlText w:val="%9."/>
      <w:lvlJc w:val="left"/>
      <w:pPr>
        <w:ind w:left="7560" w:hanging="360"/>
      </w:pPr>
      <w:rPr>
        <w:vertAlign w:val="baseline"/>
      </w:rPr>
    </w:lvl>
  </w:abstractNum>
  <w:abstractNum w:abstractNumId="2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7">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tbootstrap.com/" TargetMode="External"/><Relationship Id="rId10" Type="http://schemas.openxmlformats.org/officeDocument/2006/relationships/hyperlink" Target="https://react.dev/" TargetMode="External"/><Relationship Id="rId12" Type="http://schemas.openxmlformats.org/officeDocument/2006/relationships/header" Target="header2.xml"/><Relationship Id="rId9" Type="http://schemas.openxmlformats.org/officeDocument/2006/relationships/hyperlink" Target="https://nodejs.org/en"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