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0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2.jpg" ContentType="image/jpeg"/>
  <Override PartName="/word/media/rId65.jpg" ContentType="image/jpeg"/>
  <Override PartName="/word/media/rId68.jpg" ContentType="image/jpeg"/>
  <Override PartName="/word/media/rId73.jpg" ContentType="image/jpeg"/>
  <Override PartName="/word/media/rId26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4.jpg" ContentType="image/jpeg"/>
  <Override PartName="/word/media/rId4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№6</w:t>
      </w:r>
    </w:p>
    <w:p>
      <w:pPr>
        <w:pStyle w:val="Author"/>
      </w:pPr>
      <w:r>
        <w:t xml:space="preserve">Барбакова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Саяновна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посредством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br/>
      </w:r>
      <w:r>
        <w:t xml:space="preserve">2.2. Выведите на экран содержимое каталога /tmp. Для этого используйте команду ls с различными опциями. Поясните разницу в выводимой на экран информации.</w:t>
      </w:r>
      <w:r>
        <w:br/>
      </w:r>
      <w:r>
        <w:t xml:space="preserve">2.3. Определите, есть ли в каталоге /var/spool подкаталог с именем cron?</w:t>
      </w:r>
      <w:r>
        <w:br/>
      </w:r>
      <w:r>
        <w:t xml:space="preserve">2.4. Перейдите в Ваш домашний каталог и выведите на экран его содержимое. Определите, кто является владельцем файлов и подкаталогов?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br/>
      </w:r>
      <w:r>
        <w:t xml:space="preserve">3.2. В каталоге ~/newdir создайте новый каталог с именем morefun.</w:t>
      </w:r>
      <w:r>
        <w:br/>
      </w:r>
      <w:r>
        <w:t xml:space="preserve">3.3. В домашнем каталоге создайте одной командой три новых каталога с именами letters, memos, misk. Затем удалите эти каталоги одной командой.</w:t>
      </w:r>
      <w:r>
        <w:br/>
      </w:r>
      <w:r>
        <w:t xml:space="preserve">3.4. Попробуйте удалить ранее созданный каталог ~/newdir командой rm. Проверьте, был ли каталог удалён.</w:t>
      </w:r>
      <w:r>
        <w:br/>
      </w:r>
      <w:r>
        <w:t xml:space="preserve">3.5. Удалите каталог ~/newdir/morefun из домашнего каталога. Проверьте, был ли каталог удалён.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определите, какую опцию команды ls нужно использовать для просмотра содержимое не только указанного каталога, но и подкаталогов, входящих в него.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 помощью команды man определите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Используйте команду man для просмотра описания следующих команд: cd, pwd, mkdir,rmdir, rm. Поясните основные опции этих команд.</w:t>
      </w:r>
    </w:p>
    <w:p>
      <w:pPr>
        <w:numPr>
          <w:ilvl w:val="0"/>
          <w:numId w:val="1001"/>
        </w:numPr>
        <w:pStyle w:val="Compact"/>
      </w:pPr>
      <w:r>
        <w:t xml:space="preserve">Используя информацию, полученную при помощи команды history, выполните модификацию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 операционной системе типа Linux взаимодействие пользователя с системой обычно осуществляется с помощью командной строки посредством построчного ввода команд. При этом обычно используется командные интерпретаторы языка shell: /bin/sh; /bin/csh; /bin/ksh. Формат команды. Командой в операционной системе называется записанный по специальным правилам текст (возможно с аргументами), представляющий собой указание на выполнение какой-либо функций (или действий) в операционной системе.Обычно первым словом идёт имя команды, остальной текст — аргументы или опции, конкретизирующие действие. Общий формат команд можно представить следующим образом:</w:t>
      </w:r>
      <w:r>
        <w:t xml:space="preserve"> </w:t>
      </w:r>
    </w:p>
    <w:bookmarkEnd w:id="22"/>
    <w:bookmarkStart w:id="7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t xml:space="preserve">Определим полное имя домашнего каталога. Перейдем в каталог /tmp. Выведем на экран содержимое каталога /tmp. Для этого используем команду ls с различными опциями.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 с опцией a. Чтобы вывести на экран подробную информацию о файлах и каталогах, необходимо</w:t>
      </w:r>
      <w:r>
        <w:t xml:space="preserve"> </w:t>
      </w:r>
      <w:r>
        <w:t xml:space="preserve">использовать опцию l. (рис. 1). (рис. 2). (рис. 3). (рис. 4)</w:t>
      </w:r>
    </w:p>
    <w:p>
      <w:pPr>
        <w:pStyle w:val="CaptionedFigure"/>
      </w:pPr>
      <w:r>
        <w:drawing>
          <wp:inline>
            <wp:extent cx="3733800" cy="1833169"/>
            <wp:effectExtent b="0" l="0" r="0" t="0"/>
            <wp:docPr descr="pwd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3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pwd</w:t>
      </w:r>
    </w:p>
    <w:p>
      <w:pPr>
        <w:pStyle w:val="CaptionedFigure"/>
      </w:pPr>
      <w:r>
        <w:drawing>
          <wp:inline>
            <wp:extent cx="3733800" cy="2998708"/>
            <wp:effectExtent b="0" l="0" r="0" t="0"/>
            <wp:docPr descr="ls с опциями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9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ls с опциями</w:t>
      </w:r>
    </w:p>
    <w:p>
      <w:pPr>
        <w:pStyle w:val="CaptionedFigure"/>
      </w:pPr>
      <w:r>
        <w:drawing>
          <wp:inline>
            <wp:extent cx="3733800" cy="2721590"/>
            <wp:effectExtent b="0" l="0" r="0" t="0"/>
            <wp:docPr descr="ls с опциями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15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 с опциями</w:t>
      </w:r>
    </w:p>
    <w:p>
      <w:pPr>
        <w:pStyle w:val="CaptionedFigure"/>
      </w:pPr>
      <w:r>
        <w:drawing>
          <wp:inline>
            <wp:extent cx="3733800" cy="3017448"/>
            <wp:effectExtent b="0" l="0" r="0" t="0"/>
            <wp:docPr descr="ls с опциями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7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с опциями</w:t>
      </w:r>
    </w:p>
    <w:p>
      <w:pPr>
        <w:numPr>
          <w:ilvl w:val="0"/>
          <w:numId w:val="1003"/>
        </w:numPr>
        <w:pStyle w:val="Compact"/>
      </w:pPr>
      <w:r>
        <w:t xml:space="preserve">Определим, есть ли в каталоге /var/spool подкаталог с именем cron. Он есть. (рис. 5).</w:t>
      </w:r>
    </w:p>
    <w:p>
      <w:pPr>
        <w:pStyle w:val="CaptionedFigure"/>
      </w:pPr>
      <w:r>
        <w:drawing>
          <wp:inline>
            <wp:extent cx="3733800" cy="390882"/>
            <wp:effectExtent b="0" l="0" r="0" t="0"/>
            <wp:docPr descr="/var/spool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/var/spool</w:t>
      </w:r>
    </w:p>
    <w:p>
      <w:pPr>
        <w:numPr>
          <w:ilvl w:val="0"/>
          <w:numId w:val="1004"/>
        </w:numPr>
        <w:pStyle w:val="Compact"/>
      </w:pPr>
      <w:r>
        <w:t xml:space="preserve">Перейдите в Ваш домашний каталог и выведите на экран его содержимое. Владелица файлов - я. (рис. 6).</w:t>
      </w:r>
    </w:p>
    <w:p>
      <w:pPr>
        <w:pStyle w:val="CaptionedFigure"/>
      </w:pPr>
      <w:r>
        <w:drawing>
          <wp:inline>
            <wp:extent cx="3733800" cy="1956218"/>
            <wp:effectExtent b="0" l="0" r="0" t="0"/>
            <wp:docPr descr="Содержимое домашнего каталога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6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Содержимое домашнего каталога</w:t>
      </w:r>
    </w:p>
    <w:p>
      <w:pPr>
        <w:numPr>
          <w:ilvl w:val="0"/>
          <w:numId w:val="1005"/>
        </w:numPr>
        <w:pStyle w:val="Compact"/>
      </w:pPr>
      <w:r>
        <w:t xml:space="preserve">В домашнем каталоге создадим новый каталог с именем newdir. В каталоге ~/newdir создадим новый каталог с именем morefun.(рис. 7).</w:t>
      </w:r>
    </w:p>
    <w:p>
      <w:pPr>
        <w:pStyle w:val="CaptionedFigure"/>
      </w:pPr>
      <w:r>
        <w:drawing>
          <wp:inline>
            <wp:extent cx="3733800" cy="685502"/>
            <wp:effectExtent b="0" l="0" r="0" t="0"/>
            <wp:docPr descr="Создание каталогов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855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каталогов</w:t>
      </w:r>
    </w:p>
    <w:p>
      <w:pPr>
        <w:numPr>
          <w:ilvl w:val="0"/>
          <w:numId w:val="1006"/>
        </w:numPr>
        <w:pStyle w:val="Compact"/>
      </w:pPr>
      <w:r>
        <w:t xml:space="preserve">В том же каталоге создадим одной командой три новых каталога с именами</w:t>
      </w:r>
      <w:r>
        <w:t xml:space="preserve"> </w:t>
      </w:r>
      <w:r>
        <w:t xml:space="preserve">letters, memos, misk. Затем удалим эти каталоги(рис. 8).</w:t>
      </w:r>
    </w:p>
    <w:p>
      <w:pPr>
        <w:pStyle w:val="CaptionedFigure"/>
      </w:pPr>
      <w:r>
        <w:drawing>
          <wp:inline>
            <wp:extent cx="3733800" cy="708838"/>
            <wp:effectExtent b="0" l="0" r="0" t="0"/>
            <wp:docPr descr="Создание каталогов" title="" id="45" name="Picture"/>
            <a:graphic>
              <a:graphicData uri="http://schemas.openxmlformats.org/drawingml/2006/picture">
                <pic:pic>
                  <pic:nvPicPr>
                    <pic:cNvPr descr="image/8.jp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каталогов</w:t>
      </w:r>
    </w:p>
    <w:p>
      <w:pPr>
        <w:numPr>
          <w:ilvl w:val="0"/>
          <w:numId w:val="1007"/>
        </w:numPr>
        <w:pStyle w:val="Compact"/>
      </w:pPr>
      <w:r>
        <w:t xml:space="preserve">Попробуем удалить ранее созданный каталог ~/newdir командой rm. Проверим,</w:t>
      </w:r>
      <w:r>
        <w:t xml:space="preserve"> </w:t>
      </w:r>
      <w:r>
        <w:t xml:space="preserve">был ли каталог удалён. Удалим каталог ~/newdir/morefun из домашнего каталога. Он не удалился. (рис. 9).</w:t>
      </w:r>
    </w:p>
    <w:p>
      <w:pPr>
        <w:pStyle w:val="CaptionedFigure"/>
      </w:pPr>
      <w:r>
        <w:drawing>
          <wp:inline>
            <wp:extent cx="3733800" cy="1089881"/>
            <wp:effectExtent b="0" l="0" r="0" t="0"/>
            <wp:docPr descr="Удаление каталога" title="" id="48" name="Picture"/>
            <a:graphic>
              <a:graphicData uri="http://schemas.openxmlformats.org/drawingml/2006/picture">
                <pic:pic>
                  <pic:nvPicPr>
                    <pic:cNvPr descr="image/9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9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Удаление каталога</w:t>
      </w:r>
    </w:p>
    <w:p>
      <w:pPr>
        <w:numPr>
          <w:ilvl w:val="0"/>
          <w:numId w:val="1008"/>
        </w:numPr>
        <w:pStyle w:val="Compact"/>
      </w:pPr>
      <w:r>
        <w:t xml:space="preserve">С помощью команды man определим, какую опцию команды ls нужно использовать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 С помощью команды man определим набор опций команды ls, позволяющий отсортировать по времени последнего изменения выводимый список содержимого каталога с развёрнутым описанием файлов. (рис. 10). (рис. 11).</w:t>
      </w:r>
    </w:p>
    <w:p>
      <w:pPr>
        <w:pStyle w:val="CaptionedFigure"/>
      </w:pPr>
      <w:r>
        <w:drawing>
          <wp:inline>
            <wp:extent cx="3733800" cy="397959"/>
            <wp:effectExtent b="0" l="0" r="0" t="0"/>
            <wp:docPr descr="ls - R" title="" id="51" name="Picture"/>
            <a:graphic>
              <a:graphicData uri="http://schemas.openxmlformats.org/drawingml/2006/picture">
                <pic:pic>
                  <pic:nvPicPr>
                    <pic:cNvPr descr="image/10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ls - R</w:t>
      </w:r>
    </w:p>
    <w:p>
      <w:pPr>
        <w:pStyle w:val="CaptionedFigure"/>
      </w:pPr>
      <w:r>
        <w:drawing>
          <wp:inline>
            <wp:extent cx="3733800" cy="2843544"/>
            <wp:effectExtent b="0" l="0" r="0" t="0"/>
            <wp:docPr descr="ls –time-style" title="" id="54" name="Picture"/>
            <a:graphic>
              <a:graphicData uri="http://schemas.openxmlformats.org/drawingml/2006/picture">
                <pic:pic>
                  <pic:nvPicPr>
                    <pic:cNvPr descr="image/11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435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ls –time-style</w:t>
      </w:r>
    </w:p>
    <w:p>
      <w:pPr>
        <w:numPr>
          <w:ilvl w:val="0"/>
          <w:numId w:val="1009"/>
        </w:numPr>
        <w:pStyle w:val="Compact"/>
      </w:pPr>
      <w:r>
        <w:t xml:space="preserve">Используtv команду man для просмотра описания следующих команд: cd, pwd, mkdir,</w:t>
      </w:r>
      <w:r>
        <w:t xml:space="preserve"> </w:t>
      </w:r>
      <w:r>
        <w:t xml:space="preserve">rmdir, rm. (рис. 12). (рис. 13). (рис. 14). (рис. 15). (рис. 16).</w:t>
      </w:r>
    </w:p>
    <w:p>
      <w:pPr>
        <w:pStyle w:val="CaptionedFigure"/>
      </w:pPr>
      <w:r>
        <w:drawing>
          <wp:inline>
            <wp:extent cx="3733800" cy="1035546"/>
            <wp:effectExtent b="0" l="0" r="0" t="0"/>
            <wp:docPr descr="cd" title="" id="57" name="Picture"/>
            <a:graphic>
              <a:graphicData uri="http://schemas.openxmlformats.org/drawingml/2006/picture">
                <pic:pic>
                  <pic:nvPicPr>
                    <pic:cNvPr descr="image/12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5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cd</w:t>
      </w:r>
    </w:p>
    <w:p>
      <w:pPr>
        <w:pStyle w:val="CaptionedFigure"/>
      </w:pPr>
      <w:r>
        <w:drawing>
          <wp:inline>
            <wp:extent cx="3733800" cy="2225694"/>
            <wp:effectExtent b="0" l="0" r="0" t="0"/>
            <wp:docPr descr="pwd" title="" id="60" name="Picture"/>
            <a:graphic>
              <a:graphicData uri="http://schemas.openxmlformats.org/drawingml/2006/picture">
                <pic:pic>
                  <pic:nvPicPr>
                    <pic:cNvPr descr="image/13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5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pwd</w:t>
      </w:r>
    </w:p>
    <w:p>
      <w:pPr>
        <w:pStyle w:val="CaptionedFigure"/>
      </w:pPr>
      <w:r>
        <w:drawing>
          <wp:inline>
            <wp:extent cx="3733800" cy="3736719"/>
            <wp:effectExtent b="0" l="0" r="0" t="0"/>
            <wp:docPr descr="mkdir" title="" id="63" name="Picture"/>
            <a:graphic>
              <a:graphicData uri="http://schemas.openxmlformats.org/drawingml/2006/picture">
                <pic:pic>
                  <pic:nvPicPr>
                    <pic:cNvPr descr="image/14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36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mkdir</w:t>
      </w:r>
    </w:p>
    <w:p>
      <w:pPr>
        <w:pStyle w:val="CaptionedFigure"/>
      </w:pPr>
      <w:r>
        <w:drawing>
          <wp:inline>
            <wp:extent cx="3733800" cy="2876192"/>
            <wp:effectExtent b="0" l="0" r="0" t="0"/>
            <wp:docPr descr="rmdir" title="" id="66" name="Picture"/>
            <a:graphic>
              <a:graphicData uri="http://schemas.openxmlformats.org/drawingml/2006/picture">
                <pic:pic>
                  <pic:nvPicPr>
                    <pic:cNvPr descr="image/15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6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rmdir</w:t>
      </w:r>
    </w:p>
    <w:p>
      <w:pPr>
        <w:pStyle w:val="CaptionedFigure"/>
      </w:pPr>
      <w:r>
        <w:drawing>
          <wp:inline>
            <wp:extent cx="3733800" cy="1849397"/>
            <wp:effectExtent b="0" l="0" r="0" t="0"/>
            <wp:docPr descr="rm" title="" id="69" name="Picture"/>
            <a:graphic>
              <a:graphicData uri="http://schemas.openxmlformats.org/drawingml/2006/picture">
                <pic:pic>
                  <pic:nvPicPr>
                    <pic:cNvPr descr="image/16.jp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rm</w:t>
      </w:r>
    </w:p>
    <w:p>
      <w:pPr>
        <w:numPr>
          <w:ilvl w:val="0"/>
          <w:numId w:val="1010"/>
        </w:numPr>
        <w:pStyle w:val="Compact"/>
      </w:pPr>
      <w:r>
        <w:t xml:space="preserve">Используя информацию, полученную при помощи команды history, выполним мо-</w:t>
      </w:r>
      <w:r>
        <w:t xml:space="preserve"> </w:t>
      </w:r>
      <w:r>
        <w:t xml:space="preserve">дификацию и исполнение нескольких команд из буфера команд. (рис. 17). (рис. 18).</w:t>
      </w:r>
    </w:p>
    <w:p>
      <w:pPr>
        <w:pStyle w:val="CaptionedFigure"/>
      </w:pPr>
      <w:r>
        <w:drawing>
          <wp:inline>
            <wp:extent cx="3733800" cy="1849397"/>
            <wp:effectExtent b="0" l="0" r="0" t="0"/>
            <wp:docPr descr="history" title="" id="71" name="Picture"/>
            <a:graphic>
              <a:graphicData uri="http://schemas.openxmlformats.org/drawingml/2006/picture">
                <pic:pic>
                  <pic:nvPicPr>
                    <pic:cNvPr descr="image/16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49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history</w:t>
      </w:r>
    </w:p>
    <w:p>
      <w:pPr>
        <w:pStyle w:val="CaptionedFigure"/>
      </w:pPr>
      <w:r>
        <w:drawing>
          <wp:inline>
            <wp:extent cx="3733800" cy="3458523"/>
            <wp:effectExtent b="0" l="0" r="0" t="0"/>
            <wp:docPr descr="Модификация команд" title="" id="74" name="Picture"/>
            <a:graphic>
              <a:graphicData uri="http://schemas.openxmlformats.org/drawingml/2006/picture">
                <pic:pic>
                  <pic:nvPicPr>
                    <pic:cNvPr descr="image/17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8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Модификация команд</w:t>
      </w:r>
    </w:p>
    <w:bookmarkEnd w:id="76"/>
    <w:bookmarkStart w:id="77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данной лабораторной работы я приобрела практические навыки взаимодействия с системой посредством командной строки.</w:t>
      </w:r>
    </w:p>
    <w:bookmarkEnd w:id="77"/>
    <w:bookmarkStart w:id="78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r>
        <w:t xml:space="preserve">Кулябов Д. С. Введерние в операционную систему UNIX - Лекция.</w:t>
      </w:r>
    </w:p>
    <w:p>
      <w:pPr>
        <w:numPr>
          <w:ilvl w:val="0"/>
          <w:numId w:val="1011"/>
        </w:numPr>
        <w:pStyle w:val="Compact"/>
      </w:pPr>
      <w:r>
        <w:t xml:space="preserve">Таненбаум Э., Бос Х. Современные операционные системы. - 4-е изд. -СПб. : Питер, 2015. - 1120 с.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0" Target="media/rId50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2" Target="media/rId62.jpg" /><Relationship Type="http://schemas.openxmlformats.org/officeDocument/2006/relationships/image" Id="rId65" Target="media/rId65.jpg" /><Relationship Type="http://schemas.openxmlformats.org/officeDocument/2006/relationships/image" Id="rId68" Target="media/rId68.jpg" /><Relationship Type="http://schemas.openxmlformats.org/officeDocument/2006/relationships/image" Id="rId73" Target="media/rId73.jpg" /><Relationship Type="http://schemas.openxmlformats.org/officeDocument/2006/relationships/image" Id="rId26" Target="media/rId26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4" Target="media/rId44.jpg" /><Relationship Type="http://schemas.openxmlformats.org/officeDocument/2006/relationships/image" Id="rId47" Target="media/rId4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№6</dc:title>
  <dc:creator>Барбакова Алиса Саяновна</dc:creator>
  <dc:language>ru-RU</dc:language>
  <cp:keywords/>
  <dcterms:created xsi:type="dcterms:W3CDTF">2025-03-22T19:23:40Z</dcterms:created>
  <dcterms:modified xsi:type="dcterms:W3CDTF">2025-03-22T19:23:40Z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