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eastAsiaTheme="minorHAnsi" w:hAnsi="Aptos" w:cstheme="minorBidi"/>
          <w:color w:val="auto"/>
          <w:sz w:val="22"/>
          <w:szCs w:val="22"/>
        </w:rPr>
        <w:id w:val="228664823"/>
        <w:docPartObj>
          <w:docPartGallery w:val="Table of Contents"/>
          <w:docPartUnique/>
        </w:docPartObj>
      </w:sdtPr>
      <w:sdtEndPr>
        <w:rPr>
          <w:b/>
          <w:bCs/>
        </w:rPr>
      </w:sdtEndPr>
      <w:sdtContent>
        <w:p w14:paraId="2F3E1B24" w14:textId="6E3A9C83" w:rsidR="00125A9E" w:rsidRPr="004B3FEE" w:rsidRDefault="00125A9E">
          <w:pPr>
            <w:pStyle w:val="TOCHeading"/>
          </w:pPr>
          <w:r w:rsidRPr="004B3FEE">
            <w:t>Contents</w:t>
          </w:r>
        </w:p>
        <w:p w14:paraId="3BEBD02F" w14:textId="2036F94D" w:rsidR="00E368DF" w:rsidRDefault="00125A9E">
          <w:pPr>
            <w:pStyle w:val="TOC1"/>
            <w:tabs>
              <w:tab w:val="right" w:leader="dot" w:pos="9962"/>
            </w:tabs>
            <w:rPr>
              <w:rFonts w:asciiTheme="minorHAnsi" w:eastAsiaTheme="minorEastAsia" w:hAnsiTheme="minorHAnsi"/>
              <w:noProof/>
              <w:kern w:val="2"/>
              <w:sz w:val="24"/>
              <w:szCs w:val="24"/>
              <w:lang w:eastAsia="en-GB"/>
              <w14:ligatures w14:val="standardContextual"/>
            </w:rPr>
          </w:pPr>
          <w:r w:rsidRPr="004B3FEE">
            <w:fldChar w:fldCharType="begin"/>
          </w:r>
          <w:r w:rsidRPr="004B3FEE">
            <w:instrText xml:space="preserve"> TOC \o "1-3" \h \z \u </w:instrText>
          </w:r>
          <w:r w:rsidRPr="004B3FEE">
            <w:fldChar w:fldCharType="separate"/>
          </w:r>
          <w:hyperlink w:anchor="_Toc212212185" w:history="1">
            <w:r w:rsidR="00E368DF" w:rsidRPr="00BC1B11">
              <w:rPr>
                <w:rStyle w:val="Hyperlink"/>
                <w:noProof/>
              </w:rPr>
              <w:t>Technical Architecture and Design of Device Hub</w:t>
            </w:r>
            <w:r w:rsidR="00E368DF">
              <w:rPr>
                <w:noProof/>
                <w:webHidden/>
              </w:rPr>
              <w:tab/>
            </w:r>
            <w:r w:rsidR="00E368DF">
              <w:rPr>
                <w:noProof/>
                <w:webHidden/>
              </w:rPr>
              <w:fldChar w:fldCharType="begin"/>
            </w:r>
            <w:r w:rsidR="00E368DF">
              <w:rPr>
                <w:noProof/>
                <w:webHidden/>
              </w:rPr>
              <w:instrText xml:space="preserve"> PAGEREF _Toc212212185 \h </w:instrText>
            </w:r>
            <w:r w:rsidR="00E368DF">
              <w:rPr>
                <w:noProof/>
                <w:webHidden/>
              </w:rPr>
            </w:r>
            <w:r w:rsidR="00E368DF">
              <w:rPr>
                <w:noProof/>
                <w:webHidden/>
              </w:rPr>
              <w:fldChar w:fldCharType="separate"/>
            </w:r>
            <w:r w:rsidR="00E368DF">
              <w:rPr>
                <w:noProof/>
                <w:webHidden/>
              </w:rPr>
              <w:t>2</w:t>
            </w:r>
            <w:r w:rsidR="00E368DF">
              <w:rPr>
                <w:noProof/>
                <w:webHidden/>
              </w:rPr>
              <w:fldChar w:fldCharType="end"/>
            </w:r>
          </w:hyperlink>
        </w:p>
        <w:p w14:paraId="609E7357" w14:textId="37DE2A93" w:rsidR="00E368DF" w:rsidRDefault="00E368DF">
          <w:pPr>
            <w:pStyle w:val="TOC2"/>
            <w:tabs>
              <w:tab w:val="right" w:leader="dot" w:pos="9962"/>
            </w:tabs>
            <w:rPr>
              <w:rFonts w:asciiTheme="minorHAnsi" w:eastAsiaTheme="minorEastAsia" w:hAnsiTheme="minorHAnsi"/>
              <w:noProof/>
              <w:kern w:val="2"/>
              <w:sz w:val="24"/>
              <w:szCs w:val="24"/>
              <w:lang w:eastAsia="en-GB"/>
              <w14:ligatures w14:val="standardContextual"/>
            </w:rPr>
          </w:pPr>
          <w:hyperlink w:anchor="_Toc212212186" w:history="1">
            <w:r w:rsidRPr="00BC1B11">
              <w:rPr>
                <w:rStyle w:val="Hyperlink"/>
                <w:noProof/>
              </w:rPr>
              <w:t>Device Hub Architecture and Design</w:t>
            </w:r>
            <w:r>
              <w:rPr>
                <w:noProof/>
                <w:webHidden/>
              </w:rPr>
              <w:tab/>
            </w:r>
            <w:r>
              <w:rPr>
                <w:noProof/>
                <w:webHidden/>
              </w:rPr>
              <w:fldChar w:fldCharType="begin"/>
            </w:r>
            <w:r>
              <w:rPr>
                <w:noProof/>
                <w:webHidden/>
              </w:rPr>
              <w:instrText xml:space="preserve"> PAGEREF _Toc212212186 \h </w:instrText>
            </w:r>
            <w:r>
              <w:rPr>
                <w:noProof/>
                <w:webHidden/>
              </w:rPr>
            </w:r>
            <w:r>
              <w:rPr>
                <w:noProof/>
                <w:webHidden/>
              </w:rPr>
              <w:fldChar w:fldCharType="separate"/>
            </w:r>
            <w:r>
              <w:rPr>
                <w:noProof/>
                <w:webHidden/>
              </w:rPr>
              <w:t>2</w:t>
            </w:r>
            <w:r>
              <w:rPr>
                <w:noProof/>
                <w:webHidden/>
              </w:rPr>
              <w:fldChar w:fldCharType="end"/>
            </w:r>
          </w:hyperlink>
        </w:p>
        <w:p w14:paraId="39BBA965" w14:textId="5AF52613" w:rsidR="00E368DF" w:rsidRDefault="00E368DF">
          <w:pPr>
            <w:pStyle w:val="TOC2"/>
            <w:tabs>
              <w:tab w:val="right" w:leader="dot" w:pos="9962"/>
            </w:tabs>
            <w:rPr>
              <w:rFonts w:asciiTheme="minorHAnsi" w:eastAsiaTheme="minorEastAsia" w:hAnsiTheme="minorHAnsi"/>
              <w:noProof/>
              <w:kern w:val="2"/>
              <w:sz w:val="24"/>
              <w:szCs w:val="24"/>
              <w:lang w:eastAsia="en-GB"/>
              <w14:ligatures w14:val="standardContextual"/>
            </w:rPr>
          </w:pPr>
          <w:hyperlink w:anchor="_Toc212212187" w:history="1">
            <w:r w:rsidRPr="00BC1B11">
              <w:rPr>
                <w:rStyle w:val="Hyperlink"/>
                <w:noProof/>
              </w:rPr>
              <w:t>Device Driver Design</w:t>
            </w:r>
            <w:r>
              <w:rPr>
                <w:noProof/>
                <w:webHidden/>
              </w:rPr>
              <w:tab/>
            </w:r>
            <w:r>
              <w:rPr>
                <w:noProof/>
                <w:webHidden/>
              </w:rPr>
              <w:fldChar w:fldCharType="begin"/>
            </w:r>
            <w:r>
              <w:rPr>
                <w:noProof/>
                <w:webHidden/>
              </w:rPr>
              <w:instrText xml:space="preserve"> PAGEREF _Toc212212187 \h </w:instrText>
            </w:r>
            <w:r>
              <w:rPr>
                <w:noProof/>
                <w:webHidden/>
              </w:rPr>
            </w:r>
            <w:r>
              <w:rPr>
                <w:noProof/>
                <w:webHidden/>
              </w:rPr>
              <w:fldChar w:fldCharType="separate"/>
            </w:r>
            <w:r>
              <w:rPr>
                <w:noProof/>
                <w:webHidden/>
              </w:rPr>
              <w:t>8</w:t>
            </w:r>
            <w:r>
              <w:rPr>
                <w:noProof/>
                <w:webHidden/>
              </w:rPr>
              <w:fldChar w:fldCharType="end"/>
            </w:r>
          </w:hyperlink>
        </w:p>
        <w:p w14:paraId="6F5E6AE5" w14:textId="09AE9E36" w:rsidR="00E368DF" w:rsidRDefault="00E368DF">
          <w:pPr>
            <w:pStyle w:val="TOC1"/>
            <w:tabs>
              <w:tab w:val="right" w:leader="dot" w:pos="9962"/>
            </w:tabs>
            <w:rPr>
              <w:rFonts w:asciiTheme="minorHAnsi" w:eastAsiaTheme="minorEastAsia" w:hAnsiTheme="minorHAnsi"/>
              <w:noProof/>
              <w:kern w:val="2"/>
              <w:sz w:val="24"/>
              <w:szCs w:val="24"/>
              <w:lang w:eastAsia="en-GB"/>
              <w14:ligatures w14:val="standardContextual"/>
            </w:rPr>
          </w:pPr>
          <w:hyperlink w:anchor="_Toc212212188" w:history="1">
            <w:r w:rsidRPr="00BC1B11">
              <w:rPr>
                <w:rStyle w:val="Hyperlink"/>
                <w:noProof/>
              </w:rPr>
              <w:t>Notes on the Device Hub Dome Synchronisation Algorithm</w:t>
            </w:r>
            <w:r>
              <w:rPr>
                <w:noProof/>
                <w:webHidden/>
              </w:rPr>
              <w:tab/>
            </w:r>
            <w:r>
              <w:rPr>
                <w:noProof/>
                <w:webHidden/>
              </w:rPr>
              <w:fldChar w:fldCharType="begin"/>
            </w:r>
            <w:r>
              <w:rPr>
                <w:noProof/>
                <w:webHidden/>
              </w:rPr>
              <w:instrText xml:space="preserve"> PAGEREF _Toc212212188 \h </w:instrText>
            </w:r>
            <w:r>
              <w:rPr>
                <w:noProof/>
                <w:webHidden/>
              </w:rPr>
            </w:r>
            <w:r>
              <w:rPr>
                <w:noProof/>
                <w:webHidden/>
              </w:rPr>
              <w:fldChar w:fldCharType="separate"/>
            </w:r>
            <w:r>
              <w:rPr>
                <w:noProof/>
                <w:webHidden/>
              </w:rPr>
              <w:t>9</w:t>
            </w:r>
            <w:r>
              <w:rPr>
                <w:noProof/>
                <w:webHidden/>
              </w:rPr>
              <w:fldChar w:fldCharType="end"/>
            </w:r>
          </w:hyperlink>
        </w:p>
        <w:p w14:paraId="1437BFEA" w14:textId="6EB3F50F" w:rsidR="00E368DF" w:rsidRDefault="00E368DF">
          <w:pPr>
            <w:pStyle w:val="TOC2"/>
            <w:tabs>
              <w:tab w:val="right" w:leader="dot" w:pos="9962"/>
            </w:tabs>
            <w:rPr>
              <w:rFonts w:asciiTheme="minorHAnsi" w:eastAsiaTheme="minorEastAsia" w:hAnsiTheme="minorHAnsi"/>
              <w:noProof/>
              <w:kern w:val="2"/>
              <w:sz w:val="24"/>
              <w:szCs w:val="24"/>
              <w:lang w:eastAsia="en-GB"/>
              <w14:ligatures w14:val="standardContextual"/>
            </w:rPr>
          </w:pPr>
          <w:hyperlink w:anchor="_Toc212212189" w:history="1">
            <w:r w:rsidRPr="00BC1B11">
              <w:rPr>
                <w:rStyle w:val="Hyperlink"/>
                <w:noProof/>
              </w:rPr>
              <w:t>Introduction</w:t>
            </w:r>
            <w:r>
              <w:rPr>
                <w:noProof/>
                <w:webHidden/>
              </w:rPr>
              <w:tab/>
            </w:r>
            <w:r>
              <w:rPr>
                <w:noProof/>
                <w:webHidden/>
              </w:rPr>
              <w:fldChar w:fldCharType="begin"/>
            </w:r>
            <w:r>
              <w:rPr>
                <w:noProof/>
                <w:webHidden/>
              </w:rPr>
              <w:instrText xml:space="preserve"> PAGEREF _Toc212212189 \h </w:instrText>
            </w:r>
            <w:r>
              <w:rPr>
                <w:noProof/>
                <w:webHidden/>
              </w:rPr>
            </w:r>
            <w:r>
              <w:rPr>
                <w:noProof/>
                <w:webHidden/>
              </w:rPr>
              <w:fldChar w:fldCharType="separate"/>
            </w:r>
            <w:r>
              <w:rPr>
                <w:noProof/>
                <w:webHidden/>
              </w:rPr>
              <w:t>9</w:t>
            </w:r>
            <w:r>
              <w:rPr>
                <w:noProof/>
                <w:webHidden/>
              </w:rPr>
              <w:fldChar w:fldCharType="end"/>
            </w:r>
          </w:hyperlink>
        </w:p>
        <w:p w14:paraId="39CA3D10" w14:textId="458694CB" w:rsidR="00E368DF" w:rsidRDefault="00E368DF">
          <w:pPr>
            <w:pStyle w:val="TOC2"/>
            <w:tabs>
              <w:tab w:val="right" w:leader="dot" w:pos="9962"/>
            </w:tabs>
            <w:rPr>
              <w:rFonts w:asciiTheme="minorHAnsi" w:eastAsiaTheme="minorEastAsia" w:hAnsiTheme="minorHAnsi"/>
              <w:noProof/>
              <w:kern w:val="2"/>
              <w:sz w:val="24"/>
              <w:szCs w:val="24"/>
              <w:lang w:eastAsia="en-GB"/>
              <w14:ligatures w14:val="standardContextual"/>
            </w:rPr>
          </w:pPr>
          <w:hyperlink w:anchor="_Toc212212190" w:history="1">
            <w:r w:rsidRPr="00BC1B11">
              <w:rPr>
                <w:rStyle w:val="Hyperlink"/>
                <w:noProof/>
              </w:rPr>
              <w:t>Notation</w:t>
            </w:r>
            <w:r>
              <w:rPr>
                <w:noProof/>
                <w:webHidden/>
              </w:rPr>
              <w:tab/>
            </w:r>
            <w:r>
              <w:rPr>
                <w:noProof/>
                <w:webHidden/>
              </w:rPr>
              <w:fldChar w:fldCharType="begin"/>
            </w:r>
            <w:r>
              <w:rPr>
                <w:noProof/>
                <w:webHidden/>
              </w:rPr>
              <w:instrText xml:space="preserve"> PAGEREF _Toc212212190 \h </w:instrText>
            </w:r>
            <w:r>
              <w:rPr>
                <w:noProof/>
                <w:webHidden/>
              </w:rPr>
            </w:r>
            <w:r>
              <w:rPr>
                <w:noProof/>
                <w:webHidden/>
              </w:rPr>
              <w:fldChar w:fldCharType="separate"/>
            </w:r>
            <w:r>
              <w:rPr>
                <w:noProof/>
                <w:webHidden/>
              </w:rPr>
              <w:t>9</w:t>
            </w:r>
            <w:r>
              <w:rPr>
                <w:noProof/>
                <w:webHidden/>
              </w:rPr>
              <w:fldChar w:fldCharType="end"/>
            </w:r>
          </w:hyperlink>
        </w:p>
        <w:p w14:paraId="1E956C7A" w14:textId="44F6266E" w:rsidR="00E368DF" w:rsidRDefault="00E368DF">
          <w:pPr>
            <w:pStyle w:val="TOC2"/>
            <w:tabs>
              <w:tab w:val="right" w:leader="dot" w:pos="9962"/>
            </w:tabs>
            <w:rPr>
              <w:rFonts w:asciiTheme="minorHAnsi" w:eastAsiaTheme="minorEastAsia" w:hAnsiTheme="minorHAnsi"/>
              <w:noProof/>
              <w:kern w:val="2"/>
              <w:sz w:val="24"/>
              <w:szCs w:val="24"/>
              <w:lang w:eastAsia="en-GB"/>
              <w14:ligatures w14:val="standardContextual"/>
            </w:rPr>
          </w:pPr>
          <w:hyperlink w:anchor="_Toc212212191" w:history="1">
            <w:r w:rsidRPr="00BC1B11">
              <w:rPr>
                <w:rStyle w:val="Hyperlink"/>
                <w:noProof/>
              </w:rPr>
              <w:t>Dome centre</w:t>
            </w:r>
            <w:r>
              <w:rPr>
                <w:noProof/>
                <w:webHidden/>
              </w:rPr>
              <w:tab/>
            </w:r>
            <w:r>
              <w:rPr>
                <w:noProof/>
                <w:webHidden/>
              </w:rPr>
              <w:fldChar w:fldCharType="begin"/>
            </w:r>
            <w:r>
              <w:rPr>
                <w:noProof/>
                <w:webHidden/>
              </w:rPr>
              <w:instrText xml:space="preserve"> PAGEREF _Toc212212191 \h </w:instrText>
            </w:r>
            <w:r>
              <w:rPr>
                <w:noProof/>
                <w:webHidden/>
              </w:rPr>
            </w:r>
            <w:r>
              <w:rPr>
                <w:noProof/>
                <w:webHidden/>
              </w:rPr>
              <w:fldChar w:fldCharType="separate"/>
            </w:r>
            <w:r>
              <w:rPr>
                <w:noProof/>
                <w:webHidden/>
              </w:rPr>
              <w:t>9</w:t>
            </w:r>
            <w:r>
              <w:rPr>
                <w:noProof/>
                <w:webHidden/>
              </w:rPr>
              <w:fldChar w:fldCharType="end"/>
            </w:r>
          </w:hyperlink>
        </w:p>
        <w:p w14:paraId="656F39BE" w14:textId="092D9C5D" w:rsidR="00E368DF" w:rsidRDefault="00E368DF">
          <w:pPr>
            <w:pStyle w:val="TOC2"/>
            <w:tabs>
              <w:tab w:val="right" w:leader="dot" w:pos="9962"/>
            </w:tabs>
            <w:rPr>
              <w:rFonts w:asciiTheme="minorHAnsi" w:eastAsiaTheme="minorEastAsia" w:hAnsiTheme="minorHAnsi"/>
              <w:noProof/>
              <w:kern w:val="2"/>
              <w:sz w:val="24"/>
              <w:szCs w:val="24"/>
              <w:lang w:eastAsia="en-GB"/>
              <w14:ligatures w14:val="standardContextual"/>
            </w:rPr>
          </w:pPr>
          <w:hyperlink w:anchor="_Toc212212192" w:history="1">
            <w:r w:rsidRPr="00BC1B11">
              <w:rPr>
                <w:rStyle w:val="Hyperlink"/>
                <w:noProof/>
              </w:rPr>
              <w:t>Coordinates and Conventions</w:t>
            </w:r>
            <w:r>
              <w:rPr>
                <w:noProof/>
                <w:webHidden/>
              </w:rPr>
              <w:tab/>
            </w:r>
            <w:r>
              <w:rPr>
                <w:noProof/>
                <w:webHidden/>
              </w:rPr>
              <w:fldChar w:fldCharType="begin"/>
            </w:r>
            <w:r>
              <w:rPr>
                <w:noProof/>
                <w:webHidden/>
              </w:rPr>
              <w:instrText xml:space="preserve"> PAGEREF _Toc212212192 \h </w:instrText>
            </w:r>
            <w:r>
              <w:rPr>
                <w:noProof/>
                <w:webHidden/>
              </w:rPr>
            </w:r>
            <w:r>
              <w:rPr>
                <w:noProof/>
                <w:webHidden/>
              </w:rPr>
              <w:fldChar w:fldCharType="separate"/>
            </w:r>
            <w:r>
              <w:rPr>
                <w:noProof/>
                <w:webHidden/>
              </w:rPr>
              <w:t>10</w:t>
            </w:r>
            <w:r>
              <w:rPr>
                <w:noProof/>
                <w:webHidden/>
              </w:rPr>
              <w:fldChar w:fldCharType="end"/>
            </w:r>
          </w:hyperlink>
        </w:p>
        <w:p w14:paraId="77071B6A" w14:textId="2D05AE1C" w:rsidR="00E368DF" w:rsidRDefault="00E368DF">
          <w:pPr>
            <w:pStyle w:val="TOC3"/>
            <w:tabs>
              <w:tab w:val="right" w:leader="dot" w:pos="9962"/>
            </w:tabs>
            <w:rPr>
              <w:rFonts w:asciiTheme="minorHAnsi" w:eastAsiaTheme="minorEastAsia" w:hAnsiTheme="minorHAnsi"/>
              <w:noProof/>
              <w:kern w:val="2"/>
              <w:sz w:val="24"/>
              <w:szCs w:val="24"/>
              <w:lang w:eastAsia="en-GB"/>
              <w14:ligatures w14:val="standardContextual"/>
            </w:rPr>
          </w:pPr>
          <w:hyperlink w:anchor="_Toc212212193" w:history="1">
            <w:r w:rsidRPr="00BC1B11">
              <w:rPr>
                <w:rStyle w:val="Hyperlink"/>
                <w:noProof/>
              </w:rPr>
              <w:t>X, Y, Z Coordinate System</w:t>
            </w:r>
            <w:r>
              <w:rPr>
                <w:noProof/>
                <w:webHidden/>
              </w:rPr>
              <w:tab/>
            </w:r>
            <w:r>
              <w:rPr>
                <w:noProof/>
                <w:webHidden/>
              </w:rPr>
              <w:fldChar w:fldCharType="begin"/>
            </w:r>
            <w:r>
              <w:rPr>
                <w:noProof/>
                <w:webHidden/>
              </w:rPr>
              <w:instrText xml:space="preserve"> PAGEREF _Toc212212193 \h </w:instrText>
            </w:r>
            <w:r>
              <w:rPr>
                <w:noProof/>
                <w:webHidden/>
              </w:rPr>
            </w:r>
            <w:r>
              <w:rPr>
                <w:noProof/>
                <w:webHidden/>
              </w:rPr>
              <w:fldChar w:fldCharType="separate"/>
            </w:r>
            <w:r>
              <w:rPr>
                <w:noProof/>
                <w:webHidden/>
              </w:rPr>
              <w:t>10</w:t>
            </w:r>
            <w:r>
              <w:rPr>
                <w:noProof/>
                <w:webHidden/>
              </w:rPr>
              <w:fldChar w:fldCharType="end"/>
            </w:r>
          </w:hyperlink>
        </w:p>
        <w:p w14:paraId="66B3B933" w14:textId="508E5154" w:rsidR="00E368DF" w:rsidRDefault="00E368DF">
          <w:pPr>
            <w:pStyle w:val="TOC3"/>
            <w:tabs>
              <w:tab w:val="right" w:leader="dot" w:pos="9962"/>
            </w:tabs>
            <w:rPr>
              <w:rFonts w:asciiTheme="minorHAnsi" w:eastAsiaTheme="minorEastAsia" w:hAnsiTheme="minorHAnsi"/>
              <w:noProof/>
              <w:kern w:val="2"/>
              <w:sz w:val="24"/>
              <w:szCs w:val="24"/>
              <w:lang w:eastAsia="en-GB"/>
              <w14:ligatures w14:val="standardContextual"/>
            </w:rPr>
          </w:pPr>
          <w:hyperlink w:anchor="_Toc212212194" w:history="1">
            <w:r w:rsidRPr="00BC1B11">
              <w:rPr>
                <w:rStyle w:val="Hyperlink"/>
                <w:noProof/>
              </w:rPr>
              <w:t>Roll and Pitch Angle Coordinate System</w:t>
            </w:r>
            <w:r>
              <w:rPr>
                <w:noProof/>
                <w:webHidden/>
              </w:rPr>
              <w:tab/>
            </w:r>
            <w:r>
              <w:rPr>
                <w:noProof/>
                <w:webHidden/>
              </w:rPr>
              <w:fldChar w:fldCharType="begin"/>
            </w:r>
            <w:r>
              <w:rPr>
                <w:noProof/>
                <w:webHidden/>
              </w:rPr>
              <w:instrText xml:space="preserve"> PAGEREF _Toc212212194 \h </w:instrText>
            </w:r>
            <w:r>
              <w:rPr>
                <w:noProof/>
                <w:webHidden/>
              </w:rPr>
            </w:r>
            <w:r>
              <w:rPr>
                <w:noProof/>
                <w:webHidden/>
              </w:rPr>
              <w:fldChar w:fldCharType="separate"/>
            </w:r>
            <w:r>
              <w:rPr>
                <w:noProof/>
                <w:webHidden/>
              </w:rPr>
              <w:t>10</w:t>
            </w:r>
            <w:r>
              <w:rPr>
                <w:noProof/>
                <w:webHidden/>
              </w:rPr>
              <w:fldChar w:fldCharType="end"/>
            </w:r>
          </w:hyperlink>
        </w:p>
        <w:p w14:paraId="17D4D7EF" w14:textId="7A745E60" w:rsidR="00E368DF" w:rsidRDefault="00E368DF">
          <w:pPr>
            <w:pStyle w:val="TOC3"/>
            <w:tabs>
              <w:tab w:val="right" w:leader="dot" w:pos="9962"/>
            </w:tabs>
            <w:rPr>
              <w:rFonts w:asciiTheme="minorHAnsi" w:eastAsiaTheme="minorEastAsia" w:hAnsiTheme="minorHAnsi"/>
              <w:noProof/>
              <w:kern w:val="2"/>
              <w:sz w:val="24"/>
              <w:szCs w:val="24"/>
              <w:lang w:eastAsia="en-GB"/>
              <w14:ligatures w14:val="standardContextual"/>
            </w:rPr>
          </w:pPr>
          <w:hyperlink w:anchor="_Toc212212195" w:history="1">
            <w:r w:rsidRPr="00BC1B11">
              <w:rPr>
                <w:rStyle w:val="Hyperlink"/>
                <w:noProof/>
              </w:rPr>
              <w:t>Roll Angle</w:t>
            </w:r>
            <w:r>
              <w:rPr>
                <w:noProof/>
                <w:webHidden/>
              </w:rPr>
              <w:tab/>
            </w:r>
            <w:r>
              <w:rPr>
                <w:noProof/>
                <w:webHidden/>
              </w:rPr>
              <w:fldChar w:fldCharType="begin"/>
            </w:r>
            <w:r>
              <w:rPr>
                <w:noProof/>
                <w:webHidden/>
              </w:rPr>
              <w:instrText xml:space="preserve"> PAGEREF _Toc212212195 \h </w:instrText>
            </w:r>
            <w:r>
              <w:rPr>
                <w:noProof/>
                <w:webHidden/>
              </w:rPr>
            </w:r>
            <w:r>
              <w:rPr>
                <w:noProof/>
                <w:webHidden/>
              </w:rPr>
              <w:fldChar w:fldCharType="separate"/>
            </w:r>
            <w:r>
              <w:rPr>
                <w:noProof/>
                <w:webHidden/>
              </w:rPr>
              <w:t>11</w:t>
            </w:r>
            <w:r>
              <w:rPr>
                <w:noProof/>
                <w:webHidden/>
              </w:rPr>
              <w:fldChar w:fldCharType="end"/>
            </w:r>
          </w:hyperlink>
        </w:p>
        <w:p w14:paraId="5B6CAFB5" w14:textId="32C0F54F" w:rsidR="00E368DF" w:rsidRDefault="00E368DF">
          <w:pPr>
            <w:pStyle w:val="TOC3"/>
            <w:tabs>
              <w:tab w:val="right" w:leader="dot" w:pos="9962"/>
            </w:tabs>
            <w:rPr>
              <w:rFonts w:asciiTheme="minorHAnsi" w:eastAsiaTheme="minorEastAsia" w:hAnsiTheme="minorHAnsi"/>
              <w:noProof/>
              <w:kern w:val="2"/>
              <w:sz w:val="24"/>
              <w:szCs w:val="24"/>
              <w:lang w:eastAsia="en-GB"/>
              <w14:ligatures w14:val="standardContextual"/>
            </w:rPr>
          </w:pPr>
          <w:hyperlink w:anchor="_Toc212212196" w:history="1">
            <w:r w:rsidRPr="00BC1B11">
              <w:rPr>
                <w:rStyle w:val="Hyperlink"/>
                <w:noProof/>
              </w:rPr>
              <w:t>Pitch Angle</w:t>
            </w:r>
            <w:r>
              <w:rPr>
                <w:noProof/>
                <w:webHidden/>
              </w:rPr>
              <w:tab/>
            </w:r>
            <w:r>
              <w:rPr>
                <w:noProof/>
                <w:webHidden/>
              </w:rPr>
              <w:fldChar w:fldCharType="begin"/>
            </w:r>
            <w:r>
              <w:rPr>
                <w:noProof/>
                <w:webHidden/>
              </w:rPr>
              <w:instrText xml:space="preserve"> PAGEREF _Toc212212196 \h </w:instrText>
            </w:r>
            <w:r>
              <w:rPr>
                <w:noProof/>
                <w:webHidden/>
              </w:rPr>
            </w:r>
            <w:r>
              <w:rPr>
                <w:noProof/>
                <w:webHidden/>
              </w:rPr>
              <w:fldChar w:fldCharType="separate"/>
            </w:r>
            <w:r>
              <w:rPr>
                <w:noProof/>
                <w:webHidden/>
              </w:rPr>
              <w:t>11</w:t>
            </w:r>
            <w:r>
              <w:rPr>
                <w:noProof/>
                <w:webHidden/>
              </w:rPr>
              <w:fldChar w:fldCharType="end"/>
            </w:r>
          </w:hyperlink>
        </w:p>
        <w:p w14:paraId="7CA3F1BE" w14:textId="739DA252" w:rsidR="00125A9E" w:rsidRPr="004B3FEE" w:rsidRDefault="00125A9E">
          <w:r w:rsidRPr="004B3FEE">
            <w:rPr>
              <w:b/>
              <w:bCs/>
            </w:rPr>
            <w:fldChar w:fldCharType="end"/>
          </w:r>
        </w:p>
      </w:sdtContent>
    </w:sdt>
    <w:p w14:paraId="51BA6CF4" w14:textId="77777777" w:rsidR="00125A9E" w:rsidRPr="004B3FEE" w:rsidRDefault="00125A9E">
      <w:pPr>
        <w:rPr>
          <w:rFonts w:asciiTheme="majorHAnsi" w:eastAsiaTheme="majorEastAsia" w:hAnsiTheme="majorHAnsi" w:cstheme="majorBidi"/>
          <w:color w:val="17365D" w:themeColor="text2" w:themeShade="BF"/>
          <w:spacing w:val="5"/>
          <w:kern w:val="28"/>
          <w:sz w:val="52"/>
          <w:szCs w:val="52"/>
        </w:rPr>
      </w:pPr>
      <w:r w:rsidRPr="004B3FEE">
        <w:br w:type="page"/>
      </w:r>
    </w:p>
    <w:p w14:paraId="23B39877" w14:textId="10C78809" w:rsidR="00CC087E" w:rsidRPr="004B3FEE" w:rsidRDefault="00F3768A" w:rsidP="004B3FEE">
      <w:pPr>
        <w:pStyle w:val="Heading1"/>
      </w:pPr>
      <w:bookmarkStart w:id="0" w:name="_Toc212212185"/>
      <w:r w:rsidRPr="004B3FEE">
        <w:lastRenderedPageBreak/>
        <w:t>Technical Architecture and Design of Device Hub</w:t>
      </w:r>
      <w:bookmarkEnd w:id="0"/>
    </w:p>
    <w:p w14:paraId="3C5F03CF" w14:textId="3F3B1204" w:rsidR="00125A9E" w:rsidRPr="004B3FEE" w:rsidRDefault="00125A9E" w:rsidP="004B3FEE">
      <w:pPr>
        <w:pStyle w:val="Heading2"/>
      </w:pPr>
      <w:bookmarkStart w:id="1" w:name="_Toc212212186"/>
      <w:r w:rsidRPr="004B3FEE">
        <w:t>Device Hub Architecture and Design</w:t>
      </w:r>
      <w:bookmarkEnd w:id="1"/>
    </w:p>
    <w:p w14:paraId="02F1C156" w14:textId="2B06BBCA" w:rsidR="00CC6531" w:rsidRPr="004B3FEE" w:rsidRDefault="0013153C" w:rsidP="0013153C">
      <w:r w:rsidRPr="004B3FEE">
        <w:t>The Device Hub application is written in C# using Visual Studio 201</w:t>
      </w:r>
      <w:r w:rsidR="00C668CD" w:rsidRPr="004B3FEE">
        <w:t>9</w:t>
      </w:r>
      <w:r w:rsidRPr="004B3FEE">
        <w:t xml:space="preserve"> Community Edition. The ASCOM templates were used to generate the starter code for </w:t>
      </w:r>
      <w:r w:rsidR="00DB3348" w:rsidRPr="004B3FEE">
        <w:t>the local server</w:t>
      </w:r>
      <w:r w:rsidRPr="004B3FEE">
        <w:t xml:space="preserve"> and for each of the exposed drivers. The structure of the code is a bit different from other local servers due to </w:t>
      </w:r>
      <w:r w:rsidR="00863F51" w:rsidRPr="004B3FEE">
        <w:t>the</w:t>
      </w:r>
      <w:r w:rsidRPr="004B3FEE">
        <w:t xml:space="preserve"> choice of Windows Presentation (WPF) </w:t>
      </w:r>
      <w:r w:rsidR="00863F51" w:rsidRPr="004B3FEE">
        <w:t>for</w:t>
      </w:r>
      <w:r w:rsidRPr="004B3FEE">
        <w:t xml:space="preserve"> the user interface.</w:t>
      </w:r>
      <w:r w:rsidR="00CC6531" w:rsidRPr="004B3FEE">
        <w:t xml:space="preserve"> WPF applications do not expose a Main entry point </w:t>
      </w:r>
      <w:r w:rsidR="00DB3348" w:rsidRPr="004B3FEE">
        <w:t>as</w:t>
      </w:r>
      <w:r w:rsidR="00CC6531" w:rsidRPr="004B3FEE">
        <w:t xml:space="preserve"> Windows Forms applications do. The application’s entry point is hidden in an App object. The App object is defined by the </w:t>
      </w:r>
      <w:r w:rsidR="00DB3348" w:rsidRPr="004B3FEE">
        <w:t xml:space="preserve">application definition in </w:t>
      </w:r>
      <w:proofErr w:type="spellStart"/>
      <w:r w:rsidR="00CC6531" w:rsidRPr="004B3FEE">
        <w:t>App.xaml</w:t>
      </w:r>
      <w:proofErr w:type="spellEnd"/>
      <w:r w:rsidR="00CC6531" w:rsidRPr="004B3FEE">
        <w:t xml:space="preserve"> and </w:t>
      </w:r>
      <w:proofErr w:type="spellStart"/>
      <w:r w:rsidR="00CC6531" w:rsidRPr="004B3FEE">
        <w:t>App.xaml.cs</w:t>
      </w:r>
      <w:proofErr w:type="spellEnd"/>
      <w:r w:rsidR="00CC6531" w:rsidRPr="004B3FEE">
        <w:t xml:space="preserve">, its code-behind class. The code-behind </w:t>
      </w:r>
      <w:r w:rsidR="00DB3348" w:rsidRPr="004B3FEE">
        <w:t xml:space="preserve">class </w:t>
      </w:r>
      <w:r w:rsidR="00CC6531" w:rsidRPr="004B3FEE">
        <w:t xml:space="preserve">overrides the </w:t>
      </w:r>
      <w:proofErr w:type="spellStart"/>
      <w:r w:rsidR="00CC6531" w:rsidRPr="004B3FEE">
        <w:t>OnStartup</w:t>
      </w:r>
      <w:proofErr w:type="spellEnd"/>
      <w:r w:rsidR="00CC6531" w:rsidRPr="004B3FEE">
        <w:t xml:space="preserve"> method to start up the local server.</w:t>
      </w:r>
    </w:p>
    <w:p w14:paraId="0F92AB54" w14:textId="77777777" w:rsidR="00AC7455" w:rsidRPr="004B3FEE" w:rsidRDefault="00CC6531" w:rsidP="0013153C">
      <w:r w:rsidRPr="004B3FEE">
        <w:t>In addition to using WPF, the application is organized using the Model-View-</w:t>
      </w:r>
      <w:proofErr w:type="spellStart"/>
      <w:r w:rsidRPr="004B3FEE">
        <w:t>ViewModel</w:t>
      </w:r>
      <w:proofErr w:type="spellEnd"/>
      <w:r w:rsidRPr="004B3FEE">
        <w:t xml:space="preserve"> </w:t>
      </w:r>
      <w:r w:rsidR="004C71C4" w:rsidRPr="004B3FEE">
        <w:t xml:space="preserve">(MVVM) </w:t>
      </w:r>
      <w:r w:rsidRPr="004B3FEE">
        <w:t xml:space="preserve">architecture. This design allows for separation </w:t>
      </w:r>
      <w:r w:rsidR="00DB3348" w:rsidRPr="004B3FEE">
        <w:t xml:space="preserve">of </w:t>
      </w:r>
      <w:r w:rsidRPr="004B3FEE">
        <w:t>the U/I and business objects.</w:t>
      </w:r>
      <w:r w:rsidR="00DB3348" w:rsidRPr="004B3FEE">
        <w:t xml:space="preserve"> The business object classes have no knowledge of or dependence on the user interface.</w:t>
      </w:r>
      <w:r w:rsidRPr="004B3FEE">
        <w:t xml:space="preserve"> This allows the business object</w:t>
      </w:r>
      <w:r w:rsidR="00DB3348" w:rsidRPr="004B3FEE">
        <w:t xml:space="preserve"> classes </w:t>
      </w:r>
      <w:r w:rsidRPr="004B3FEE">
        <w:t>(view models) to be completely tested from Unit Test projects</w:t>
      </w:r>
      <w:r w:rsidR="00745467" w:rsidRPr="004B3FEE">
        <w:t xml:space="preserve"> without any </w:t>
      </w:r>
      <w:r w:rsidR="00AC7455" w:rsidRPr="004B3FEE">
        <w:t>user interface</w:t>
      </w:r>
      <w:r w:rsidRPr="004B3FEE">
        <w:t xml:space="preserve">. </w:t>
      </w:r>
    </w:p>
    <w:p w14:paraId="08C37A02" w14:textId="77777777" w:rsidR="0013153C" w:rsidRPr="004B3FEE" w:rsidRDefault="00CC6531" w:rsidP="0013153C">
      <w:r w:rsidRPr="004B3FEE">
        <w:t xml:space="preserve">Each Window or </w:t>
      </w:r>
      <w:proofErr w:type="spellStart"/>
      <w:r w:rsidRPr="004B3FEE">
        <w:t>UserControl</w:t>
      </w:r>
      <w:proofErr w:type="spellEnd"/>
      <w:r w:rsidRPr="004B3FEE">
        <w:t xml:space="preserve"> (the main U/I components) is a view. For most views, the code-behind is completely empty. Instead, marshalling data between the view and the </w:t>
      </w:r>
      <w:proofErr w:type="spellStart"/>
      <w:r w:rsidRPr="004B3FEE">
        <w:t>viewmodel</w:t>
      </w:r>
      <w:proofErr w:type="spellEnd"/>
      <w:r w:rsidRPr="004B3FEE">
        <w:t xml:space="preserve"> is accomplished by databinding. Also, </w:t>
      </w:r>
      <w:r w:rsidR="004C71C4" w:rsidRPr="004B3FEE">
        <w:t xml:space="preserve">instead of using event handlers to perform actions as requested by the U/I, the </w:t>
      </w:r>
      <w:proofErr w:type="spellStart"/>
      <w:r w:rsidR="004C71C4" w:rsidRPr="004B3FEE">
        <w:t>viewmodels</w:t>
      </w:r>
      <w:proofErr w:type="spellEnd"/>
      <w:r w:rsidR="004C71C4" w:rsidRPr="004B3FEE">
        <w:t xml:space="preserve"> implement </w:t>
      </w:r>
      <w:proofErr w:type="spellStart"/>
      <w:r w:rsidR="004C71C4" w:rsidRPr="004B3FEE">
        <w:t>ICommand</w:t>
      </w:r>
      <w:proofErr w:type="spellEnd"/>
      <w:r w:rsidR="004C71C4" w:rsidRPr="004B3FEE">
        <w:t xml:space="preserve"> methods that are hooked to the various controls via WPF data binding. Below is a simple example:</w:t>
      </w:r>
    </w:p>
    <w:bookmarkStart w:id="2" w:name="_MON_1605247797"/>
    <w:bookmarkEnd w:id="2"/>
    <w:p w14:paraId="4E2C4397" w14:textId="77777777" w:rsidR="004C71C4" w:rsidRPr="004B3FEE" w:rsidRDefault="00581B5C" w:rsidP="0013153C">
      <w:r w:rsidRPr="004B3FEE">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1pt" o:ole="">
            <v:imagedata r:id="rId8" o:title=""/>
          </v:shape>
          <o:OLEObject Type="Embed" ProgID="Word.OpenDocumentText.12" ShapeID="_x0000_i1025" DrawAspect="Content" ObjectID="_1822915747" r:id="rId9"/>
        </w:object>
      </w:r>
    </w:p>
    <w:p w14:paraId="1329DFC9" w14:textId="77777777" w:rsidR="00231395" w:rsidRPr="004B3FEE" w:rsidRDefault="00581B5C" w:rsidP="00231395">
      <w:r w:rsidRPr="004B3FEE">
        <w:t>Above is the XAML description of a</w:t>
      </w:r>
      <w:r w:rsidR="00DB3348" w:rsidRPr="004B3FEE">
        <w:t>n example</w:t>
      </w:r>
      <w:r w:rsidRPr="004B3FEE">
        <w:t xml:space="preserve"> button object. The Command attribute is bound to the </w:t>
      </w:r>
      <w:proofErr w:type="spellStart"/>
      <w:r w:rsidRPr="004B3FEE">
        <w:t>viewmodel’s</w:t>
      </w:r>
      <w:proofErr w:type="spellEnd"/>
      <w:r w:rsidRPr="004B3FEE">
        <w:t xml:space="preserve"> </w:t>
      </w:r>
      <w:proofErr w:type="spellStart"/>
      <w:r w:rsidRPr="004B3FEE">
        <w:t>StopMotionCommand</w:t>
      </w:r>
      <w:proofErr w:type="spellEnd"/>
      <w:r w:rsidR="00231395" w:rsidRPr="004B3FEE">
        <w:t xml:space="preserve"> property. That property is declared as follows:</w:t>
      </w:r>
    </w:p>
    <w:bookmarkStart w:id="3" w:name="_MON_1605248208"/>
    <w:bookmarkEnd w:id="3"/>
    <w:p w14:paraId="487AD306" w14:textId="77777777" w:rsidR="00581B5C" w:rsidRPr="004B3FEE" w:rsidRDefault="00AC7455" w:rsidP="0013153C">
      <w:r w:rsidRPr="004B3FEE">
        <w:object w:dxaOrig="9360" w:dyaOrig="5339" w14:anchorId="526CE407">
          <v:shape id="_x0000_i1026" type="#_x0000_t75" style="width:402.1pt;height:201.95pt" o:ole="">
            <v:imagedata r:id="rId10" o:title=""/>
          </v:shape>
          <o:OLEObject Type="Embed" ProgID="Word.OpenDocumentText.12" ShapeID="_x0000_i1026" DrawAspect="Content" ObjectID="_1822915748" r:id="rId11"/>
        </w:object>
      </w:r>
      <w:r w:rsidR="00231395" w:rsidRPr="004B3FEE">
        <w:t xml:space="preserve"> </w:t>
      </w:r>
    </w:p>
    <w:p w14:paraId="2AFE5F14" w14:textId="77777777" w:rsidR="00AC7455" w:rsidRPr="004B3FEE" w:rsidRDefault="00AC7455" w:rsidP="0013153C">
      <w:r w:rsidRPr="004B3FEE">
        <w:lastRenderedPageBreak/>
        <w:t xml:space="preserve">The </w:t>
      </w:r>
      <w:proofErr w:type="spellStart"/>
      <w:r w:rsidRPr="004B3FEE">
        <w:t>RelayCommand</w:t>
      </w:r>
      <w:proofErr w:type="spellEnd"/>
      <w:r w:rsidRPr="004B3FEE">
        <w:t xml:space="preserve"> class implements the </w:t>
      </w:r>
      <w:proofErr w:type="spellStart"/>
      <w:r w:rsidRPr="004B3FEE">
        <w:t>ICommand</w:t>
      </w:r>
      <w:proofErr w:type="spellEnd"/>
      <w:r w:rsidRPr="004B3FEE">
        <w:t xml:space="preserve"> interface. It resides in the Business Object Classes folder of the </w:t>
      </w:r>
      <w:proofErr w:type="spellStart"/>
      <w:r w:rsidRPr="004B3FEE">
        <w:t>DeviceHub</w:t>
      </w:r>
      <w:proofErr w:type="spellEnd"/>
      <w:r w:rsidRPr="004B3FEE">
        <w:t xml:space="preserve"> project.</w:t>
      </w:r>
      <w:r w:rsidR="00AB2637" w:rsidRPr="004B3FEE">
        <w:t xml:space="preserve"> The class supports definition of an Action object, </w:t>
      </w:r>
      <w:proofErr w:type="spellStart"/>
      <w:r w:rsidR="00AB2637" w:rsidRPr="004B3FEE">
        <w:t>StopMotion</w:t>
      </w:r>
      <w:proofErr w:type="spellEnd"/>
      <w:r w:rsidR="00AB2637" w:rsidRPr="004B3FEE">
        <w:t xml:space="preserve"> in the example above, and a “can execute” predicate. Although the above example does not define the predicate, most instances of </w:t>
      </w:r>
      <w:proofErr w:type="spellStart"/>
      <w:r w:rsidR="00AB2637" w:rsidRPr="004B3FEE">
        <w:t>RelayCommand</w:t>
      </w:r>
      <w:proofErr w:type="spellEnd"/>
      <w:r w:rsidR="00AB2637" w:rsidRPr="004B3FEE">
        <w:t xml:space="preserve"> do. These predicates are used, automatically by the WPF data binding logic, to enable or disable the bound control based on the</w:t>
      </w:r>
      <w:r w:rsidR="00046E94" w:rsidRPr="004B3FEE">
        <w:t xml:space="preserve"> predicate’s</w:t>
      </w:r>
      <w:r w:rsidR="00AB2637" w:rsidRPr="004B3FEE">
        <w:t xml:space="preserve"> return value.</w:t>
      </w:r>
    </w:p>
    <w:p w14:paraId="7B924A32" w14:textId="77777777" w:rsidR="00AC7455" w:rsidRPr="004B3FEE" w:rsidRDefault="00AC7455" w:rsidP="0013153C">
      <w:r w:rsidRPr="004B3FEE">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rsidRPr="004B3FEE">
        <w:t>,</w:t>
      </w:r>
      <w:r w:rsidRPr="004B3FEE">
        <w:t xml:space="preserve"> there are services for displaying the activity log, for loading and saving the application settings, and for displaying Windows message boxes and other modal dialogs. These service</w:t>
      </w:r>
      <w:r w:rsidR="00D67DFD" w:rsidRPr="004B3FEE">
        <w:t>s</w:t>
      </w:r>
      <w:r w:rsidRPr="004B3FEE">
        <w:t xml:space="preserve"> are injected during the application startup, but mock versions of </w:t>
      </w:r>
      <w:r w:rsidR="00D67DFD" w:rsidRPr="004B3FEE">
        <w:t>each</w:t>
      </w:r>
      <w:r w:rsidRPr="004B3FEE">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Pr="004B3FEE" w:rsidRDefault="00AB2637" w:rsidP="0013153C">
      <w:r w:rsidRPr="004B3FEE">
        <w:t>Below is a simple class diagram showing the application skeleton of the classes involved in telescope control:</w:t>
      </w:r>
    </w:p>
    <w:p w14:paraId="3526F148" w14:textId="77777777" w:rsidR="00AB2637" w:rsidRPr="004B3FEE" w:rsidRDefault="00AB2637" w:rsidP="0013153C">
      <w:r w:rsidRPr="004B3FEE">
        <w:rPr>
          <w:noProof/>
        </w:rPr>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1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Pr="004B3FEE" w:rsidRDefault="00AB2637" w:rsidP="0013153C">
      <w:r w:rsidRPr="004B3FEE">
        <w:t>Unfortunately</w:t>
      </w:r>
      <w:r w:rsidR="00D67DFD" w:rsidRPr="004B3FEE">
        <w:t>,</w:t>
      </w:r>
      <w:r w:rsidRPr="004B3FEE">
        <w:t xml:space="preserve"> the Visual Studio class diagram tool does not provide the ability to define the dependency between the App class and the static Server class. </w:t>
      </w:r>
      <w:r w:rsidR="00957073" w:rsidRPr="004B3FEE">
        <w:t xml:space="preserve">The best that I can do is to simply show the App class. </w:t>
      </w:r>
      <w:r w:rsidRPr="004B3FEE">
        <w:t>Th</w:t>
      </w:r>
      <w:r w:rsidR="00957073" w:rsidRPr="004B3FEE">
        <w:t>e</w:t>
      </w:r>
      <w:r w:rsidRPr="004B3FEE">
        <w:t xml:space="preserve"> dependency does exist, however. The App’s instance overrides the base </w:t>
      </w:r>
      <w:proofErr w:type="spellStart"/>
      <w:r w:rsidRPr="004B3FEE">
        <w:t>class’</w:t>
      </w:r>
      <w:proofErr w:type="spellEnd"/>
      <w:r w:rsidRPr="004B3FEE">
        <w:t xml:space="preserve"> </w:t>
      </w:r>
      <w:proofErr w:type="spellStart"/>
      <w:r w:rsidRPr="004B3FEE">
        <w:t>OnStartup</w:t>
      </w:r>
      <w:proofErr w:type="spellEnd"/>
      <w:r w:rsidRPr="004B3FEE">
        <w:t xml:space="preserve"> method to</w:t>
      </w:r>
      <w:r w:rsidR="00957073" w:rsidRPr="004B3FEE">
        <w:t xml:space="preserve"> invoke the Server class Startup method and pass it any command-line parameters.</w:t>
      </w:r>
    </w:p>
    <w:p w14:paraId="3CDDB671" w14:textId="77777777" w:rsidR="009F128A" w:rsidRPr="004B3FEE" w:rsidRDefault="009F128A" w:rsidP="0013153C">
      <w:r w:rsidRPr="004B3FEE">
        <w:lastRenderedPageBreak/>
        <w:t xml:space="preserve">The </w:t>
      </w:r>
      <w:proofErr w:type="spellStart"/>
      <w:r w:rsidRPr="004B3FEE">
        <w:t>Server.Startup</w:t>
      </w:r>
      <w:proofErr w:type="spellEnd"/>
      <w:r w:rsidRPr="004B3FEE">
        <w:t xml:space="preserve"> method instantiates the </w:t>
      </w:r>
      <w:proofErr w:type="spellStart"/>
      <w:r w:rsidRPr="004B3FEE">
        <w:t>MainWindow</w:t>
      </w:r>
      <w:proofErr w:type="spellEnd"/>
      <w:r w:rsidRPr="004B3FEE">
        <w:t xml:space="preserve"> object and the </w:t>
      </w:r>
      <w:proofErr w:type="spellStart"/>
      <w:r w:rsidRPr="004B3FEE">
        <w:t>MainWindowViewModel</w:t>
      </w:r>
      <w:proofErr w:type="spellEnd"/>
      <w:r w:rsidRPr="004B3FEE">
        <w:t xml:space="preserve"> object and connects them, via the </w:t>
      </w:r>
      <w:proofErr w:type="spellStart"/>
      <w:r w:rsidRPr="004B3FEE">
        <w:t>MainWindow’s</w:t>
      </w:r>
      <w:proofErr w:type="spellEnd"/>
      <w:r w:rsidRPr="004B3FEE">
        <w:t xml:space="preserve"> </w:t>
      </w:r>
      <w:proofErr w:type="spellStart"/>
      <w:r w:rsidRPr="004B3FEE">
        <w:t>DataContext</w:t>
      </w:r>
      <w:proofErr w:type="spellEnd"/>
      <w:r w:rsidRPr="004B3FEE">
        <w:t xml:space="preserve"> property. This allows properties and </w:t>
      </w:r>
      <w:r w:rsidR="00D67DFD" w:rsidRPr="004B3FEE">
        <w:t>comman</w:t>
      </w:r>
      <w:r w:rsidRPr="004B3FEE">
        <w:t xml:space="preserve">ds in the </w:t>
      </w:r>
      <w:proofErr w:type="spellStart"/>
      <w:r w:rsidRPr="004B3FEE">
        <w:t>viewmodel</w:t>
      </w:r>
      <w:proofErr w:type="spellEnd"/>
      <w:r w:rsidRPr="004B3FEE">
        <w:t xml:space="preserve"> to be accessible from the view.</w:t>
      </w:r>
    </w:p>
    <w:p w14:paraId="20ACE791" w14:textId="77777777" w:rsidR="009F128A" w:rsidRPr="004B3FEE" w:rsidRDefault="009F128A" w:rsidP="0013153C">
      <w:r w:rsidRPr="004B3FEE">
        <w:t>The remainder of the startup method is very similar to that which is created by from the LocalServer template.</w:t>
      </w:r>
    </w:p>
    <w:p w14:paraId="243C6957" w14:textId="77777777" w:rsidR="009F128A" w:rsidRPr="004B3FEE" w:rsidRDefault="009F128A" w:rsidP="0013153C">
      <w:r w:rsidRPr="004B3FEE">
        <w:t xml:space="preserve">One generated class that is substantially different is the </w:t>
      </w:r>
      <w:proofErr w:type="spellStart"/>
      <w:r w:rsidRPr="004B3FEE">
        <w:t>GarbageCollection</w:t>
      </w:r>
      <w:proofErr w:type="spellEnd"/>
      <w:r w:rsidRPr="004B3FEE">
        <w:t xml:space="preserve"> class. </w:t>
      </w:r>
      <w:proofErr w:type="spellStart"/>
      <w:r w:rsidRPr="004B3FEE">
        <w:t>GarbageCollection</w:t>
      </w:r>
      <w:proofErr w:type="spellEnd"/>
      <w:r w:rsidRPr="004B3FEE">
        <w:t xml:space="preserve"> is instantiated from the Server class</w:t>
      </w:r>
      <w:r w:rsidR="007C4E07" w:rsidRPr="004B3FEE">
        <w:t>,</w:t>
      </w:r>
      <w:r w:rsidRPr="004B3FEE">
        <w:t xml:space="preserve"> during startup, and cancelled when the main view is closed. The Device Hub uses the </w:t>
      </w:r>
      <w:proofErr w:type="spellStart"/>
      <w:proofErr w:type="gramStart"/>
      <w:r w:rsidRPr="004B3FEE">
        <w:t>System.Threading.Tasks.Task</w:t>
      </w:r>
      <w:proofErr w:type="spellEnd"/>
      <w:proofErr w:type="gramEnd"/>
      <w:r w:rsidRPr="004B3FEE">
        <w:t xml:space="preserve"> class to run the garbage collector on a worker thread. At the time of this writing, the garbage collection interval is</w:t>
      </w:r>
      <w:r w:rsidR="007C4E07" w:rsidRPr="004B3FEE">
        <w:t xml:space="preserve"> coded at</w:t>
      </w:r>
      <w:r w:rsidRPr="004B3FEE">
        <w:t xml:space="preserve"> 10 seconds. However, due to the capabilities of Task objects and their </w:t>
      </w:r>
      <w:proofErr w:type="spellStart"/>
      <w:r w:rsidRPr="004B3FEE">
        <w:t>CancellationTokens</w:t>
      </w:r>
      <w:proofErr w:type="spellEnd"/>
      <w:r w:rsidRPr="004B3FEE">
        <w:t>, the garbage collector can be immediately cancelled without waiting for the</w:t>
      </w:r>
      <w:r w:rsidR="007C4E07" w:rsidRPr="004B3FEE">
        <w:t xml:space="preserve"> garbage collector’s sleep timer to expire. This means that disposed objects are cleaned up more quickly during shutdown.</w:t>
      </w:r>
    </w:p>
    <w:p w14:paraId="3CA1E2E8" w14:textId="77777777" w:rsidR="00865AB5" w:rsidRPr="004B3FEE" w:rsidRDefault="004679F6" w:rsidP="0013153C">
      <w:r w:rsidRPr="004B3FEE">
        <w:t xml:space="preserve">The </w:t>
      </w:r>
      <w:proofErr w:type="spellStart"/>
      <w:r w:rsidRPr="004B3FEE">
        <w:t>MainWindowViewModel</w:t>
      </w:r>
      <w:proofErr w:type="spellEnd"/>
      <w:r w:rsidRPr="004B3FEE">
        <w:t xml:space="preserve"> instantiates the </w:t>
      </w:r>
      <w:proofErr w:type="spellStart"/>
      <w:r w:rsidRPr="004B3FEE">
        <w:t>TelescopeViewModel</w:t>
      </w:r>
      <w:proofErr w:type="spellEnd"/>
      <w:r w:rsidRPr="004B3FEE">
        <w:t xml:space="preserve"> which in turn instantiates the </w:t>
      </w:r>
      <w:proofErr w:type="spellStart"/>
      <w:r w:rsidRPr="004B3FEE">
        <w:t>viewmodels</w:t>
      </w:r>
      <w:proofErr w:type="spellEnd"/>
      <w:r w:rsidRPr="004B3FEE">
        <w:t xml:space="preserve"> for each of the Telescope control tabs (Motion, </w:t>
      </w:r>
      <w:proofErr w:type="spellStart"/>
      <w:r w:rsidRPr="004B3FEE">
        <w:t>DirectSlew</w:t>
      </w:r>
      <w:proofErr w:type="spellEnd"/>
      <w:r w:rsidRPr="004B3FEE">
        <w:t>, TrackingRates, Parameters, and Capabilities</w:t>
      </w:r>
      <w:r w:rsidR="00D67DFD" w:rsidRPr="004B3FEE">
        <w:t>)</w:t>
      </w:r>
      <w:r w:rsidRPr="004B3FEE">
        <w:t xml:space="preserve">. The </w:t>
      </w:r>
      <w:proofErr w:type="spellStart"/>
      <w:r w:rsidRPr="004B3FEE">
        <w:t>TelescopeView.xaml</w:t>
      </w:r>
      <w:proofErr w:type="spellEnd"/>
      <w:r w:rsidRPr="004B3FEE">
        <w:t xml:space="preserve"> definition defines the view to be used for displaying those </w:t>
      </w:r>
      <w:proofErr w:type="spellStart"/>
      <w:r w:rsidRPr="004B3FEE">
        <w:t>viewmodels</w:t>
      </w:r>
      <w:proofErr w:type="spellEnd"/>
      <w:r w:rsidRPr="004B3FEE">
        <w:t xml:space="preserve">. </w:t>
      </w:r>
    </w:p>
    <w:p w14:paraId="298AAFE1" w14:textId="77777777" w:rsidR="00865AB5" w:rsidRPr="004B3FEE" w:rsidRDefault="004679F6" w:rsidP="0013153C">
      <w:r w:rsidRPr="004B3FEE">
        <w:t xml:space="preserve">The Resources element of the </w:t>
      </w:r>
      <w:proofErr w:type="spellStart"/>
      <w:r w:rsidRPr="004B3FEE">
        <w:t>TelescopeView</w:t>
      </w:r>
      <w:proofErr w:type="spellEnd"/>
      <w:r w:rsidRPr="004B3FEE">
        <w:t xml:space="preserve"> (which is a </w:t>
      </w:r>
      <w:proofErr w:type="spellStart"/>
      <w:r w:rsidRPr="004B3FEE">
        <w:t>UserControl</w:t>
      </w:r>
      <w:proofErr w:type="spellEnd"/>
      <w:r w:rsidRPr="004B3FEE">
        <w:t xml:space="preserve">) declares a </w:t>
      </w:r>
      <w:proofErr w:type="spellStart"/>
      <w:r w:rsidRPr="004B3FEE">
        <w:t>DateTemplate</w:t>
      </w:r>
      <w:proofErr w:type="spellEnd"/>
      <w:r w:rsidRPr="004B3FEE">
        <w:t xml:space="preserve"> which tells the WPF rendering engine which view to use for displaying that </w:t>
      </w:r>
      <w:proofErr w:type="spellStart"/>
      <w:r w:rsidRPr="004B3FEE">
        <w:t>viewmodel</w:t>
      </w:r>
      <w:proofErr w:type="spellEnd"/>
      <w:r w:rsidRPr="004B3FEE">
        <w:t xml:space="preserve">. </w:t>
      </w:r>
    </w:p>
    <w:bookmarkStart w:id="4" w:name="_MON_1605328071"/>
    <w:bookmarkEnd w:id="4"/>
    <w:p w14:paraId="488A1D29" w14:textId="77777777" w:rsidR="00D67DFD" w:rsidRPr="004B3FEE" w:rsidRDefault="00865AB5" w:rsidP="0013153C">
      <w:r w:rsidRPr="004B3FEE">
        <w:object w:dxaOrig="9360" w:dyaOrig="1764" w14:anchorId="02B63DC5">
          <v:shape id="_x0000_i1027" type="#_x0000_t75" style="width:468pt;height:88.85pt" o:ole="">
            <v:imagedata r:id="rId13" o:title=""/>
          </v:shape>
          <o:OLEObject Type="Embed" ProgID="Word.OpenDocumentText.12" ShapeID="_x0000_i1027" DrawAspect="Content" ObjectID="_1822915749" r:id="rId14"/>
        </w:object>
      </w:r>
    </w:p>
    <w:p w14:paraId="758D803D" w14:textId="77777777" w:rsidR="00865AB5" w:rsidRPr="004B3FEE" w:rsidRDefault="00865AB5" w:rsidP="00865AB5">
      <w:r w:rsidRPr="004B3FEE">
        <w:t xml:space="preserve">The </w:t>
      </w:r>
      <w:proofErr w:type="spellStart"/>
      <w:r w:rsidRPr="004B3FEE">
        <w:t>viewmodel</w:t>
      </w:r>
      <w:proofErr w:type="spellEnd"/>
      <w:r w:rsidRPr="004B3FEE">
        <w:t xml:space="preserve"> instance is bound to the Content property of a </w:t>
      </w:r>
      <w:proofErr w:type="spellStart"/>
      <w:r w:rsidRPr="004B3FEE">
        <w:t>ContentControl</w:t>
      </w:r>
      <w:proofErr w:type="spellEnd"/>
      <w:r w:rsidRPr="004B3FEE">
        <w:t xml:space="preserve"> which is displayed in the appropriate </w:t>
      </w:r>
      <w:proofErr w:type="spellStart"/>
      <w:r w:rsidRPr="004B3FEE">
        <w:t>TabItem</w:t>
      </w:r>
      <w:proofErr w:type="spellEnd"/>
      <w:r w:rsidRPr="004B3FEE">
        <w:t>.</w:t>
      </w:r>
    </w:p>
    <w:bookmarkStart w:id="5" w:name="_MON_1605328946"/>
    <w:bookmarkEnd w:id="5"/>
    <w:p w14:paraId="507D95E7" w14:textId="77777777" w:rsidR="00865AB5" w:rsidRPr="004B3FEE" w:rsidRDefault="002F2BF5" w:rsidP="0013153C">
      <w:r w:rsidRPr="004B3FEE">
        <w:object w:dxaOrig="9360" w:dyaOrig="2654" w14:anchorId="246C5C20">
          <v:shape id="_x0000_i1028" type="#_x0000_t75" style="width:468pt;height:132.8pt" o:ole="">
            <v:imagedata r:id="rId15" o:title=""/>
          </v:shape>
          <o:OLEObject Type="Embed" ProgID="Word.OpenDocumentText.12" ShapeID="_x0000_i1028" DrawAspect="Content" ObjectID="_1822915750" r:id="rId16"/>
        </w:object>
      </w:r>
    </w:p>
    <w:p w14:paraId="7CEC8E90" w14:textId="77777777" w:rsidR="002F2BF5" w:rsidRPr="004B3FEE" w:rsidRDefault="002F2BF5" w:rsidP="0013153C">
      <w:r w:rsidRPr="004B3FEE">
        <w:t xml:space="preserve">Some of the telescope </w:t>
      </w:r>
      <w:proofErr w:type="spellStart"/>
      <w:r w:rsidRPr="004B3FEE">
        <w:t>viewmodels</w:t>
      </w:r>
      <w:proofErr w:type="spellEnd"/>
      <w:r w:rsidRPr="004B3FEE">
        <w:t xml:space="preserve"> only provide information from the telescope for display others need to affect changes to the state of the telescope. For example, the </w:t>
      </w:r>
      <w:proofErr w:type="spellStart"/>
      <w:r w:rsidRPr="004B3FEE">
        <w:t>TelescopeCapabilitiesViewModel</w:t>
      </w:r>
      <w:proofErr w:type="spellEnd"/>
      <w:r w:rsidRPr="004B3FEE">
        <w:t xml:space="preserve"> holds the values of the Capabilities properties that are read from the device when it is initially connected. The </w:t>
      </w:r>
      <w:r w:rsidRPr="004B3FEE">
        <w:lastRenderedPageBreak/>
        <w:t xml:space="preserve">values of these properties are displayed by the </w:t>
      </w:r>
      <w:proofErr w:type="spellStart"/>
      <w:r w:rsidRPr="004B3FEE">
        <w:t>TelescopeCapabilitiesView</w:t>
      </w:r>
      <w:proofErr w:type="spellEnd"/>
      <w:r w:rsidRPr="004B3FEE">
        <w:t xml:space="preserve">. This </w:t>
      </w:r>
      <w:proofErr w:type="spellStart"/>
      <w:r w:rsidRPr="004B3FEE">
        <w:t>viewmodel</w:t>
      </w:r>
      <w:proofErr w:type="spellEnd"/>
      <w:r w:rsidRPr="004B3FEE">
        <w:t xml:space="preserve"> needs no further interaction with the telescope.</w:t>
      </w:r>
    </w:p>
    <w:p w14:paraId="1A262DBD" w14:textId="77777777" w:rsidR="002F2BF5" w:rsidRPr="004B3FEE" w:rsidRDefault="002F2BF5" w:rsidP="0013153C">
      <w:r w:rsidRPr="004B3FEE">
        <w:t>On the other hand</w:t>
      </w:r>
      <w:r w:rsidR="002A1EC7" w:rsidRPr="004B3FEE">
        <w:t>,</w:t>
      </w:r>
      <w:r w:rsidRPr="004B3FEE">
        <w:t xml:space="preserve"> the </w:t>
      </w:r>
      <w:proofErr w:type="spellStart"/>
      <w:r w:rsidRPr="004B3FEE">
        <w:t>TelescopeMotionViewModel</w:t>
      </w:r>
      <w:proofErr w:type="spellEnd"/>
      <w:r w:rsidRPr="004B3FEE">
        <w:t xml:space="preserve"> </w:t>
      </w:r>
      <w:r w:rsidR="002A1EC7" w:rsidRPr="004B3FEE">
        <w:t>needs</w:t>
      </w:r>
      <w:r w:rsidRPr="004B3FEE">
        <w:t xml:space="preserve"> to interact with the</w:t>
      </w:r>
      <w:r w:rsidR="002A1EC7" w:rsidRPr="004B3FEE">
        <w:t xml:space="preserve"> telescope to display the current telescope state AND to change property values and call methods on the telescope object that affect the telescope’s state. This interaction is supported by the </w:t>
      </w:r>
      <w:proofErr w:type="spellStart"/>
      <w:r w:rsidR="002A1EC7" w:rsidRPr="004B3FEE">
        <w:t>TelescopeManager</w:t>
      </w:r>
      <w:proofErr w:type="spellEnd"/>
      <w:r w:rsidR="002A1EC7" w:rsidRPr="004B3FEE">
        <w:t xml:space="preserve">. There are also </w:t>
      </w:r>
      <w:proofErr w:type="spellStart"/>
      <w:r w:rsidR="002A1EC7" w:rsidRPr="004B3FEE">
        <w:t>DomeManager</w:t>
      </w:r>
      <w:proofErr w:type="spellEnd"/>
      <w:r w:rsidR="002A1EC7" w:rsidRPr="004B3FEE">
        <w:t xml:space="preserve"> and a </w:t>
      </w:r>
      <w:proofErr w:type="spellStart"/>
      <w:r w:rsidR="002A1EC7" w:rsidRPr="004B3FEE">
        <w:t>FocuserManager</w:t>
      </w:r>
      <w:proofErr w:type="spellEnd"/>
      <w:r w:rsidR="002A1EC7" w:rsidRPr="004B3FEE">
        <w:t xml:space="preserve"> classes that support access from the </w:t>
      </w:r>
      <w:proofErr w:type="spellStart"/>
      <w:r w:rsidR="002A1EC7" w:rsidRPr="004B3FEE">
        <w:t>viewmodels</w:t>
      </w:r>
      <w:proofErr w:type="spellEnd"/>
      <w:r w:rsidR="002A1EC7" w:rsidRPr="004B3FEE">
        <w:t xml:space="preserve"> to those devices. These objects are singleton objects that are created in the </w:t>
      </w:r>
      <w:proofErr w:type="spellStart"/>
      <w:r w:rsidR="002A1EC7" w:rsidRPr="004B3FEE">
        <w:t>MainWindowViewModel</w:t>
      </w:r>
      <w:proofErr w:type="spellEnd"/>
      <w:r w:rsidR="002A1EC7" w:rsidRPr="004B3FEE">
        <w:t xml:space="preserve"> and injected into </w:t>
      </w:r>
      <w:r w:rsidR="009335E9" w:rsidRPr="004B3FEE">
        <w:t xml:space="preserve">the created </w:t>
      </w:r>
      <w:proofErr w:type="spellStart"/>
      <w:r w:rsidR="009335E9" w:rsidRPr="004B3FEE">
        <w:t>viewmodels</w:t>
      </w:r>
      <w:proofErr w:type="spellEnd"/>
      <w:r w:rsidR="009335E9" w:rsidRPr="004B3FEE">
        <w:t xml:space="preserve"> as constructor arguments. During unit testing of </w:t>
      </w:r>
      <w:r w:rsidR="008556E6" w:rsidRPr="004B3FEE">
        <w:t>a</w:t>
      </w:r>
      <w:r w:rsidR="009335E9" w:rsidRPr="004B3FEE">
        <w:t xml:space="preserve"> </w:t>
      </w:r>
      <w:proofErr w:type="spellStart"/>
      <w:r w:rsidR="009335E9" w:rsidRPr="004B3FEE">
        <w:t>viewmodel</w:t>
      </w:r>
      <w:proofErr w:type="spellEnd"/>
      <w:r w:rsidR="008556E6" w:rsidRPr="004B3FEE">
        <w:t xml:space="preserve"> a </w:t>
      </w:r>
      <w:r w:rsidR="009335E9" w:rsidRPr="004B3FEE">
        <w:t xml:space="preserve">mock version of the device manager </w:t>
      </w:r>
      <w:r w:rsidR="008556E6" w:rsidRPr="004B3FEE">
        <w:t>is</w:t>
      </w:r>
      <w:r w:rsidR="009335E9" w:rsidRPr="004B3FEE">
        <w:t xml:space="preserve"> injected</w:t>
      </w:r>
      <w:r w:rsidR="00EB1C05" w:rsidRPr="004B3FEE">
        <w:t xml:space="preserve"> into the VM being tested</w:t>
      </w:r>
      <w:r w:rsidR="008556E6" w:rsidRPr="004B3FEE">
        <w:t>.</w:t>
      </w:r>
    </w:p>
    <w:p w14:paraId="45B57637" w14:textId="77777777" w:rsidR="008556E6" w:rsidRPr="004B3FEE" w:rsidRDefault="008556E6" w:rsidP="0013153C">
      <w:r w:rsidRPr="004B3FEE">
        <w:t>The design of the device managers makes use of the capability of C# to split a class definition over multiple files. So</w:t>
      </w:r>
      <w:r w:rsidR="00EB1C05" w:rsidRPr="004B3FEE">
        <w:t>,</w:t>
      </w:r>
      <w:r w:rsidRPr="004B3FEE">
        <w:t xml:space="preserve"> there is a </w:t>
      </w:r>
      <w:proofErr w:type="spellStart"/>
      <w:r w:rsidRPr="004B3FEE">
        <w:t>TelescopeManager.cs</w:t>
      </w:r>
      <w:proofErr w:type="spellEnd"/>
      <w:r w:rsidRPr="004B3FEE">
        <w:t xml:space="preserve"> file as well as a </w:t>
      </w:r>
      <w:proofErr w:type="spellStart"/>
      <w:r w:rsidRPr="004B3FEE">
        <w:t>TelescopeManagerAccess.cs</w:t>
      </w:r>
      <w:proofErr w:type="spellEnd"/>
      <w:r w:rsidRPr="004B3FEE">
        <w:t xml:space="preserve"> file. </w:t>
      </w:r>
      <w:r w:rsidR="00EB1C05" w:rsidRPr="004B3FEE">
        <w:t xml:space="preserve">Both files define properties and methods for the </w:t>
      </w:r>
      <w:proofErr w:type="spellStart"/>
      <w:r w:rsidR="00EB1C05" w:rsidRPr="004B3FEE">
        <w:t>TelescopeManager</w:t>
      </w:r>
      <w:proofErr w:type="spellEnd"/>
      <w:r w:rsidR="00EB1C05" w:rsidRPr="004B3FEE">
        <w:t xml:space="preserve"> class. </w:t>
      </w:r>
      <w:r w:rsidRPr="004B3FEE">
        <w:t xml:space="preserve">Where necessary, properties and methods in </w:t>
      </w:r>
      <w:proofErr w:type="spellStart"/>
      <w:r w:rsidRPr="004B3FEE">
        <w:t>TelescopeManager.cs</w:t>
      </w:r>
      <w:proofErr w:type="spellEnd"/>
      <w:r w:rsidRPr="004B3FEE">
        <w:t xml:space="preserve"> use calls in </w:t>
      </w:r>
      <w:proofErr w:type="spellStart"/>
      <w:r w:rsidRPr="004B3FEE">
        <w:t>TelescopeManagerAccess.cs</w:t>
      </w:r>
      <w:proofErr w:type="spellEnd"/>
      <w:r w:rsidRPr="004B3FEE">
        <w:t xml:space="preserve"> to communicate with the device service (more in the next paragraph)</w:t>
      </w:r>
      <w:r w:rsidR="00EB1C05" w:rsidRPr="004B3FEE">
        <w:t>, rather than communicate directly with the device service</w:t>
      </w:r>
      <w:r w:rsidRPr="004B3FEE">
        <w:t xml:space="preserve">. The methods </w:t>
      </w:r>
      <w:r w:rsidR="00EB1C05" w:rsidRPr="004B3FEE">
        <w:t xml:space="preserve">in </w:t>
      </w:r>
      <w:proofErr w:type="spellStart"/>
      <w:r w:rsidR="00EB1C05" w:rsidRPr="004B3FEE">
        <w:t>TelescopeManagerAccess</w:t>
      </w:r>
      <w:proofErr w:type="spellEnd"/>
      <w:r w:rsidR="00EB1C05" w:rsidRPr="004B3FEE">
        <w:t xml:space="preserve"> perform checks to ensure that we are connected to the device and to forward the details about the access to the activity logger. The properties and methods in </w:t>
      </w:r>
      <w:proofErr w:type="spellStart"/>
      <w:r w:rsidR="00EB1C05" w:rsidRPr="004B3FEE">
        <w:t>TelescopeManagerAccess</w:t>
      </w:r>
      <w:proofErr w:type="spellEnd"/>
      <w:r w:rsidR="00EB1C05" w:rsidRPr="004B3FEE">
        <w:t xml:space="preserve"> are also used by the exposed Telescope device driver to access the served Telescope driver.</w:t>
      </w:r>
    </w:p>
    <w:p w14:paraId="5D84EB8E" w14:textId="77777777" w:rsidR="009335E9" w:rsidRPr="004B3FEE" w:rsidRDefault="00075EC8" w:rsidP="0013153C">
      <w:r w:rsidRPr="004B3FEE">
        <w:t xml:space="preserve">The device managers are the most complex classes in the </w:t>
      </w:r>
      <w:proofErr w:type="gramStart"/>
      <w:r w:rsidRPr="004B3FEE">
        <w:t>application</w:t>
      </w:r>
      <w:proofErr w:type="gramEnd"/>
      <w:r w:rsidRPr="004B3FEE">
        <w:t xml:space="preserve"> and their testability is a requirement. They communicate with the ASCOM device objects through a service which wraps the ASCOM calls to the driver. Each service has an abstract definition and two concrete definitions. One concrete definition is for the normal operation of the </w:t>
      </w:r>
      <w:proofErr w:type="gramStart"/>
      <w:r w:rsidRPr="004B3FEE">
        <w:t>application</w:t>
      </w:r>
      <w:proofErr w:type="gramEnd"/>
      <w:r w:rsidRPr="004B3FEE">
        <w:t xml:space="preserve"> and the other is a mock definition for unit testing. For the most part the </w:t>
      </w:r>
      <w:r w:rsidR="008556E6" w:rsidRPr="004B3FEE">
        <w:t xml:space="preserve">concrete </w:t>
      </w:r>
      <w:proofErr w:type="spellStart"/>
      <w:r w:rsidRPr="004B3FEE">
        <w:t>TelescopeService</w:t>
      </w:r>
      <w:proofErr w:type="spellEnd"/>
      <w:r w:rsidRPr="004B3FEE">
        <w:t xml:space="preserve"> is a simple wrapper which passes through any property values or method calls to the associated ASCOM property or method.</w:t>
      </w:r>
      <w:r w:rsidR="008556E6" w:rsidRPr="004B3FEE">
        <w:t xml:space="preserve"> The concrete </w:t>
      </w:r>
      <w:proofErr w:type="spellStart"/>
      <w:r w:rsidR="008556E6" w:rsidRPr="004B3FEE">
        <w:t>MockTelescopeService</w:t>
      </w:r>
      <w:proofErr w:type="spellEnd"/>
      <w:r w:rsidR="008556E6" w:rsidRPr="004B3FEE">
        <w:t>, however has the capability to allow the Unit Testing infrastructure to initialize the service to support each of the individual tests.</w:t>
      </w:r>
    </w:p>
    <w:p w14:paraId="4F4D7CAE" w14:textId="77777777" w:rsidR="00EB1C05" w:rsidRPr="004B3FEE" w:rsidRDefault="00EB1C05" w:rsidP="0013153C">
      <w:r w:rsidRPr="004B3FEE">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Pr="004B3FEE" w:rsidRDefault="00EB1C05" w:rsidP="0013153C">
      <w:r w:rsidRPr="004B3FEE">
        <w:t xml:space="preserve">The above discussion, while </w:t>
      </w:r>
      <w:proofErr w:type="gramStart"/>
      <w:r w:rsidRPr="004B3FEE">
        <w:t>fairly detailed</w:t>
      </w:r>
      <w:proofErr w:type="gramEnd"/>
      <w:r w:rsidRPr="004B3FEE">
        <w:t>, is incomplete. It does not mention how information is propagated between the device</w:t>
      </w:r>
      <w:r w:rsidR="00117401" w:rsidRPr="004B3FEE">
        <w:t xml:space="preserve"> managers which generate the data by reading it from the device and the VMs that need to provide the data for display. This job is the responsibility of the Messaging subsystem.</w:t>
      </w:r>
    </w:p>
    <w:p w14:paraId="3A112CEC" w14:textId="5D44787B" w:rsidR="00117401" w:rsidRPr="004B3FEE" w:rsidRDefault="00117401" w:rsidP="0013153C">
      <w:r w:rsidRPr="004B3FEE">
        <w:t xml:space="preserve">Messages are like </w:t>
      </w:r>
      <w:r w:rsidR="00B960AF" w:rsidRPr="004B3FEE">
        <w:t>events but</w:t>
      </w:r>
      <w:r w:rsidRPr="004B3FEE">
        <w:t xml:space="preserve"> are more powerful since any class can subscribe to a message and any class can generate a message. Rather than design a Messaging system from scratch, I decided to use one that is part of an </w:t>
      </w:r>
      <w:r w:rsidR="00E368DF" w:rsidRPr="004B3FEE">
        <w:t>open-source</w:t>
      </w:r>
      <w:r w:rsidRPr="004B3FEE">
        <w:t xml:space="preserve"> project where the author has generously made the source code available.</w:t>
      </w:r>
    </w:p>
    <w:p w14:paraId="3FF53B97" w14:textId="77777777" w:rsidR="00117401" w:rsidRPr="004B3FEE" w:rsidRDefault="00117401" w:rsidP="0013153C">
      <w:r w:rsidRPr="004B3FEE">
        <w:t>One thing that I discovered when I started writing WPF MVVM applications is that there are a lot of common needs that they all share.</w:t>
      </w:r>
      <w:r w:rsidR="00B960AF" w:rsidRPr="004B3FEE">
        <w:t xml:space="preserve"> One solution to making an aspiring MVVM developer more productive is to utilize a 3</w:t>
      </w:r>
      <w:r w:rsidR="00B960AF" w:rsidRPr="004B3FEE">
        <w:rPr>
          <w:vertAlign w:val="superscript"/>
        </w:rPr>
        <w:t>rd</w:t>
      </w:r>
      <w:r w:rsidR="00B960AF" w:rsidRPr="004B3FEE">
        <w:t xml:space="preserve"> party library. One such library is the MVVM Light Toolkit from Laurent </w:t>
      </w:r>
      <w:proofErr w:type="spellStart"/>
      <w:r w:rsidR="00B960AF" w:rsidRPr="004B3FEE">
        <w:t>Bugnion</w:t>
      </w:r>
      <w:proofErr w:type="spellEnd"/>
      <w:r w:rsidR="00B960AF" w:rsidRPr="004B3FEE">
        <w:t xml:space="preserve">. This </w:t>
      </w:r>
      <w:proofErr w:type="spellStart"/>
      <w:r w:rsidR="00B960AF" w:rsidRPr="004B3FEE">
        <w:t>tookit</w:t>
      </w:r>
      <w:proofErr w:type="spellEnd"/>
      <w:r w:rsidR="00B960AF" w:rsidRPr="004B3FEE">
        <w:t xml:space="preserve"> is available as a NuGet package that can be added to a Visual Studio project. The author also makes it </w:t>
      </w:r>
      <w:r w:rsidR="00B960AF" w:rsidRPr="004B3FEE">
        <w:lastRenderedPageBreak/>
        <w:t xml:space="preserve">available for download from a GitHub repository. After reading the license under which the author makes the code available, I extracted only the classes of the messaging component and incorporated them into an assembly, </w:t>
      </w:r>
      <w:proofErr w:type="spellStart"/>
      <w:r w:rsidR="00B960AF" w:rsidRPr="004B3FEE">
        <w:t>MvvmMessenger</w:t>
      </w:r>
      <w:proofErr w:type="spellEnd"/>
      <w:r w:rsidR="00B960AF" w:rsidRPr="004B3FEE">
        <w:t xml:space="preserve">, which is part of the </w:t>
      </w:r>
      <w:proofErr w:type="spellStart"/>
      <w:r w:rsidR="00B960AF" w:rsidRPr="004B3FEE">
        <w:t>DeviceHub</w:t>
      </w:r>
      <w:proofErr w:type="spellEnd"/>
      <w:r w:rsidR="00B960AF" w:rsidRPr="004B3FEE">
        <w:t xml:space="preserve"> solution. This decouples the Device Hub from dependence on the MVVM Light </w:t>
      </w:r>
      <w:proofErr w:type="spellStart"/>
      <w:r w:rsidR="00B960AF" w:rsidRPr="004B3FEE">
        <w:t>Tookit</w:t>
      </w:r>
      <w:proofErr w:type="spellEnd"/>
      <w:r w:rsidR="00B960AF" w:rsidRPr="004B3FEE">
        <w:t xml:space="preserve"> and relieves us from the burden of distributing the entire toolkit with the Device Hub.</w:t>
      </w:r>
    </w:p>
    <w:p w14:paraId="3DFBF23D" w14:textId="77777777" w:rsidR="009335E9" w:rsidRPr="004B3FEE" w:rsidRDefault="00B960AF" w:rsidP="0013153C">
      <w:r w:rsidRPr="004B3FEE">
        <w:t xml:space="preserve">The </w:t>
      </w:r>
      <w:proofErr w:type="spellStart"/>
      <w:r w:rsidRPr="004B3FEE">
        <w:t>TelescopeManager</w:t>
      </w:r>
      <w:proofErr w:type="spellEnd"/>
      <w:r w:rsidRPr="004B3FEE">
        <w:t xml:space="preserve"> begins communicating with the Telescope (via the </w:t>
      </w:r>
      <w:proofErr w:type="spellStart"/>
      <w:r w:rsidRPr="004B3FEE">
        <w:t>TelescopeService</w:t>
      </w:r>
      <w:proofErr w:type="spellEnd"/>
      <w:r w:rsidRPr="004B3FEE">
        <w:t xml:space="preserve">) when it is connected. The Capabilities and Parameters information are immediately read from the </w:t>
      </w:r>
      <w:r w:rsidR="00E8203E" w:rsidRPr="004B3FEE">
        <w:t xml:space="preserve">device and forwarded by means of messages. The following code fragments show how the capabilities properties are read from the device and forwarded to </w:t>
      </w:r>
      <w:proofErr w:type="spellStart"/>
      <w:r w:rsidR="00E8203E" w:rsidRPr="004B3FEE">
        <w:t>viewmodels</w:t>
      </w:r>
      <w:proofErr w:type="spellEnd"/>
      <w:r w:rsidR="00E8203E" w:rsidRPr="004B3FEE">
        <w:t xml:space="preserve"> that either display the values or use the values to make decisions about how to interact with the device.</w:t>
      </w:r>
    </w:p>
    <w:bookmarkStart w:id="6" w:name="_MON_1605333794"/>
    <w:bookmarkEnd w:id="6"/>
    <w:p w14:paraId="0588D499" w14:textId="77777777" w:rsidR="00E8203E" w:rsidRPr="004B3FEE" w:rsidRDefault="001962CB" w:rsidP="0013153C">
      <w:r w:rsidRPr="004B3FEE">
        <w:object w:dxaOrig="9360" w:dyaOrig="5350" w14:anchorId="6C16FBE2">
          <v:shape id="_x0000_i1029" type="#_x0000_t75" style="width:468pt;height:267.45pt" o:ole="">
            <v:imagedata r:id="rId17" o:title=""/>
          </v:shape>
          <o:OLEObject Type="Embed" ProgID="Word.OpenDocumentText.12" ShapeID="_x0000_i1029" DrawAspect="Content" ObjectID="_1822915751" r:id="rId18"/>
        </w:object>
      </w:r>
    </w:p>
    <w:p w14:paraId="6D509B2A" w14:textId="77777777" w:rsidR="009335E9" w:rsidRPr="004B3FEE" w:rsidRDefault="00E8203E" w:rsidP="0013153C">
      <w:r w:rsidRPr="004B3FEE">
        <w:t xml:space="preserve">This method fragment is from the </w:t>
      </w:r>
      <w:proofErr w:type="spellStart"/>
      <w:r w:rsidRPr="004B3FEE">
        <w:t>TelescopeManager</w:t>
      </w:r>
      <w:proofErr w:type="spellEnd"/>
      <w:r w:rsidRPr="004B3FEE">
        <w:t>. It is called on a worker thread immediately upon successfully connecting with the device.</w:t>
      </w:r>
      <w:r w:rsidR="001962CB" w:rsidRPr="004B3FEE">
        <w:t xml:space="preserve"> It creates an instance of the </w:t>
      </w:r>
      <w:proofErr w:type="spellStart"/>
      <w:r w:rsidR="001962CB" w:rsidRPr="004B3FEE">
        <w:t>TelescopeCapabilites</w:t>
      </w:r>
      <w:proofErr w:type="spellEnd"/>
      <w:r w:rsidR="001962CB" w:rsidRPr="004B3FEE">
        <w:t xml:space="preserve"> class and initializes it by making calls to the </w:t>
      </w:r>
      <w:proofErr w:type="spellStart"/>
      <w:r w:rsidR="001962CB" w:rsidRPr="004B3FEE">
        <w:t>ITelescopeService</w:t>
      </w:r>
      <w:proofErr w:type="spellEnd"/>
      <w:r w:rsidR="001962CB" w:rsidRPr="004B3FEE">
        <w:t xml:space="preserve"> object to read the capabilities property values from the ASCOM Telescope object. Further down in the code it sends a message where the message payload is a clone of the Capabilities object.</w:t>
      </w:r>
    </w:p>
    <w:p w14:paraId="485D9331" w14:textId="1DE7B6C1" w:rsidR="001962CB" w:rsidRPr="004B3FEE" w:rsidRDefault="001962CB" w:rsidP="0013153C">
      <w:r w:rsidRPr="004B3FEE">
        <w:t xml:space="preserve">One of the obvious recipients </w:t>
      </w:r>
      <w:r w:rsidR="002F02E2" w:rsidRPr="004B3FEE">
        <w:t xml:space="preserve">of this message </w:t>
      </w:r>
      <w:r w:rsidRPr="004B3FEE">
        <w:t xml:space="preserve">will be the </w:t>
      </w:r>
      <w:proofErr w:type="spellStart"/>
      <w:r w:rsidRPr="004B3FEE">
        <w:t>TelescopeCapabilitiesViewModel</w:t>
      </w:r>
      <w:proofErr w:type="spellEnd"/>
      <w:r w:rsidRPr="004B3FEE">
        <w:t xml:space="preserve">. Here is the </w:t>
      </w:r>
      <w:r w:rsidR="00EA55DA" w:rsidRPr="004B3FEE">
        <w:t xml:space="preserve">messaging-related </w:t>
      </w:r>
      <w:r w:rsidRPr="004B3FEE">
        <w:t>code from the VM:</w:t>
      </w:r>
    </w:p>
    <w:bookmarkStart w:id="7" w:name="_MON_1605334453"/>
    <w:bookmarkEnd w:id="7"/>
    <w:p w14:paraId="48E49F3C" w14:textId="77777777" w:rsidR="001962CB" w:rsidRPr="004B3FEE" w:rsidRDefault="009E7C71" w:rsidP="0013153C">
      <w:r w:rsidRPr="004B3FEE">
        <w:object w:dxaOrig="9360" w:dyaOrig="7095" w14:anchorId="48CA1027">
          <v:shape id="_x0000_i1030" type="#_x0000_t75" style="width:468pt;height:354.85pt" o:ole="">
            <v:imagedata r:id="rId19" o:title=""/>
          </v:shape>
          <o:OLEObject Type="Embed" ProgID="Word.OpenDocumentText.12" ShapeID="_x0000_i1030" DrawAspect="Content" ObjectID="_1822915752" r:id="rId20"/>
        </w:object>
      </w:r>
    </w:p>
    <w:p w14:paraId="05BD91E0" w14:textId="77777777" w:rsidR="001962CB" w:rsidRPr="004B3FEE" w:rsidRDefault="00BD5CF9" w:rsidP="0013153C">
      <w:r w:rsidRPr="004B3FEE">
        <w:t xml:space="preserve">The VM’s constructor registers a subscriber for the message and specifies </w:t>
      </w:r>
      <w:r w:rsidR="008D1CE1" w:rsidRPr="004B3FEE">
        <w:t>the</w:t>
      </w:r>
      <w:r w:rsidRPr="004B3FEE">
        <w:t xml:space="preserve"> message handler method, </w:t>
      </w:r>
      <w:proofErr w:type="spellStart"/>
      <w:r w:rsidRPr="004B3FEE">
        <w:t>UpdateCapabilities</w:t>
      </w:r>
      <w:proofErr w:type="spellEnd"/>
      <w:r w:rsidR="008D1CE1" w:rsidRPr="004B3FEE">
        <w:t>,</w:t>
      </w:r>
      <w:r w:rsidRPr="004B3FEE">
        <w:t xml:space="preserve"> in this case. So, when the Telescope Manager sends the message, </w:t>
      </w:r>
      <w:proofErr w:type="spellStart"/>
      <w:r w:rsidRPr="004B3FEE">
        <w:t>UpdateCapabilities</w:t>
      </w:r>
      <w:proofErr w:type="spellEnd"/>
      <w:r w:rsidRPr="004B3FEE">
        <w:t xml:space="preserve"> is called</w:t>
      </w:r>
      <w:r w:rsidR="008D1CE1" w:rsidRPr="004B3FEE">
        <w:t xml:space="preserve"> to receive it</w:t>
      </w:r>
      <w:r w:rsidRPr="004B3FEE">
        <w:t xml:space="preserve">. The Capabilities object is extracted from the payload and passed to </w:t>
      </w:r>
      <w:proofErr w:type="spellStart"/>
      <w:r w:rsidRPr="004B3FEE">
        <w:t>SetCapabilities</w:t>
      </w:r>
      <w:proofErr w:type="spellEnd"/>
      <w:r w:rsidRPr="004B3FEE">
        <w:t xml:space="preserve"> which updates the class’s Capabilities property on the main User Interface thread.</w:t>
      </w:r>
    </w:p>
    <w:p w14:paraId="5491E004" w14:textId="77777777" w:rsidR="00BD5CF9" w:rsidRPr="004B3FEE" w:rsidRDefault="00BD5CF9" w:rsidP="0013153C">
      <w:r w:rsidRPr="004B3FEE">
        <w:t>WPF has the same limitation as Windows Forms in that controls can only be updated by</w:t>
      </w:r>
      <w:r w:rsidR="00EA55DA" w:rsidRPr="004B3FEE">
        <w:t xml:space="preserve"> code that is running on</w:t>
      </w:r>
      <w:r w:rsidRPr="004B3FEE">
        <w:t xml:space="preserve"> the</w:t>
      </w:r>
      <w:r w:rsidR="00EA55DA" w:rsidRPr="004B3FEE">
        <w:t xml:space="preserve"> same</w:t>
      </w:r>
      <w:r w:rsidRPr="004B3FEE">
        <w:t xml:space="preserve"> thread that created them. </w:t>
      </w:r>
      <w:r w:rsidR="009E7C71" w:rsidRPr="004B3FEE">
        <w:t>Therefore</w:t>
      </w:r>
      <w:r w:rsidR="008D1CE1" w:rsidRPr="004B3FEE">
        <w:t>,</w:t>
      </w:r>
      <w:r w:rsidRPr="004B3FEE">
        <w:t xml:space="preserve"> views and </w:t>
      </w:r>
      <w:proofErr w:type="spellStart"/>
      <w:r w:rsidRPr="004B3FEE">
        <w:t>viewmodels</w:t>
      </w:r>
      <w:proofErr w:type="spellEnd"/>
      <w:r w:rsidRPr="004B3FEE">
        <w:t xml:space="preserve"> are always created on the main thread and </w:t>
      </w:r>
      <w:proofErr w:type="spellStart"/>
      <w:r w:rsidRPr="004B3FEE">
        <w:t>viewmodel</w:t>
      </w:r>
      <w:proofErr w:type="spellEnd"/>
      <w:r w:rsidRPr="004B3FEE">
        <w:t xml:space="preserve"> properties that are bound to controls in the view can only be</w:t>
      </w:r>
      <w:r w:rsidR="00BF2574" w:rsidRPr="004B3FEE">
        <w:t xml:space="preserve"> updated by code that is running on that thread.</w:t>
      </w:r>
    </w:p>
    <w:p w14:paraId="7B4BE8A5" w14:textId="77777777" w:rsidR="00BF2574" w:rsidRPr="004B3FEE" w:rsidRDefault="00BF2574" w:rsidP="0013153C">
      <w:r w:rsidRPr="004B3FEE">
        <w:t xml:space="preserve">One of the abilities of the Task and </w:t>
      </w:r>
      <w:proofErr w:type="spellStart"/>
      <w:r w:rsidRPr="004B3FEE">
        <w:t>TaskFactory</w:t>
      </w:r>
      <w:proofErr w:type="spellEnd"/>
      <w:r w:rsidRPr="004B3FEE">
        <w:t xml:space="preserve"> classes is to execute the thread method on </w:t>
      </w:r>
      <w:r w:rsidR="008D1CE1" w:rsidRPr="004B3FEE">
        <w:t>the</w:t>
      </w:r>
      <w:r w:rsidRPr="004B3FEE">
        <w:t xml:space="preserve"> thread that is given by the synchronization context. The property </w:t>
      </w:r>
      <w:proofErr w:type="spellStart"/>
      <w:r w:rsidRPr="004B3FEE">
        <w:t>Globals.UISyncContext</w:t>
      </w:r>
      <w:proofErr w:type="spellEnd"/>
      <w:r w:rsidRPr="004B3FEE">
        <w:t xml:space="preserve"> holds a sync</w:t>
      </w:r>
      <w:r w:rsidR="009E7C71" w:rsidRPr="004B3FEE">
        <w:t>hronization</w:t>
      </w:r>
      <w:r w:rsidRPr="004B3FEE">
        <w:t xml:space="preserve"> context from the U/I thread and should be specified for any task that will be updating properties that are bound to the U/I.</w:t>
      </w:r>
    </w:p>
    <w:p w14:paraId="2A28F110" w14:textId="77777777" w:rsidR="002A1EC7" w:rsidRPr="004B3FEE" w:rsidRDefault="00BF2574" w:rsidP="0013153C">
      <w:r w:rsidRPr="004B3FEE">
        <w:t>All the VM classes derive from a base class that implements the IDisposable interface. The base class</w:t>
      </w:r>
      <w:r w:rsidR="009E7C71" w:rsidRPr="004B3FEE">
        <w:t>’</w:t>
      </w:r>
      <w:r w:rsidRPr="004B3FEE">
        <w:t>s Dispose method calls an empty</w:t>
      </w:r>
      <w:r w:rsidR="009E7C71" w:rsidRPr="004B3FEE">
        <w:t>, virtual</w:t>
      </w:r>
      <w:r w:rsidRPr="004B3FEE">
        <w:t xml:space="preserve"> method called </w:t>
      </w:r>
      <w:proofErr w:type="spellStart"/>
      <w:r w:rsidRPr="004B3FEE">
        <w:t>DoDispose</w:t>
      </w:r>
      <w:proofErr w:type="spellEnd"/>
      <w:r w:rsidRPr="004B3FEE">
        <w:t xml:space="preserve">. Each VM can override </w:t>
      </w:r>
      <w:proofErr w:type="spellStart"/>
      <w:r w:rsidRPr="004B3FEE">
        <w:t>DoDispose</w:t>
      </w:r>
      <w:proofErr w:type="spellEnd"/>
      <w:r w:rsidRPr="004B3FEE">
        <w:t xml:space="preserve"> to allow cleanup to occur. In this case, the </w:t>
      </w:r>
      <w:proofErr w:type="spellStart"/>
      <w:r w:rsidRPr="004B3FEE">
        <w:t>DoDispose</w:t>
      </w:r>
      <w:proofErr w:type="spellEnd"/>
      <w:r w:rsidRPr="004B3FEE">
        <w:t xml:space="preserve"> method simply unsubscribes from any messages that </w:t>
      </w:r>
      <w:r w:rsidR="009E7C71" w:rsidRPr="004B3FEE">
        <w:t>the class</w:t>
      </w:r>
      <w:r w:rsidRPr="004B3FEE">
        <w:t xml:space="preserve"> previously subscribed to. If it had created any child VM’s they would be Disposed and nulled at this time.</w:t>
      </w:r>
    </w:p>
    <w:p w14:paraId="7FB4B4AC" w14:textId="77777777" w:rsidR="002A1EC7" w:rsidRPr="004B3FEE" w:rsidRDefault="007F3BC6" w:rsidP="004B3FEE">
      <w:pPr>
        <w:pStyle w:val="Heading2"/>
      </w:pPr>
      <w:bookmarkStart w:id="8" w:name="_Toc212212187"/>
      <w:r w:rsidRPr="004B3FEE">
        <w:lastRenderedPageBreak/>
        <w:t>Device Driver Design</w:t>
      </w:r>
      <w:bookmarkEnd w:id="8"/>
    </w:p>
    <w:p w14:paraId="52841DB9" w14:textId="77777777" w:rsidR="00CC77EB" w:rsidRPr="004B3FEE" w:rsidRDefault="00CC77EB" w:rsidP="0013153C">
      <w:r w:rsidRPr="004B3FEE">
        <w:t xml:space="preserve">As has been previously discussed, the Device Hub provides a telescope driver, a dome driver, and a focuser driver that other applications can connect to. These drivers sit atop and use the facilities of the Device Hub application. Below is a class diagram of the </w:t>
      </w:r>
      <w:proofErr w:type="spellStart"/>
      <w:r w:rsidRPr="004B3FEE">
        <w:t>DeviceHub</w:t>
      </w:r>
      <w:proofErr w:type="spellEnd"/>
      <w:r w:rsidRPr="004B3FEE">
        <w:t xml:space="preserve"> Telescope driver. The dome and focuser drivers are organized in a similar manner.</w:t>
      </w:r>
    </w:p>
    <w:p w14:paraId="31752A22" w14:textId="77777777" w:rsidR="00CC77EB" w:rsidRPr="004B3FEE" w:rsidRDefault="00CC77EB" w:rsidP="0013153C">
      <w:r w:rsidRPr="004B3FEE">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Pr="004B3FEE" w:rsidRDefault="00CC77EB" w:rsidP="0013153C">
      <w:r w:rsidRPr="004B3FEE">
        <w:t xml:space="preserve">The Telescope driver implements the ITelescopeV3 interface and derives from </w:t>
      </w:r>
      <w:proofErr w:type="spellStart"/>
      <w:r w:rsidRPr="004B3FEE">
        <w:t>DeviceDriverBase</w:t>
      </w:r>
      <w:proofErr w:type="spellEnd"/>
      <w:r w:rsidRPr="004B3FEE">
        <w:t xml:space="preserve"> which derives from </w:t>
      </w:r>
      <w:proofErr w:type="spellStart"/>
      <w:r w:rsidRPr="004B3FEE">
        <w:t>ReferenceCountedObject</w:t>
      </w:r>
      <w:proofErr w:type="spellEnd"/>
      <w:r w:rsidRPr="004B3FEE">
        <w:t xml:space="preserve">. </w:t>
      </w:r>
      <w:proofErr w:type="spellStart"/>
      <w:r w:rsidRPr="004B3FEE">
        <w:t>DeviceDriverBase</w:t>
      </w:r>
      <w:proofErr w:type="spellEnd"/>
      <w:r w:rsidRPr="004B3FEE">
        <w:t xml:space="preserve"> provides convenience methods that are used for data and state validation by the device drivers. It also provides common methods for logging.</w:t>
      </w:r>
    </w:p>
    <w:p w14:paraId="452631BE" w14:textId="77777777" w:rsidR="00CC77EB" w:rsidRPr="004B3FEE" w:rsidRDefault="00CC77EB" w:rsidP="0013153C">
      <w:r w:rsidRPr="004B3FEE">
        <w:t xml:space="preserve">The driver communicates with the physical telescope through the same </w:t>
      </w:r>
      <w:proofErr w:type="spellStart"/>
      <w:r w:rsidRPr="004B3FEE">
        <w:t>TelescopeManager</w:t>
      </w:r>
      <w:proofErr w:type="spellEnd"/>
      <w:r w:rsidRPr="004B3FEE">
        <w:t xml:space="preserve"> and </w:t>
      </w:r>
      <w:proofErr w:type="spellStart"/>
      <w:r w:rsidRPr="004B3FEE">
        <w:t>TelescopeService</w:t>
      </w:r>
      <w:proofErr w:type="spellEnd"/>
      <w:r w:rsidRPr="004B3FEE">
        <w:t xml:space="preserve"> objects that the </w:t>
      </w:r>
      <w:proofErr w:type="spellStart"/>
      <w:r w:rsidRPr="004B3FEE">
        <w:t>DeviceHub</w:t>
      </w:r>
      <w:proofErr w:type="spellEnd"/>
      <w:r w:rsidRPr="004B3FEE">
        <w:t xml:space="preserve"> application uses.</w:t>
      </w:r>
    </w:p>
    <w:p w14:paraId="654F0E07" w14:textId="6A3D4BD7" w:rsidR="00125A9E" w:rsidRPr="004B3FEE" w:rsidRDefault="00CC77EB" w:rsidP="0013153C">
      <w:r w:rsidRPr="004B3FEE">
        <w:t xml:space="preserve">The </w:t>
      </w:r>
      <w:proofErr w:type="spellStart"/>
      <w:r w:rsidRPr="004B3FEE">
        <w:t>DriverSetupDialogView</w:t>
      </w:r>
      <w:proofErr w:type="spellEnd"/>
      <w:r w:rsidRPr="004B3FEE">
        <w:t xml:space="preserve"> and </w:t>
      </w:r>
      <w:proofErr w:type="spellStart"/>
      <w:r w:rsidRPr="004B3FEE">
        <w:t>DriverSetupDialogViewModel</w:t>
      </w:r>
      <w:proofErr w:type="spellEnd"/>
      <w:r w:rsidRPr="004B3FEE">
        <w:t xml:space="preserve"> classes are instantiated and used</w:t>
      </w:r>
      <w:r w:rsidR="00E97339" w:rsidRPr="004B3FEE">
        <w:t xml:space="preserve"> by the Telescope driver’s SetupDialog method. This allows an application that is using the driver the ability to choose which driver will be used for the served telescope and to configure that device.</w:t>
      </w:r>
    </w:p>
    <w:p w14:paraId="4C936E77" w14:textId="77777777" w:rsidR="00125A9E" w:rsidRPr="004B3FEE" w:rsidRDefault="00125A9E">
      <w:r w:rsidRPr="004B3FEE">
        <w:br w:type="page"/>
      </w:r>
    </w:p>
    <w:p w14:paraId="0F763DE0" w14:textId="27A6683A" w:rsidR="00125A9E" w:rsidRPr="004B3FEE" w:rsidRDefault="000E0988" w:rsidP="004B3FEE">
      <w:pPr>
        <w:pStyle w:val="Heading1"/>
      </w:pPr>
      <w:bookmarkStart w:id="9" w:name="_Toc212212188"/>
      <w:r>
        <w:lastRenderedPageBreak/>
        <w:t xml:space="preserve">Notes on the </w:t>
      </w:r>
      <w:r w:rsidR="00125A9E" w:rsidRPr="004B3FEE">
        <w:t>Dome Synchronisation Algorithm</w:t>
      </w:r>
      <w:bookmarkEnd w:id="9"/>
    </w:p>
    <w:p w14:paraId="0F2EBDCE" w14:textId="4AF40BD1" w:rsidR="00125A9E" w:rsidRDefault="00125A9E" w:rsidP="004B3FEE">
      <w:pPr>
        <w:pStyle w:val="Heading2"/>
      </w:pPr>
      <w:bookmarkStart w:id="10" w:name="_Toc212212189"/>
      <w:r w:rsidRPr="004B3FEE">
        <w:t>Introduction</w:t>
      </w:r>
      <w:bookmarkEnd w:id="10"/>
    </w:p>
    <w:p w14:paraId="597A721A" w14:textId="2306C9F4" w:rsidR="00B162E7" w:rsidRDefault="00B162E7" w:rsidP="00B162E7">
      <w:r>
        <w:t xml:space="preserve">Patrick Wallce of </w:t>
      </w:r>
      <w:hyperlink r:id="rId22" w:history="1">
        <w:r w:rsidRPr="00B162E7">
          <w:rPr>
            <w:rStyle w:val="Hyperlink"/>
          </w:rPr>
          <w:t>TPoint Consulting</w:t>
        </w:r>
      </w:hyperlink>
      <w:r>
        <w:t xml:space="preserve"> authored an authoritative </w:t>
      </w:r>
      <w:hyperlink r:id="rId23" w:history="1">
        <w:r w:rsidRPr="00B162E7">
          <w:rPr>
            <w:rStyle w:val="Hyperlink"/>
          </w:rPr>
          <w:t>paper</w:t>
        </w:r>
      </w:hyperlink>
      <w:r>
        <w:t xml:space="preserve"> in June 2017 on how to calculate the </w:t>
      </w:r>
      <w:r w:rsidR="000D3F7E">
        <w:t xml:space="preserve">required </w:t>
      </w:r>
      <w:r>
        <w:t>azimuth and altitude of a dome slit in order for a</w:t>
      </w:r>
      <w:r w:rsidR="000D3F7E">
        <w:t xml:space="preserve">n equatorial </w:t>
      </w:r>
      <w:r>
        <w:t xml:space="preserve">telescope to see </w:t>
      </w:r>
      <w:r w:rsidR="000D3F7E">
        <w:t xml:space="preserve">a </w:t>
      </w:r>
      <w:r>
        <w:t xml:space="preserve">desired object. A backup copy of the paper is retained in the ASCOM repository and can be downloaded through this </w:t>
      </w:r>
      <w:hyperlink r:id="rId24" w:history="1">
        <w:r w:rsidRPr="00B162E7">
          <w:rPr>
            <w:rStyle w:val="Hyperlink"/>
          </w:rPr>
          <w:t>link</w:t>
        </w:r>
      </w:hyperlink>
      <w:r>
        <w:t xml:space="preserve"> if necessary.</w:t>
      </w:r>
    </w:p>
    <w:p w14:paraId="11A29C8B" w14:textId="1F890721" w:rsidR="00B162E7" w:rsidRDefault="00B162E7" w:rsidP="00B162E7">
      <w:r>
        <w:t xml:space="preserve">The algorithm described in the paper </w:t>
      </w:r>
      <w:r w:rsidR="000D3F7E">
        <w:t xml:space="preserve">is now used as </w:t>
      </w:r>
      <w:r>
        <w:t>the synchronisation engine in Device Hub</w:t>
      </w:r>
      <w:r w:rsidR="000D3F7E">
        <w:t xml:space="preserve"> and its C# code is a translation of C code </w:t>
      </w:r>
      <w:r>
        <w:t>kind</w:t>
      </w:r>
      <w:r w:rsidR="000D3F7E">
        <w:t>ly</w:t>
      </w:r>
      <w:r>
        <w:t xml:space="preserve"> donate</w:t>
      </w:r>
      <w:r w:rsidR="000D3F7E">
        <w:t>d</w:t>
      </w:r>
      <w:r>
        <w:t xml:space="preserve"> </w:t>
      </w:r>
      <w:r w:rsidR="000D3F7E">
        <w:t>by Patrick.</w:t>
      </w:r>
    </w:p>
    <w:p w14:paraId="0F345038" w14:textId="39458FDF" w:rsidR="00125A9E" w:rsidRPr="004B3FEE" w:rsidRDefault="000D3F7E" w:rsidP="00125A9E">
      <w:r>
        <w:t xml:space="preserve">During implementation it became clear that </w:t>
      </w:r>
      <w:r w:rsidR="00125A9E" w:rsidRPr="004B3FEE">
        <w:t>Patrick’s paper use</w:t>
      </w:r>
      <w:r>
        <w:t>d</w:t>
      </w:r>
      <w:r w:rsidR="00125A9E" w:rsidRPr="004B3FEE">
        <w:t xml:space="preserve"> one set of </w:t>
      </w:r>
      <w:proofErr w:type="gramStart"/>
      <w:r w:rsidR="00125A9E" w:rsidRPr="004B3FEE">
        <w:t>notation</w:t>
      </w:r>
      <w:proofErr w:type="gramEnd"/>
      <w:r w:rsidR="00B162E7">
        <w:t>,</w:t>
      </w:r>
      <w:r w:rsidR="00125A9E" w:rsidRPr="004B3FEE">
        <w:t xml:space="preserve"> while his implementation code use</w:t>
      </w:r>
      <w:r>
        <w:t>d</w:t>
      </w:r>
      <w:r w:rsidR="00125A9E" w:rsidRPr="004B3FEE">
        <w:t xml:space="preserve"> another</w:t>
      </w:r>
      <w:r>
        <w:t xml:space="preserve"> although</w:t>
      </w:r>
      <w:r w:rsidR="00125A9E" w:rsidRPr="004B3FEE">
        <w:t xml:space="preserve"> both are equivalent. These notes </w:t>
      </w:r>
      <w:r w:rsidR="000E0988">
        <w:t xml:space="preserve">provide a </w:t>
      </w:r>
      <w:r w:rsidR="00125A9E" w:rsidRPr="004B3FEE">
        <w:t xml:space="preserve">bridge </w:t>
      </w:r>
      <w:r w:rsidR="000E0988">
        <w:t xml:space="preserve">between </w:t>
      </w:r>
      <w:r>
        <w:t xml:space="preserve">the paper’s notation and comments and variable the names used in the C / C# implementations. In </w:t>
      </w:r>
      <w:r w:rsidR="00125A9E" w:rsidRPr="004B3FEE">
        <w:t>additio</w:t>
      </w:r>
      <w:r>
        <w:t>n,</w:t>
      </w:r>
      <w:r w:rsidR="00125A9E" w:rsidRPr="004B3FEE">
        <w:t xml:space="preserve"> </w:t>
      </w:r>
      <w:r>
        <w:t xml:space="preserve">this paper documents helpful </w:t>
      </w:r>
      <w:r w:rsidR="00125A9E" w:rsidRPr="004B3FEE">
        <w:t>insights communicated privately by Patrick.</w:t>
      </w:r>
    </w:p>
    <w:p w14:paraId="3CBCBECD" w14:textId="77777777" w:rsidR="00370594" w:rsidRDefault="00370594" w:rsidP="00370594">
      <w:pPr>
        <w:pStyle w:val="Heading2"/>
      </w:pPr>
      <w:bookmarkStart w:id="11" w:name="_Toc212212191"/>
      <w:r>
        <w:t>Implementation Note</w:t>
      </w:r>
    </w:p>
    <w:p w14:paraId="2FF09457" w14:textId="6446410C" w:rsidR="00370594" w:rsidRPr="00E11852" w:rsidRDefault="00370594" w:rsidP="00370594">
      <w:r>
        <w:t>This discussion and the implementation in Device Hub are intentionally constrained to designs where the two</w:t>
      </w:r>
      <w:r>
        <w:t xml:space="preserve"> mechanical</w:t>
      </w:r>
      <w:r>
        <w:t xml:space="preserve"> rotational axes intersect </w:t>
      </w:r>
      <w:proofErr w:type="gramStart"/>
      <w:r>
        <w:t>in order to</w:t>
      </w:r>
      <w:proofErr w:type="gramEnd"/>
      <w:r>
        <w:t xml:space="preserve"> reduce the possibility of confusion when measuring and entering coordinates.</w:t>
      </w:r>
    </w:p>
    <w:p w14:paraId="3B77AD97" w14:textId="77777777" w:rsidR="00370594" w:rsidRDefault="00370594" w:rsidP="00370594">
      <w:pPr>
        <w:pStyle w:val="Heading2"/>
      </w:pPr>
      <w:r>
        <w:t>Nomenclature Relationships</w:t>
      </w:r>
    </w:p>
    <w:tbl>
      <w:tblPr>
        <w:tblStyle w:val="TableGrid0"/>
        <w:tblW w:w="0" w:type="auto"/>
        <w:tblLook w:val="04A0" w:firstRow="1" w:lastRow="0" w:firstColumn="1" w:lastColumn="0" w:noHBand="0" w:noVBand="1"/>
      </w:tblPr>
      <w:tblGrid>
        <w:gridCol w:w="4673"/>
        <w:gridCol w:w="2977"/>
        <w:gridCol w:w="2312"/>
      </w:tblGrid>
      <w:tr w:rsidR="00370594" w:rsidRPr="006D0F4E" w14:paraId="482ABCE5" w14:textId="77777777" w:rsidTr="005264C1">
        <w:tc>
          <w:tcPr>
            <w:tcW w:w="4673" w:type="dxa"/>
          </w:tcPr>
          <w:p w14:paraId="794B477A" w14:textId="77777777" w:rsidR="00370594" w:rsidRPr="006D0F4E" w:rsidRDefault="00370594" w:rsidP="005264C1">
            <w:pPr>
              <w:jc w:val="center"/>
              <w:rPr>
                <w:b/>
                <w:bCs/>
              </w:rPr>
            </w:pPr>
            <w:r>
              <w:rPr>
                <w:b/>
                <w:bCs/>
              </w:rPr>
              <w:t>Element</w:t>
            </w:r>
          </w:p>
        </w:tc>
        <w:tc>
          <w:tcPr>
            <w:tcW w:w="2977" w:type="dxa"/>
          </w:tcPr>
          <w:p w14:paraId="58021A6A" w14:textId="77777777" w:rsidR="00370594" w:rsidRPr="006D0F4E" w:rsidRDefault="00370594" w:rsidP="005264C1">
            <w:pPr>
              <w:jc w:val="center"/>
              <w:rPr>
                <w:b/>
                <w:bCs/>
              </w:rPr>
            </w:pPr>
            <w:r w:rsidRPr="006D0F4E">
              <w:rPr>
                <w:b/>
                <w:bCs/>
              </w:rPr>
              <w:t>Wallace Paper</w:t>
            </w:r>
            <w:r>
              <w:rPr>
                <w:b/>
                <w:bCs/>
              </w:rPr>
              <w:t xml:space="preserve"> Name</w:t>
            </w:r>
          </w:p>
        </w:tc>
        <w:tc>
          <w:tcPr>
            <w:tcW w:w="2312" w:type="dxa"/>
          </w:tcPr>
          <w:p w14:paraId="63BC4187" w14:textId="77777777" w:rsidR="00370594" w:rsidRPr="006D0F4E" w:rsidRDefault="00370594" w:rsidP="005264C1">
            <w:pPr>
              <w:jc w:val="center"/>
              <w:rPr>
                <w:b/>
                <w:bCs/>
              </w:rPr>
            </w:pPr>
            <w:r w:rsidRPr="006D0F4E">
              <w:rPr>
                <w:b/>
                <w:bCs/>
              </w:rPr>
              <w:t>Computer Code</w:t>
            </w:r>
            <w:r>
              <w:rPr>
                <w:b/>
                <w:bCs/>
              </w:rPr>
              <w:t xml:space="preserve"> Name</w:t>
            </w:r>
          </w:p>
        </w:tc>
      </w:tr>
      <w:tr w:rsidR="00370594" w14:paraId="645D2185" w14:textId="77777777" w:rsidTr="005264C1">
        <w:tc>
          <w:tcPr>
            <w:tcW w:w="4673" w:type="dxa"/>
          </w:tcPr>
          <w:p w14:paraId="2A9D89C4" w14:textId="29CFF29E" w:rsidR="00370594" w:rsidRDefault="00370594" w:rsidP="005264C1">
            <w:r>
              <w:t>T</w:t>
            </w:r>
            <w:r w:rsidRPr="006D0F4E">
              <w:t xml:space="preserve">he separation between the </w:t>
            </w:r>
            <w:r>
              <w:t xml:space="preserve">mechanical </w:t>
            </w:r>
            <w:r w:rsidRPr="006D0F4E">
              <w:t>axes at their closest approach.</w:t>
            </w:r>
            <w:r>
              <w:t xml:space="preserve"> </w:t>
            </w:r>
            <w:r>
              <w:br/>
            </w:r>
            <w:r w:rsidRPr="00C65B18">
              <w:rPr>
                <w:i/>
                <w:iCs/>
              </w:rPr>
              <w:t>This is zero in most mount designs.</w:t>
            </w:r>
          </w:p>
        </w:tc>
        <w:tc>
          <w:tcPr>
            <w:tcW w:w="2977" w:type="dxa"/>
            <w:vAlign w:val="center"/>
          </w:tcPr>
          <w:p w14:paraId="78BADF3E" w14:textId="77777777" w:rsidR="00370594" w:rsidRDefault="00370594" w:rsidP="005264C1">
            <w:pPr>
              <w:jc w:val="center"/>
            </w:pPr>
            <w:r>
              <w:t>P</w:t>
            </w:r>
          </w:p>
        </w:tc>
        <w:tc>
          <w:tcPr>
            <w:tcW w:w="2312" w:type="dxa"/>
            <w:vAlign w:val="center"/>
          </w:tcPr>
          <w:p w14:paraId="341352D2" w14:textId="77777777" w:rsidR="00370594" w:rsidRDefault="00370594" w:rsidP="005264C1">
            <w:pPr>
              <w:jc w:val="center"/>
            </w:pPr>
            <w:proofErr w:type="spellStart"/>
            <w:r>
              <w:t>yt</w:t>
            </w:r>
            <w:proofErr w:type="spellEnd"/>
          </w:p>
        </w:tc>
      </w:tr>
      <w:tr w:rsidR="00370594" w14:paraId="10861F36" w14:textId="77777777" w:rsidTr="005264C1">
        <w:tc>
          <w:tcPr>
            <w:tcW w:w="4673" w:type="dxa"/>
          </w:tcPr>
          <w:p w14:paraId="63DBE659" w14:textId="77777777" w:rsidR="00370594" w:rsidRDefault="00370594" w:rsidP="005264C1">
            <w:r>
              <w:t>T</w:t>
            </w:r>
            <w:r w:rsidRPr="006D0F4E">
              <w:t>he distance</w:t>
            </w:r>
            <w:r>
              <w:t xml:space="preserve"> along the declination axis from the mechanical axis intersection and </w:t>
            </w:r>
            <w:r w:rsidRPr="006D0F4E">
              <w:t xml:space="preserve">the point closest to the </w:t>
            </w:r>
            <w:r>
              <w:t xml:space="preserve">telescope optical </w:t>
            </w:r>
            <w:r w:rsidRPr="006D0F4E">
              <w:t>axis.</w:t>
            </w:r>
            <w:r>
              <w:t xml:space="preserve"> </w:t>
            </w:r>
            <w:r>
              <w:br/>
            </w:r>
            <w:r w:rsidRPr="00C65B18">
              <w:rPr>
                <w:i/>
                <w:iCs/>
              </w:rPr>
              <w:t xml:space="preserve">This is usually zero for fork mounts and </w:t>
            </w:r>
            <w:r>
              <w:rPr>
                <w:i/>
                <w:iCs/>
              </w:rPr>
              <w:t xml:space="preserve">always </w:t>
            </w:r>
            <w:r w:rsidRPr="00C65B18">
              <w:rPr>
                <w:i/>
                <w:iCs/>
              </w:rPr>
              <w:t>non-zero for German equatorial mounts.</w:t>
            </w:r>
          </w:p>
        </w:tc>
        <w:tc>
          <w:tcPr>
            <w:tcW w:w="2977" w:type="dxa"/>
            <w:vAlign w:val="center"/>
          </w:tcPr>
          <w:p w14:paraId="0620C7EA" w14:textId="77777777" w:rsidR="00370594" w:rsidRDefault="00370594" w:rsidP="005264C1">
            <w:pPr>
              <w:jc w:val="center"/>
            </w:pPr>
            <w:r>
              <w:t>q</w:t>
            </w:r>
          </w:p>
        </w:tc>
        <w:tc>
          <w:tcPr>
            <w:tcW w:w="2312" w:type="dxa"/>
            <w:vAlign w:val="center"/>
          </w:tcPr>
          <w:p w14:paraId="32A21ED8" w14:textId="77777777" w:rsidR="00370594" w:rsidRDefault="00370594" w:rsidP="005264C1">
            <w:pPr>
              <w:jc w:val="center"/>
            </w:pPr>
            <w:proofErr w:type="spellStart"/>
            <w:r>
              <w:t>xt</w:t>
            </w:r>
            <w:proofErr w:type="spellEnd"/>
          </w:p>
        </w:tc>
      </w:tr>
      <w:tr w:rsidR="00370594" w14:paraId="35452B05" w14:textId="77777777" w:rsidTr="005264C1">
        <w:tc>
          <w:tcPr>
            <w:tcW w:w="4673" w:type="dxa"/>
          </w:tcPr>
          <w:p w14:paraId="04680CD3" w14:textId="77777777" w:rsidR="00370594" w:rsidRDefault="00370594" w:rsidP="005264C1">
            <w:r>
              <w:t>T</w:t>
            </w:r>
            <w:r w:rsidRPr="006D0F4E">
              <w:t xml:space="preserve">he </w:t>
            </w:r>
            <w:r>
              <w:t xml:space="preserve">distance </w:t>
            </w:r>
            <w:r w:rsidRPr="006D0F4E">
              <w:t>between the declination and optical axes.</w:t>
            </w:r>
          </w:p>
          <w:p w14:paraId="26C0A297" w14:textId="77777777" w:rsidR="00370594" w:rsidRPr="00C65B18" w:rsidRDefault="00370594" w:rsidP="005264C1">
            <w:pPr>
              <w:rPr>
                <w:i/>
                <w:iCs/>
              </w:rPr>
            </w:pPr>
            <w:r>
              <w:rPr>
                <w:i/>
                <w:iCs/>
              </w:rPr>
              <w:t xml:space="preserve">This is frequently </w:t>
            </w:r>
            <w:r w:rsidRPr="00C65B18">
              <w:rPr>
                <w:i/>
                <w:iCs/>
              </w:rPr>
              <w:t xml:space="preserve">zero </w:t>
            </w:r>
            <w:r>
              <w:rPr>
                <w:i/>
                <w:iCs/>
              </w:rPr>
              <w:t xml:space="preserve">but can be </w:t>
            </w:r>
            <w:r w:rsidRPr="00C65B18">
              <w:rPr>
                <w:i/>
                <w:iCs/>
              </w:rPr>
              <w:t>non- zero when an offset bar is used to mount multiple telescopes side by side.</w:t>
            </w:r>
          </w:p>
        </w:tc>
        <w:tc>
          <w:tcPr>
            <w:tcW w:w="2977" w:type="dxa"/>
            <w:vAlign w:val="center"/>
          </w:tcPr>
          <w:p w14:paraId="472A4D94" w14:textId="77777777" w:rsidR="00370594" w:rsidRDefault="00370594" w:rsidP="005264C1">
            <w:pPr>
              <w:jc w:val="center"/>
            </w:pPr>
            <w:r>
              <w:t>r</w:t>
            </w:r>
          </w:p>
        </w:tc>
        <w:tc>
          <w:tcPr>
            <w:tcW w:w="2312" w:type="dxa"/>
            <w:vAlign w:val="center"/>
          </w:tcPr>
          <w:p w14:paraId="3CEEEE9F" w14:textId="77777777" w:rsidR="00370594" w:rsidRDefault="00370594" w:rsidP="005264C1">
            <w:pPr>
              <w:jc w:val="center"/>
            </w:pPr>
            <w:proofErr w:type="spellStart"/>
            <w:r>
              <w:t>yo</w:t>
            </w:r>
            <w:proofErr w:type="spellEnd"/>
          </w:p>
        </w:tc>
      </w:tr>
      <w:tr w:rsidR="00370594" w14:paraId="2F8C9F08" w14:textId="77777777" w:rsidTr="005264C1">
        <w:tc>
          <w:tcPr>
            <w:tcW w:w="4673" w:type="dxa"/>
          </w:tcPr>
          <w:p w14:paraId="39902FD1" w14:textId="77777777" w:rsidR="00370594" w:rsidRDefault="00370594" w:rsidP="005264C1">
            <w:r>
              <w:t>RA or altitude axis</w:t>
            </w:r>
          </w:p>
        </w:tc>
        <w:tc>
          <w:tcPr>
            <w:tcW w:w="2977" w:type="dxa"/>
            <w:vAlign w:val="center"/>
          </w:tcPr>
          <w:p w14:paraId="6B8725F6" w14:textId="77777777" w:rsidR="00370594" w:rsidRDefault="00370594" w:rsidP="005264C1">
            <w:pPr>
              <w:jc w:val="center"/>
            </w:pPr>
            <w:r>
              <w:t>RA or altitude axis</w:t>
            </w:r>
          </w:p>
        </w:tc>
        <w:tc>
          <w:tcPr>
            <w:tcW w:w="2312" w:type="dxa"/>
            <w:vAlign w:val="center"/>
          </w:tcPr>
          <w:p w14:paraId="3AC841AF" w14:textId="77777777" w:rsidR="00370594" w:rsidRDefault="00370594" w:rsidP="005264C1">
            <w:pPr>
              <w:jc w:val="center"/>
            </w:pPr>
            <w:r>
              <w:t>Roll or longitude axis</w:t>
            </w:r>
          </w:p>
        </w:tc>
      </w:tr>
      <w:tr w:rsidR="00370594" w14:paraId="3DA7CDA1" w14:textId="77777777" w:rsidTr="005264C1">
        <w:tc>
          <w:tcPr>
            <w:tcW w:w="4673" w:type="dxa"/>
          </w:tcPr>
          <w:p w14:paraId="40BDC22F" w14:textId="77777777" w:rsidR="00370594" w:rsidRDefault="00370594" w:rsidP="005264C1">
            <w:r>
              <w:t>Declination or elevation axis</w:t>
            </w:r>
          </w:p>
        </w:tc>
        <w:tc>
          <w:tcPr>
            <w:tcW w:w="2977" w:type="dxa"/>
            <w:vAlign w:val="center"/>
          </w:tcPr>
          <w:p w14:paraId="4ACF5B77" w14:textId="77777777" w:rsidR="00370594" w:rsidRDefault="00370594" w:rsidP="005264C1">
            <w:pPr>
              <w:jc w:val="center"/>
            </w:pPr>
            <w:r>
              <w:t>Declination or elevation axis</w:t>
            </w:r>
          </w:p>
        </w:tc>
        <w:tc>
          <w:tcPr>
            <w:tcW w:w="2312" w:type="dxa"/>
            <w:vAlign w:val="center"/>
          </w:tcPr>
          <w:p w14:paraId="0FF4CEA2" w14:textId="77777777" w:rsidR="00370594" w:rsidRDefault="00370594" w:rsidP="005264C1">
            <w:pPr>
              <w:jc w:val="center"/>
            </w:pPr>
            <w:r>
              <w:t>Pitch or latitude axis</w:t>
            </w:r>
          </w:p>
        </w:tc>
      </w:tr>
    </w:tbl>
    <w:p w14:paraId="342A3EC4" w14:textId="77777777" w:rsidR="00370594" w:rsidRDefault="00370594" w:rsidP="00370594">
      <w:pPr>
        <w:pStyle w:val="Heading2"/>
      </w:pPr>
      <w:r>
        <w:t>Use in Device Hub</w:t>
      </w:r>
    </w:p>
    <w:p w14:paraId="53B6A5F1" w14:textId="2192207F" w:rsidR="00370594" w:rsidRPr="004B3FEE" w:rsidRDefault="00370594" w:rsidP="00370594">
      <w:r>
        <w:t xml:space="preserve">In line with the implementation note above, Device hub only </w:t>
      </w:r>
      <w:r>
        <w:t>exposes</w:t>
      </w:r>
      <w:r>
        <w:t xml:space="preserve"> the </w:t>
      </w:r>
      <w:r>
        <w:rPr>
          <w:rFonts w:ascii="Consolas" w:hAnsi="Consolas" w:cs="Courier New"/>
          <w:b/>
          <w:bCs/>
          <w:color w:val="0070C0"/>
        </w:rPr>
        <w:t>q/</w:t>
      </w:r>
      <w:proofErr w:type="spellStart"/>
      <w:r>
        <w:rPr>
          <w:rFonts w:ascii="Consolas" w:hAnsi="Consolas" w:cs="Courier New"/>
          <w:b/>
          <w:bCs/>
          <w:color w:val="0070C0"/>
        </w:rPr>
        <w:t>x</w:t>
      </w:r>
      <w:r w:rsidRPr="003977FE">
        <w:rPr>
          <w:rFonts w:ascii="Consolas" w:hAnsi="Consolas" w:cs="Courier New"/>
          <w:b/>
          <w:bCs/>
          <w:color w:val="0070C0"/>
        </w:rPr>
        <w:t>t</w:t>
      </w:r>
      <w:proofErr w:type="spellEnd"/>
      <w:r w:rsidRPr="003977FE">
        <w:rPr>
          <w:color w:val="0070C0"/>
        </w:rPr>
        <w:t xml:space="preserve"> </w:t>
      </w:r>
      <w:r>
        <w:t xml:space="preserve">and </w:t>
      </w:r>
      <w:r>
        <w:rPr>
          <w:rFonts w:ascii="Consolas" w:hAnsi="Consolas" w:cs="Courier New"/>
          <w:b/>
          <w:bCs/>
          <w:color w:val="0070C0"/>
        </w:rPr>
        <w:t>r/</w:t>
      </w:r>
      <w:proofErr w:type="spellStart"/>
      <w:r>
        <w:rPr>
          <w:rFonts w:ascii="Consolas" w:hAnsi="Consolas" w:cs="Courier New"/>
          <w:b/>
          <w:bCs/>
          <w:color w:val="0070C0"/>
        </w:rPr>
        <w:t>y</w:t>
      </w:r>
      <w:r w:rsidRPr="003977FE">
        <w:rPr>
          <w:rFonts w:ascii="Consolas" w:hAnsi="Consolas" w:cs="Courier New"/>
          <w:b/>
          <w:bCs/>
          <w:color w:val="0070C0"/>
        </w:rPr>
        <w:t>o</w:t>
      </w:r>
      <w:proofErr w:type="spellEnd"/>
      <w:r w:rsidRPr="003977FE">
        <w:rPr>
          <w:color w:val="0070C0"/>
        </w:rPr>
        <w:t xml:space="preserve"> </w:t>
      </w:r>
      <w:r>
        <w:t xml:space="preserve">parameters, which are by far the </w:t>
      </w:r>
      <w:proofErr w:type="gramStart"/>
      <w:r>
        <w:t>most commonly used</w:t>
      </w:r>
      <w:proofErr w:type="gramEnd"/>
      <w:r>
        <w:t xml:space="preserve">. The </w:t>
      </w:r>
      <w:r>
        <w:rPr>
          <w:rFonts w:ascii="Consolas" w:hAnsi="Consolas" w:cs="Courier New"/>
          <w:b/>
          <w:bCs/>
          <w:color w:val="0070C0"/>
        </w:rPr>
        <w:t>p/</w:t>
      </w:r>
      <w:proofErr w:type="spellStart"/>
      <w:r>
        <w:rPr>
          <w:rFonts w:ascii="Consolas" w:hAnsi="Consolas" w:cs="Courier New"/>
          <w:b/>
          <w:bCs/>
          <w:color w:val="0070C0"/>
        </w:rPr>
        <w:t>yt</w:t>
      </w:r>
      <w:proofErr w:type="spellEnd"/>
      <w:r w:rsidRPr="003977FE">
        <w:rPr>
          <w:color w:val="0070C0"/>
        </w:rPr>
        <w:t xml:space="preserve"> </w:t>
      </w:r>
      <w:r>
        <w:t>parameter is present in the computational algorithm but is set to zero when computations are made.</w:t>
      </w:r>
    </w:p>
    <w:p w14:paraId="5920A2F5" w14:textId="77777777" w:rsidR="00125A9E" w:rsidRPr="004B3FEE" w:rsidRDefault="00125A9E" w:rsidP="00FB2A5D">
      <w:pPr>
        <w:pStyle w:val="Heading2"/>
      </w:pPr>
      <w:bookmarkStart w:id="12" w:name="_Hlk212296306"/>
      <w:r w:rsidRPr="004B3FEE">
        <w:lastRenderedPageBreak/>
        <w:t>Dome centre</w:t>
      </w:r>
      <w:bookmarkEnd w:id="11"/>
    </w:p>
    <w:p w14:paraId="541888F7" w14:textId="77777777" w:rsidR="00125A9E" w:rsidRPr="00370594" w:rsidRDefault="00125A9E" w:rsidP="00370594">
      <w:r w:rsidRPr="00370594">
        <w:t>The primary reference point is the geometric centre of the dome sphere. This is the centre of the sphere from which the dome is made. E.g. if the dome is less than a hemisphere, the reference point is not in the plane of the bottom of the dome but lower than this at the centre of the sphere of which the dome section is a part.</w:t>
      </w:r>
    </w:p>
    <w:p w14:paraId="4C4B3E27" w14:textId="77777777" w:rsidR="00125A9E" w:rsidRPr="00370594" w:rsidRDefault="00125A9E" w:rsidP="00370594">
      <w:r w:rsidRPr="00370594">
        <w:t>If the dome is more than a hemisphere the centre will be above the plane of the bottom of the dome as shown below.</w:t>
      </w:r>
    </w:p>
    <w:p w14:paraId="5B641D4A" w14:textId="284B350C" w:rsidR="006D0F4E" w:rsidRDefault="003977FE" w:rsidP="003977FE">
      <w:pPr>
        <w:pStyle w:val="Heading2"/>
        <w:keepNext w:val="0"/>
        <w:keepLines w:val="0"/>
        <w:widowControl w:val="0"/>
        <w:jc w:val="center"/>
      </w:pPr>
      <w:r w:rsidRPr="004B3FEE">
        <w:object w:dxaOrig="11730" w:dyaOrig="7665" w14:anchorId="766D8EA7">
          <v:shape id="_x0000_i1043" type="#_x0000_t75" style="width:338.5pt;height:221.6pt" o:ole="">
            <v:imagedata r:id="rId25" o:title=""/>
          </v:shape>
          <o:OLEObject Type="Embed" ProgID="Visio.Drawing.15" ShapeID="_x0000_i1043" DrawAspect="Content" ObjectID="_1822915753" r:id="rId26"/>
        </w:object>
      </w:r>
    </w:p>
    <w:p w14:paraId="6BFE0354" w14:textId="77777777" w:rsidR="00125A9E" w:rsidRPr="004B3FEE" w:rsidRDefault="00125A9E" w:rsidP="00E368DF">
      <w:pPr>
        <w:pStyle w:val="Heading2"/>
      </w:pPr>
      <w:bookmarkStart w:id="13" w:name="_Toc212212192"/>
      <w:bookmarkEnd w:id="12"/>
      <w:r w:rsidRPr="004B3FEE">
        <w:t>Coordinates and Conventions</w:t>
      </w:r>
      <w:bookmarkEnd w:id="13"/>
    </w:p>
    <w:p w14:paraId="0AD2A388" w14:textId="77777777" w:rsidR="00125A9E" w:rsidRPr="004B3FEE" w:rsidRDefault="00125A9E" w:rsidP="004B3FEE">
      <w:pPr>
        <w:pStyle w:val="Heading3"/>
      </w:pPr>
      <w:bookmarkStart w:id="14" w:name="_Toc212212193"/>
      <w:r w:rsidRPr="004B3FEE">
        <w:t>X, Y, Z Coordinate System</w:t>
      </w:r>
      <w:bookmarkEnd w:id="14"/>
    </w:p>
    <w:p w14:paraId="4DD84F2E" w14:textId="0CDE1376" w:rsidR="00125A9E" w:rsidRPr="004B3FEE" w:rsidRDefault="00C044FD" w:rsidP="00125A9E">
      <w:pPr>
        <w:keepNext/>
        <w:keepLines/>
      </w:pPr>
      <w:r>
        <w:t xml:space="preserve">The </w:t>
      </w:r>
      <w:r w:rsidR="00370594">
        <w:t xml:space="preserve">offset </w:t>
      </w:r>
      <w:r>
        <w:t xml:space="preserve">of the telescope mechanical axis intersection from the dome centre is represented as a set of </w:t>
      </w:r>
      <w:r w:rsidR="00125A9E" w:rsidRPr="004B3FEE">
        <w:t>x, y, z coordinates:</w:t>
      </w:r>
    </w:p>
    <w:p w14:paraId="7E626914" w14:textId="77777777" w:rsidR="00125A9E" w:rsidRPr="004B3FEE" w:rsidRDefault="00125A9E" w:rsidP="00125A9E">
      <w:pPr>
        <w:pStyle w:val="ListParagraph"/>
        <w:keepNext/>
        <w:keepLines/>
        <w:numPr>
          <w:ilvl w:val="0"/>
          <w:numId w:val="7"/>
        </w:numPr>
        <w:spacing w:after="160" w:line="259" w:lineRule="auto"/>
      </w:pPr>
      <w:r w:rsidRPr="004B3FEE">
        <w:t xml:space="preserve">X </w:t>
      </w:r>
      <w:r w:rsidRPr="004B3FEE">
        <w:sym w:font="Wingdings" w:char="F0E8"/>
      </w:r>
      <w:r w:rsidRPr="004B3FEE">
        <w:t xml:space="preserve"> East – west (east positive)</w:t>
      </w:r>
    </w:p>
    <w:p w14:paraId="20662E83" w14:textId="77777777" w:rsidR="00125A9E" w:rsidRPr="004B3FEE" w:rsidRDefault="00125A9E" w:rsidP="00125A9E">
      <w:pPr>
        <w:pStyle w:val="ListParagraph"/>
        <w:keepNext/>
        <w:keepLines/>
        <w:numPr>
          <w:ilvl w:val="0"/>
          <w:numId w:val="7"/>
        </w:numPr>
        <w:spacing w:after="160" w:line="259" w:lineRule="auto"/>
      </w:pPr>
      <w:r w:rsidRPr="004B3FEE">
        <w:t xml:space="preserve">Y </w:t>
      </w:r>
      <w:r w:rsidRPr="004B3FEE">
        <w:sym w:font="Wingdings" w:char="F0E8"/>
      </w:r>
      <w:r w:rsidRPr="004B3FEE">
        <w:t xml:space="preserve"> North – south (north positive)</w:t>
      </w:r>
    </w:p>
    <w:p w14:paraId="0B131004" w14:textId="77777777" w:rsidR="00125A9E" w:rsidRPr="004B3FEE" w:rsidRDefault="00125A9E" w:rsidP="00125A9E">
      <w:pPr>
        <w:pStyle w:val="ListParagraph"/>
        <w:keepNext/>
        <w:keepLines/>
        <w:numPr>
          <w:ilvl w:val="0"/>
          <w:numId w:val="7"/>
        </w:numPr>
        <w:spacing w:after="160" w:line="259" w:lineRule="auto"/>
      </w:pPr>
      <w:r w:rsidRPr="004B3FEE">
        <w:t xml:space="preserve">Z </w:t>
      </w:r>
      <w:r w:rsidRPr="004B3FEE">
        <w:sym w:font="Wingdings" w:char="F0E8"/>
      </w:r>
      <w:r w:rsidRPr="004B3FEE">
        <w:t xml:space="preserve"> Up – down (up positive)</w:t>
      </w:r>
    </w:p>
    <w:p w14:paraId="755A144F" w14:textId="77777777" w:rsidR="00125A9E" w:rsidRPr="004B3FEE" w:rsidRDefault="00125A9E" w:rsidP="00125A9E">
      <w:r w:rsidRPr="004B3FEE">
        <w:t>In equatorial mounts PHI is the site latitude but for Alt/Az mounts PHI is to 90 degrees regardless of the site latitude.</w:t>
      </w:r>
    </w:p>
    <w:p w14:paraId="094F5976" w14:textId="77777777" w:rsidR="00125A9E" w:rsidRPr="004B3FEE" w:rsidRDefault="00125A9E" w:rsidP="00125A9E">
      <w:r w:rsidRPr="004B3FEE">
        <w:t>The code requires the mechanical roll angle which is calculated from the telescope hour angle (local sidereal time minus right ascension) and declination for equatorial mounts azimuth for alt/az mounts.</w:t>
      </w:r>
    </w:p>
    <w:p w14:paraId="4427C74D" w14:textId="77777777" w:rsidR="00125A9E" w:rsidRPr="004B3FEE" w:rsidRDefault="00125A9E" w:rsidP="004B3FEE">
      <w:pPr>
        <w:pStyle w:val="Heading3"/>
      </w:pPr>
      <w:bookmarkStart w:id="15" w:name="_Toc212212194"/>
      <w:r w:rsidRPr="004B3FEE">
        <w:t>Roll and Pitch Angle Coordinate System</w:t>
      </w:r>
      <w:bookmarkEnd w:id="15"/>
    </w:p>
    <w:p w14:paraId="4515C118" w14:textId="77777777" w:rsidR="00125A9E" w:rsidRPr="004B3FEE" w:rsidRDefault="00125A9E" w:rsidP="00125A9E">
      <w:r w:rsidRPr="004B3FEE">
        <w:t>Both roll and pitch axis angles are calculated in the range -180.0 to +180.0 degrees (-π to +π radians)</w:t>
      </w:r>
    </w:p>
    <w:p w14:paraId="6E9D93AD" w14:textId="77777777" w:rsidR="00125A9E" w:rsidRPr="004B3FEE" w:rsidRDefault="00125A9E" w:rsidP="00125A9E">
      <w:r w:rsidRPr="004B3FEE">
        <w:t xml:space="preserve">The coordinate system is “right-handed” with </w:t>
      </w:r>
      <w:r w:rsidRPr="004B3FEE">
        <w:rPr>
          <w:b/>
          <w:bCs/>
        </w:rPr>
        <w:t>mechanical</w:t>
      </w:r>
      <w:r w:rsidRPr="004B3FEE">
        <w:t xml:space="preserve"> roll angle increasing anticlockwise as viewed from space looking down on the north pole (equatorial) or zenith (alt/az). This means that:</w:t>
      </w:r>
    </w:p>
    <w:p w14:paraId="2E374B82" w14:textId="77777777" w:rsidR="00125A9E" w:rsidRPr="004B3FEE" w:rsidRDefault="00125A9E" w:rsidP="00125A9E">
      <w:pPr>
        <w:pStyle w:val="ListParagraph"/>
        <w:numPr>
          <w:ilvl w:val="0"/>
          <w:numId w:val="11"/>
        </w:numPr>
        <w:spacing w:after="160" w:line="259" w:lineRule="auto"/>
      </w:pPr>
      <w:r w:rsidRPr="004B3FEE">
        <w:lastRenderedPageBreak/>
        <w:t xml:space="preserve">Equatorial mounts: </w:t>
      </w:r>
      <w:r w:rsidRPr="004B3FEE">
        <w:rPr>
          <w:b/>
          <w:bCs/>
        </w:rPr>
        <w:t>Mechanical</w:t>
      </w:r>
      <w:r w:rsidRPr="004B3FEE">
        <w:t xml:space="preserve"> hour angle is zero for telescope targets due south and positive for telescope targets to the east of south (the more east the more positive).</w:t>
      </w:r>
    </w:p>
    <w:p w14:paraId="1A589737" w14:textId="77777777" w:rsidR="00125A9E" w:rsidRPr="004B3FEE" w:rsidRDefault="00125A9E" w:rsidP="00125A9E">
      <w:pPr>
        <w:pStyle w:val="ListParagraph"/>
        <w:numPr>
          <w:ilvl w:val="0"/>
          <w:numId w:val="11"/>
        </w:numPr>
        <w:spacing w:after="160" w:line="259" w:lineRule="auto"/>
      </w:pPr>
      <w:r w:rsidRPr="004B3FEE">
        <w:t xml:space="preserve">Alt/Az mounts: </w:t>
      </w:r>
      <w:r w:rsidRPr="004B3FEE">
        <w:rPr>
          <w:b/>
          <w:bCs/>
        </w:rPr>
        <w:t>Mechanical</w:t>
      </w:r>
      <w:r w:rsidRPr="004B3FEE">
        <w:t xml:space="preserve"> azimuth is zero to the south and positive for telescope targets to the east of south.</w:t>
      </w:r>
    </w:p>
    <w:p w14:paraId="53ADDC6A" w14:textId="33BA9CCD" w:rsidR="00125A9E" w:rsidRPr="004B3FEE" w:rsidRDefault="00125A9E" w:rsidP="004B3FEE">
      <w:pPr>
        <w:pStyle w:val="Heading3"/>
      </w:pPr>
      <w:bookmarkStart w:id="16" w:name="_Toc212212195"/>
      <w:r w:rsidRPr="004B3FEE">
        <w:t>Roll Angle</w:t>
      </w:r>
      <w:bookmarkEnd w:id="16"/>
    </w:p>
    <w:p w14:paraId="4FEDBAA1" w14:textId="04EBC50F" w:rsidR="00125A9E" w:rsidRPr="004B3FEE" w:rsidRDefault="00125A9E" w:rsidP="00125A9E">
      <w:r w:rsidRPr="004B3FEE">
        <w:t xml:space="preserve">In Patrick’s models zero roll angle </w:t>
      </w:r>
      <w:r w:rsidR="008C0BAE">
        <w:t xml:space="preserve">(hour angle / azimuth) </w:t>
      </w:r>
      <w:r w:rsidRPr="004B3FEE">
        <w:t xml:space="preserve">is defined as being when a telescope in the northern hemisphere is pointing due SOUTH in the “Normal” pointing state. </w:t>
      </w:r>
      <w:proofErr w:type="gramStart"/>
      <w:r w:rsidRPr="004B3FEE">
        <w:t>So</w:t>
      </w:r>
      <w:proofErr w:type="gramEnd"/>
      <w:r w:rsidRPr="004B3FEE">
        <w:t xml:space="preserve"> for equatorial mounts, the roll angle in both hemispheres is given by:</w:t>
      </w:r>
    </w:p>
    <w:p w14:paraId="6E1D9072" w14:textId="77777777" w:rsidR="00125A9E" w:rsidRPr="004B3FEE" w:rsidRDefault="00125A9E" w:rsidP="00125A9E">
      <w:pPr>
        <w:pStyle w:val="ListParagraph"/>
        <w:numPr>
          <w:ilvl w:val="0"/>
          <w:numId w:val="8"/>
        </w:numPr>
        <w:spacing w:after="160" w:line="259" w:lineRule="auto"/>
      </w:pPr>
      <w:r w:rsidRPr="004B3FEE">
        <w:t xml:space="preserve">Normal pointing state (PierEast) </w:t>
      </w:r>
      <w:r w:rsidRPr="004B3FEE">
        <w:sym w:font="Wingdings" w:char="F0E8"/>
      </w:r>
      <w:r w:rsidRPr="004B3FEE">
        <w:t xml:space="preserve"> minus hour angle</w:t>
      </w:r>
    </w:p>
    <w:p w14:paraId="7F3B5D12" w14:textId="77777777" w:rsidR="00125A9E" w:rsidRPr="004B3FEE" w:rsidRDefault="00125A9E" w:rsidP="00125A9E">
      <w:pPr>
        <w:pStyle w:val="ListParagraph"/>
        <w:numPr>
          <w:ilvl w:val="0"/>
          <w:numId w:val="8"/>
        </w:numPr>
        <w:spacing w:after="160" w:line="259" w:lineRule="auto"/>
      </w:pPr>
      <w:r w:rsidRPr="004B3FEE">
        <w:t xml:space="preserve">Through the pole pointing state (PierWest) </w:t>
      </w:r>
      <w:r w:rsidRPr="004B3FEE">
        <w:sym w:font="Wingdings" w:char="F0E8"/>
      </w:r>
      <w:r w:rsidRPr="004B3FEE">
        <w:t xml:space="preserve"> minus (12.0 minus hour angle)</w:t>
      </w:r>
    </w:p>
    <w:p w14:paraId="236E7EE4" w14:textId="77777777" w:rsidR="00125A9E" w:rsidRPr="004B3FEE" w:rsidRDefault="00125A9E" w:rsidP="00125A9E">
      <w:r w:rsidRPr="004B3FEE">
        <w:t>For alt/az mounts it is: 180.0 minus telescope azimuth in both pointing states</w:t>
      </w:r>
    </w:p>
    <w:p w14:paraId="6106B456" w14:textId="77777777" w:rsidR="00125A9E" w:rsidRPr="004B3FEE" w:rsidRDefault="00125A9E" w:rsidP="004B3FEE">
      <w:pPr>
        <w:pStyle w:val="Heading3"/>
      </w:pPr>
      <w:bookmarkStart w:id="17" w:name="_Toc212212196"/>
      <w:r w:rsidRPr="004B3FEE">
        <w:t>Pitch Angle</w:t>
      </w:r>
      <w:bookmarkEnd w:id="17"/>
    </w:p>
    <w:p w14:paraId="59413A55" w14:textId="184FB63C" w:rsidR="00125A9E" w:rsidRPr="004B3FEE" w:rsidRDefault="00125A9E" w:rsidP="00125A9E">
      <w:r w:rsidRPr="004B3FEE">
        <w:t xml:space="preserve">The pitch angle </w:t>
      </w:r>
      <w:r w:rsidR="008C0BAE">
        <w:t xml:space="preserve">(declination / altitude) </w:t>
      </w:r>
      <w:r w:rsidRPr="004B3FEE">
        <w:t>is more complex and varies with hemisphere. Zero pitch angle aligns with declination for equatorial mounts and altitude for alt/az mounts.</w:t>
      </w:r>
    </w:p>
    <w:p w14:paraId="3667A8B8" w14:textId="77777777" w:rsidR="00125A9E" w:rsidRPr="004B3FEE" w:rsidRDefault="00125A9E" w:rsidP="00125A9E">
      <w:r w:rsidRPr="004B3FEE">
        <w:t>In the northern hemisphere for equatorial mounts the pitch angle is:</w:t>
      </w:r>
    </w:p>
    <w:p w14:paraId="41C06C84" w14:textId="77777777" w:rsidR="00125A9E" w:rsidRPr="004B3FEE" w:rsidRDefault="00125A9E" w:rsidP="00125A9E">
      <w:pPr>
        <w:pStyle w:val="ListParagraph"/>
        <w:numPr>
          <w:ilvl w:val="0"/>
          <w:numId w:val="9"/>
        </w:numPr>
        <w:spacing w:after="160" w:line="259" w:lineRule="auto"/>
      </w:pPr>
      <w:r w:rsidRPr="004B3FEE">
        <w:t xml:space="preserve">PierEast </w:t>
      </w:r>
      <w:r w:rsidRPr="004B3FEE">
        <w:sym w:font="Wingdings" w:char="F0E8"/>
      </w:r>
      <w:r w:rsidRPr="004B3FEE">
        <w:t xml:space="preserve"> </w:t>
      </w:r>
      <w:r w:rsidRPr="00E279F6">
        <w:rPr>
          <w:rStyle w:val="IntenseEmphasis"/>
        </w:rPr>
        <w:t>declination</w:t>
      </w:r>
    </w:p>
    <w:p w14:paraId="0E0FDD59" w14:textId="77777777" w:rsidR="00125A9E" w:rsidRDefault="00125A9E" w:rsidP="00125A9E">
      <w:pPr>
        <w:pStyle w:val="ListParagraph"/>
        <w:numPr>
          <w:ilvl w:val="0"/>
          <w:numId w:val="9"/>
        </w:numPr>
        <w:spacing w:after="160" w:line="259" w:lineRule="auto"/>
      </w:pPr>
      <w:r w:rsidRPr="004B3FEE">
        <w:t xml:space="preserve">PierWest </w:t>
      </w:r>
      <w:r w:rsidRPr="004B3FEE">
        <w:sym w:font="Wingdings" w:char="F0E8"/>
      </w:r>
      <w:r w:rsidRPr="004B3FEE">
        <w:t xml:space="preserve"> 180.0 minus </w:t>
      </w:r>
      <w:r w:rsidRPr="00E279F6">
        <w:rPr>
          <w:rStyle w:val="IntenseEmphasis"/>
        </w:rPr>
        <w:t>declination</w:t>
      </w:r>
    </w:p>
    <w:p w14:paraId="47856CE5" w14:textId="2E9F8B6C" w:rsidR="00FB2A5D" w:rsidRDefault="00FB2A5D" w:rsidP="00FB2A5D">
      <w:pPr>
        <w:spacing w:after="160" w:line="259" w:lineRule="auto"/>
      </w:pPr>
      <w:r>
        <w:t>e.g. for declination = 20 degrees:</w:t>
      </w:r>
    </w:p>
    <w:p w14:paraId="5CB2BFA2" w14:textId="24D33F2F" w:rsidR="00FB2A5D" w:rsidRDefault="00FB2A5D" w:rsidP="00FB2A5D">
      <w:pPr>
        <w:pStyle w:val="ListParagraph"/>
        <w:numPr>
          <w:ilvl w:val="0"/>
          <w:numId w:val="12"/>
        </w:numPr>
        <w:spacing w:after="160" w:line="259" w:lineRule="auto"/>
      </w:pPr>
      <w:r>
        <w:t>PierEast = 20 degrees</w:t>
      </w:r>
    </w:p>
    <w:p w14:paraId="4148BFBB" w14:textId="7A8197BC" w:rsidR="00FB2A5D" w:rsidRPr="004B3FEE" w:rsidRDefault="00FB2A5D" w:rsidP="00FB2A5D">
      <w:pPr>
        <w:pStyle w:val="ListParagraph"/>
        <w:numPr>
          <w:ilvl w:val="0"/>
          <w:numId w:val="12"/>
        </w:numPr>
        <w:spacing w:after="160" w:line="259" w:lineRule="auto"/>
      </w:pPr>
      <w:r>
        <w:t>PierWest =180 - 20 = 160 degrees</w:t>
      </w:r>
    </w:p>
    <w:p w14:paraId="11AB4732" w14:textId="40ADA953" w:rsidR="00125A9E" w:rsidRPr="004B3FEE" w:rsidRDefault="00125A9E" w:rsidP="00125A9E">
      <w:r w:rsidRPr="004B3FEE">
        <w:t>In the southern hemisphere</w:t>
      </w:r>
      <w:r w:rsidR="00FB2A5D" w:rsidRPr="00FB2A5D">
        <w:t xml:space="preserve"> </w:t>
      </w:r>
      <w:r w:rsidR="00FB2A5D" w:rsidRPr="004B3FEE">
        <w:t>for equatorial mounts the pitch angle is</w:t>
      </w:r>
      <w:r w:rsidR="00FB2A5D">
        <w:t>:</w:t>
      </w:r>
    </w:p>
    <w:p w14:paraId="72D714EA" w14:textId="77777777" w:rsidR="00125A9E" w:rsidRPr="004B3FEE" w:rsidRDefault="00125A9E" w:rsidP="00125A9E">
      <w:pPr>
        <w:pStyle w:val="ListParagraph"/>
        <w:numPr>
          <w:ilvl w:val="0"/>
          <w:numId w:val="10"/>
        </w:numPr>
        <w:spacing w:after="160" w:line="259" w:lineRule="auto"/>
      </w:pPr>
      <w:r w:rsidRPr="004B3FEE">
        <w:t xml:space="preserve">PierEast </w:t>
      </w:r>
      <w:r w:rsidRPr="004B3FEE">
        <w:sym w:font="Wingdings" w:char="F0E8"/>
      </w:r>
      <w:r w:rsidRPr="004B3FEE">
        <w:t xml:space="preserve"> </w:t>
      </w:r>
      <w:r w:rsidRPr="00E279F6">
        <w:rPr>
          <w:rStyle w:val="IntenseEmphasis"/>
        </w:rPr>
        <w:t>declination</w:t>
      </w:r>
    </w:p>
    <w:p w14:paraId="731A0BBD" w14:textId="7D301387" w:rsidR="00E279F6" w:rsidRDefault="00125A9E" w:rsidP="00125A9E">
      <w:pPr>
        <w:pStyle w:val="ListParagraph"/>
        <w:numPr>
          <w:ilvl w:val="0"/>
          <w:numId w:val="10"/>
        </w:numPr>
        <w:spacing w:after="160" w:line="259" w:lineRule="auto"/>
      </w:pPr>
      <w:r w:rsidRPr="004B3FEE">
        <w:t xml:space="preserve">PierWest </w:t>
      </w:r>
      <w:r w:rsidRPr="004B3FEE">
        <w:sym w:font="Wingdings" w:char="F0E8"/>
      </w:r>
      <w:r w:rsidRPr="004B3FEE">
        <w:t xml:space="preserve"> minus 180 minus </w:t>
      </w:r>
      <w:proofErr w:type="gramStart"/>
      <w:r w:rsidRPr="00E279F6">
        <w:rPr>
          <w:rStyle w:val="IntenseEmphasis"/>
        </w:rPr>
        <w:t>declination</w:t>
      </w:r>
      <w:proofErr w:type="gramEnd"/>
    </w:p>
    <w:p w14:paraId="404A4759" w14:textId="4A5D6D1F" w:rsidR="00125A9E" w:rsidRDefault="00125A9E" w:rsidP="00E279F6">
      <w:pPr>
        <w:pStyle w:val="ListParagraph"/>
        <w:numPr>
          <w:ilvl w:val="1"/>
          <w:numId w:val="10"/>
        </w:numPr>
        <w:spacing w:after="160" w:line="259" w:lineRule="auto"/>
      </w:pPr>
      <w:r w:rsidRPr="004B3FEE">
        <w:t>note that declination is negative in the southern hemisphere</w:t>
      </w:r>
    </w:p>
    <w:p w14:paraId="26E8D2F8" w14:textId="10C707E4" w:rsidR="00FB2A5D" w:rsidRDefault="00FB2A5D" w:rsidP="00FB2A5D">
      <w:pPr>
        <w:spacing w:after="160" w:line="259" w:lineRule="auto"/>
      </w:pPr>
      <w:r>
        <w:t>e.g. for declination = minus 20 degrees:</w:t>
      </w:r>
    </w:p>
    <w:p w14:paraId="4CF22BEA" w14:textId="3E867298" w:rsidR="00FB2A5D" w:rsidRDefault="00FB2A5D" w:rsidP="00FB2A5D">
      <w:pPr>
        <w:pStyle w:val="ListParagraph"/>
        <w:numPr>
          <w:ilvl w:val="0"/>
          <w:numId w:val="10"/>
        </w:numPr>
        <w:spacing w:after="160" w:line="259" w:lineRule="auto"/>
      </w:pPr>
      <w:r>
        <w:t>PierEast = -20 degrees</w:t>
      </w:r>
    </w:p>
    <w:p w14:paraId="05123786" w14:textId="42CB76C5" w:rsidR="00FB2A5D" w:rsidRPr="004B3FEE" w:rsidRDefault="00FB2A5D" w:rsidP="00FB2A5D">
      <w:pPr>
        <w:pStyle w:val="ListParagraph"/>
        <w:numPr>
          <w:ilvl w:val="0"/>
          <w:numId w:val="10"/>
        </w:numPr>
        <w:spacing w:after="160" w:line="259" w:lineRule="auto"/>
      </w:pPr>
      <w:r>
        <w:t xml:space="preserve">PierWest =-180 - (-20) = </w:t>
      </w:r>
      <w:r w:rsidR="00E279F6">
        <w:t xml:space="preserve">-180 + 20 = </w:t>
      </w:r>
      <w:r>
        <w:t>-160 degrees</w:t>
      </w:r>
    </w:p>
    <w:p w14:paraId="7CA0025C" w14:textId="77777777" w:rsidR="00125A9E" w:rsidRDefault="00125A9E" w:rsidP="00125A9E">
      <w:r w:rsidRPr="004B3FEE">
        <w:t>For alt/az mounts the pitch angle equals telescope altitude.</w:t>
      </w:r>
    </w:p>
    <w:p w14:paraId="39D5F406" w14:textId="3AE1C2C9" w:rsidR="004B4DE8" w:rsidRDefault="004B4DE8" w:rsidP="00125A9E">
      <w:r>
        <w:t>Offsets</w:t>
      </w:r>
    </w:p>
    <w:sectPr w:rsidR="004B4DE8" w:rsidSect="000E0988">
      <w:footerReference w:type="default" r:id="rId27"/>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A1936" w14:textId="77777777" w:rsidR="004C5174" w:rsidRPr="004B3FEE" w:rsidRDefault="004C5174" w:rsidP="0031429E">
      <w:pPr>
        <w:spacing w:after="0" w:line="240" w:lineRule="auto"/>
      </w:pPr>
      <w:r w:rsidRPr="004B3FEE">
        <w:separator/>
      </w:r>
    </w:p>
  </w:endnote>
  <w:endnote w:type="continuationSeparator" w:id="0">
    <w:p w14:paraId="37A624D1" w14:textId="77777777" w:rsidR="004C5174" w:rsidRPr="004B3FEE" w:rsidRDefault="004C5174" w:rsidP="0031429E">
      <w:pPr>
        <w:spacing w:after="0" w:line="240" w:lineRule="auto"/>
      </w:pPr>
      <w:r w:rsidRPr="004B3F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4D1B7" w14:textId="5BCFD88D" w:rsidR="00C93051" w:rsidRPr="004B3FEE" w:rsidRDefault="004B3FEE" w:rsidP="004B3FEE">
    <w:pPr>
      <w:pStyle w:val="Footer"/>
      <w:widowControl w:val="0"/>
      <w:tabs>
        <w:tab w:val="clear" w:pos="4680"/>
        <w:tab w:val="clear" w:pos="9360"/>
        <w:tab w:val="center" w:pos="4253"/>
      </w:tabs>
    </w:pPr>
    <w:r w:rsidRPr="004B3FEE">
      <w:rPr>
        <w:sz w:val="16"/>
        <w:szCs w:val="16"/>
      </w:rPr>
      <w:t xml:space="preserve">Version </w:t>
    </w:r>
    <w:r w:rsidR="000E0988">
      <w:rPr>
        <w:sz w:val="16"/>
        <w:szCs w:val="16"/>
      </w:rPr>
      <w:t>1</w:t>
    </w:r>
    <w:r w:rsidRPr="004B3FEE">
      <w:rPr>
        <w:sz w:val="16"/>
        <w:szCs w:val="16"/>
      </w:rPr>
      <w:t xml:space="preserve"> – Peter Simpson October 2025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0AF5D" w14:textId="77777777" w:rsidR="004C5174" w:rsidRPr="004B3FEE" w:rsidRDefault="004C5174" w:rsidP="0031429E">
      <w:pPr>
        <w:spacing w:after="0" w:line="240" w:lineRule="auto"/>
      </w:pPr>
      <w:r w:rsidRPr="004B3FEE">
        <w:separator/>
      </w:r>
    </w:p>
  </w:footnote>
  <w:footnote w:type="continuationSeparator" w:id="0">
    <w:p w14:paraId="2EEEABCA" w14:textId="77777777" w:rsidR="004C5174" w:rsidRPr="004B3FEE" w:rsidRDefault="004C5174" w:rsidP="0031429E">
      <w:pPr>
        <w:spacing w:after="0" w:line="240" w:lineRule="auto"/>
      </w:pPr>
      <w:r w:rsidRPr="004B3F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87E3D"/>
    <w:multiLevelType w:val="hybridMultilevel"/>
    <w:tmpl w:val="8098DF1C"/>
    <w:lvl w:ilvl="0" w:tplc="AF0006EE">
      <w:start w:val="1"/>
      <w:numFmt w:val="decimal"/>
      <w:lvlText w:val="%1."/>
      <w:lvlJc w:val="left"/>
      <w:pPr>
        <w:ind w:left="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D768134">
      <w:start w:val="1"/>
      <w:numFmt w:val="bullet"/>
      <w:lvlText w:val="•"/>
      <w:lvlJc w:val="left"/>
      <w:pPr>
        <w:ind w:left="10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DD28622">
      <w:start w:val="1"/>
      <w:numFmt w:val="bullet"/>
      <w:lvlText w:val="▪"/>
      <w:lvlJc w:val="left"/>
      <w:pPr>
        <w:ind w:left="17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2D87B7E">
      <w:start w:val="1"/>
      <w:numFmt w:val="bullet"/>
      <w:lvlText w:val="•"/>
      <w:lvlJc w:val="left"/>
      <w:pPr>
        <w:ind w:left="24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E26DD8">
      <w:start w:val="1"/>
      <w:numFmt w:val="bullet"/>
      <w:lvlText w:val="o"/>
      <w:lvlJc w:val="left"/>
      <w:pPr>
        <w:ind w:left="317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1BCDC84">
      <w:start w:val="1"/>
      <w:numFmt w:val="bullet"/>
      <w:lvlText w:val="▪"/>
      <w:lvlJc w:val="left"/>
      <w:pPr>
        <w:ind w:left="38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1A074FA">
      <w:start w:val="1"/>
      <w:numFmt w:val="bullet"/>
      <w:lvlText w:val="•"/>
      <w:lvlJc w:val="left"/>
      <w:pPr>
        <w:ind w:left="46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6E82554">
      <w:start w:val="1"/>
      <w:numFmt w:val="bullet"/>
      <w:lvlText w:val="o"/>
      <w:lvlJc w:val="left"/>
      <w:pPr>
        <w:ind w:left="53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B26C450">
      <w:start w:val="1"/>
      <w:numFmt w:val="bullet"/>
      <w:lvlText w:val="▪"/>
      <w:lvlJc w:val="left"/>
      <w:pPr>
        <w:ind w:left="60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BE5DCE"/>
    <w:multiLevelType w:val="hybridMultilevel"/>
    <w:tmpl w:val="F0220EA2"/>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0CC7C39"/>
    <w:multiLevelType w:val="hybridMultilevel"/>
    <w:tmpl w:val="D698FD18"/>
    <w:lvl w:ilvl="0" w:tplc="08090001">
      <w:start w:val="1"/>
      <w:numFmt w:val="bullet"/>
      <w:lvlText w:val=""/>
      <w:lvlJc w:val="left"/>
      <w:pPr>
        <w:ind w:left="760" w:hanging="360"/>
      </w:pPr>
      <w:rPr>
        <w:rFonts w:ascii="Symbol" w:hAnsi="Symbol" w:hint="default"/>
      </w:rPr>
    </w:lvl>
    <w:lvl w:ilvl="1" w:tplc="08090003" w:tentative="1">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3" w15:restartNumberingAfterBreak="0">
    <w:nsid w:val="2C945980"/>
    <w:multiLevelType w:val="hybridMultilevel"/>
    <w:tmpl w:val="9E54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5"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0E80F8B"/>
    <w:multiLevelType w:val="hybridMultilevel"/>
    <w:tmpl w:val="FEDE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C12E02"/>
    <w:multiLevelType w:val="hybridMultilevel"/>
    <w:tmpl w:val="CD80489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43C28AF"/>
    <w:multiLevelType w:val="hybridMultilevel"/>
    <w:tmpl w:val="12860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EA72B9"/>
    <w:multiLevelType w:val="hybridMultilevel"/>
    <w:tmpl w:val="E9E0B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934A8A"/>
    <w:multiLevelType w:val="hybridMultilevel"/>
    <w:tmpl w:val="B6CAF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D6008B"/>
    <w:multiLevelType w:val="hybridMultilevel"/>
    <w:tmpl w:val="0E2021FA"/>
    <w:lvl w:ilvl="0" w:tplc="C7DE40BE">
      <w:start w:val="1"/>
      <w:numFmt w:val="bullet"/>
      <w:lvlText w:val="•"/>
      <w:lvlJc w:val="left"/>
      <w:pPr>
        <w:ind w:left="53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268769C">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D6EE1A4">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64EF014">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A9641F2">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AF0B3BA">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8E84BAA">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63E54E8">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2A28D2E">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958688030">
    <w:abstractNumId w:val="4"/>
  </w:num>
  <w:num w:numId="2" w16cid:durableId="2129624001">
    <w:abstractNumId w:val="5"/>
  </w:num>
  <w:num w:numId="3" w16cid:durableId="1387149070">
    <w:abstractNumId w:val="10"/>
  </w:num>
  <w:num w:numId="4" w16cid:durableId="1136411943">
    <w:abstractNumId w:val="6"/>
  </w:num>
  <w:num w:numId="5" w16cid:durableId="87167200">
    <w:abstractNumId w:val="1"/>
  </w:num>
  <w:num w:numId="6" w16cid:durableId="1270968910">
    <w:abstractNumId w:val="8"/>
  </w:num>
  <w:num w:numId="7" w16cid:durableId="1001275481">
    <w:abstractNumId w:val="9"/>
  </w:num>
  <w:num w:numId="8" w16cid:durableId="564342284">
    <w:abstractNumId w:val="3"/>
  </w:num>
  <w:num w:numId="9" w16cid:durableId="1707412342">
    <w:abstractNumId w:val="7"/>
  </w:num>
  <w:num w:numId="10" w16cid:durableId="1487744963">
    <w:abstractNumId w:val="11"/>
  </w:num>
  <w:num w:numId="11" w16cid:durableId="1131829297">
    <w:abstractNumId w:val="2"/>
  </w:num>
  <w:num w:numId="12" w16cid:durableId="682972732">
    <w:abstractNumId w:val="12"/>
  </w:num>
  <w:num w:numId="13" w16cid:durableId="1279793883">
    <w:abstractNumId w:val="0"/>
  </w:num>
  <w:num w:numId="14" w16cid:durableId="9634654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DD"/>
    <w:rsid w:val="00046E94"/>
    <w:rsid w:val="00050DCC"/>
    <w:rsid w:val="0007132C"/>
    <w:rsid w:val="00072C2E"/>
    <w:rsid w:val="00074945"/>
    <w:rsid w:val="00075EC8"/>
    <w:rsid w:val="000A458D"/>
    <w:rsid w:val="000C4F80"/>
    <w:rsid w:val="000D3F7E"/>
    <w:rsid w:val="000E05E2"/>
    <w:rsid w:val="000E0988"/>
    <w:rsid w:val="000E2A82"/>
    <w:rsid w:val="000E2CAF"/>
    <w:rsid w:val="000F16B2"/>
    <w:rsid w:val="00104C32"/>
    <w:rsid w:val="00105B79"/>
    <w:rsid w:val="001127EF"/>
    <w:rsid w:val="00117401"/>
    <w:rsid w:val="00123D5D"/>
    <w:rsid w:val="00125A9E"/>
    <w:rsid w:val="0013153C"/>
    <w:rsid w:val="00143402"/>
    <w:rsid w:val="00146517"/>
    <w:rsid w:val="001636F1"/>
    <w:rsid w:val="001647A7"/>
    <w:rsid w:val="00172CF4"/>
    <w:rsid w:val="001962CB"/>
    <w:rsid w:val="001A4A41"/>
    <w:rsid w:val="001B3D8C"/>
    <w:rsid w:val="001C55BC"/>
    <w:rsid w:val="002157DD"/>
    <w:rsid w:val="00224C78"/>
    <w:rsid w:val="00231395"/>
    <w:rsid w:val="00231D8E"/>
    <w:rsid w:val="00244628"/>
    <w:rsid w:val="00283669"/>
    <w:rsid w:val="002A1EC7"/>
    <w:rsid w:val="002A38AC"/>
    <w:rsid w:val="002D7628"/>
    <w:rsid w:val="002F02E2"/>
    <w:rsid w:val="002F2BF5"/>
    <w:rsid w:val="0031429E"/>
    <w:rsid w:val="003412FA"/>
    <w:rsid w:val="00341945"/>
    <w:rsid w:val="003471AB"/>
    <w:rsid w:val="0035489E"/>
    <w:rsid w:val="00370594"/>
    <w:rsid w:val="0038239F"/>
    <w:rsid w:val="003825C8"/>
    <w:rsid w:val="00385DA0"/>
    <w:rsid w:val="003977FE"/>
    <w:rsid w:val="003A3C8E"/>
    <w:rsid w:val="003B2EE3"/>
    <w:rsid w:val="003F35F0"/>
    <w:rsid w:val="00405BC1"/>
    <w:rsid w:val="00426076"/>
    <w:rsid w:val="00430A98"/>
    <w:rsid w:val="004403CA"/>
    <w:rsid w:val="00451367"/>
    <w:rsid w:val="00460562"/>
    <w:rsid w:val="00460AAE"/>
    <w:rsid w:val="004679F6"/>
    <w:rsid w:val="00476CBC"/>
    <w:rsid w:val="004B3FEE"/>
    <w:rsid w:val="004B4DE8"/>
    <w:rsid w:val="004C5174"/>
    <w:rsid w:val="004C71C4"/>
    <w:rsid w:val="004E1E6B"/>
    <w:rsid w:val="004E5C2C"/>
    <w:rsid w:val="004F4E83"/>
    <w:rsid w:val="00526797"/>
    <w:rsid w:val="00537FD6"/>
    <w:rsid w:val="00581B5C"/>
    <w:rsid w:val="00595C34"/>
    <w:rsid w:val="005A4397"/>
    <w:rsid w:val="005B57AF"/>
    <w:rsid w:val="005C443F"/>
    <w:rsid w:val="005D0FF6"/>
    <w:rsid w:val="005D6F68"/>
    <w:rsid w:val="005F51EA"/>
    <w:rsid w:val="00600F66"/>
    <w:rsid w:val="0060587C"/>
    <w:rsid w:val="00614FB2"/>
    <w:rsid w:val="006974B9"/>
    <w:rsid w:val="006C237E"/>
    <w:rsid w:val="006C2749"/>
    <w:rsid w:val="006C6D8D"/>
    <w:rsid w:val="006D0F4E"/>
    <w:rsid w:val="006F726D"/>
    <w:rsid w:val="0070603D"/>
    <w:rsid w:val="00713BAF"/>
    <w:rsid w:val="007219E6"/>
    <w:rsid w:val="00745467"/>
    <w:rsid w:val="007539FB"/>
    <w:rsid w:val="00757ED3"/>
    <w:rsid w:val="007822AA"/>
    <w:rsid w:val="007A361A"/>
    <w:rsid w:val="007B39D0"/>
    <w:rsid w:val="007C4E07"/>
    <w:rsid w:val="007D77C8"/>
    <w:rsid w:val="007F3BC6"/>
    <w:rsid w:val="00812BC8"/>
    <w:rsid w:val="00825215"/>
    <w:rsid w:val="00833D9E"/>
    <w:rsid w:val="008556E6"/>
    <w:rsid w:val="00857325"/>
    <w:rsid w:val="00860B5E"/>
    <w:rsid w:val="00862986"/>
    <w:rsid w:val="00863F51"/>
    <w:rsid w:val="00865AB5"/>
    <w:rsid w:val="00894459"/>
    <w:rsid w:val="008B42B8"/>
    <w:rsid w:val="008C0BAE"/>
    <w:rsid w:val="008D1CE1"/>
    <w:rsid w:val="0092046A"/>
    <w:rsid w:val="0092644D"/>
    <w:rsid w:val="009301B9"/>
    <w:rsid w:val="009335E9"/>
    <w:rsid w:val="0093623E"/>
    <w:rsid w:val="00941670"/>
    <w:rsid w:val="0094516B"/>
    <w:rsid w:val="00954012"/>
    <w:rsid w:val="00957073"/>
    <w:rsid w:val="00972AF9"/>
    <w:rsid w:val="00982E71"/>
    <w:rsid w:val="0098451F"/>
    <w:rsid w:val="00992688"/>
    <w:rsid w:val="009A4F6C"/>
    <w:rsid w:val="009B60E3"/>
    <w:rsid w:val="009D12A8"/>
    <w:rsid w:val="009D73DB"/>
    <w:rsid w:val="009E26C9"/>
    <w:rsid w:val="009E7C71"/>
    <w:rsid w:val="009F128A"/>
    <w:rsid w:val="00A05375"/>
    <w:rsid w:val="00A0592B"/>
    <w:rsid w:val="00A13026"/>
    <w:rsid w:val="00A241F4"/>
    <w:rsid w:val="00A44264"/>
    <w:rsid w:val="00A46B92"/>
    <w:rsid w:val="00A50856"/>
    <w:rsid w:val="00A514D2"/>
    <w:rsid w:val="00A80840"/>
    <w:rsid w:val="00A86DC0"/>
    <w:rsid w:val="00A95A47"/>
    <w:rsid w:val="00AA4EB4"/>
    <w:rsid w:val="00AA4EED"/>
    <w:rsid w:val="00AB2637"/>
    <w:rsid w:val="00AB66F6"/>
    <w:rsid w:val="00AC7455"/>
    <w:rsid w:val="00AD1F79"/>
    <w:rsid w:val="00AE4C5C"/>
    <w:rsid w:val="00AE6B4D"/>
    <w:rsid w:val="00AF23CC"/>
    <w:rsid w:val="00B162E7"/>
    <w:rsid w:val="00B17025"/>
    <w:rsid w:val="00B438EA"/>
    <w:rsid w:val="00B463B5"/>
    <w:rsid w:val="00B50D15"/>
    <w:rsid w:val="00B53D82"/>
    <w:rsid w:val="00B557A4"/>
    <w:rsid w:val="00B74B81"/>
    <w:rsid w:val="00B81030"/>
    <w:rsid w:val="00B81442"/>
    <w:rsid w:val="00B85730"/>
    <w:rsid w:val="00B92EFB"/>
    <w:rsid w:val="00B960AF"/>
    <w:rsid w:val="00BA3033"/>
    <w:rsid w:val="00BB3DA4"/>
    <w:rsid w:val="00BC1EAB"/>
    <w:rsid w:val="00BC3761"/>
    <w:rsid w:val="00BD5CF9"/>
    <w:rsid w:val="00BF2574"/>
    <w:rsid w:val="00BF526D"/>
    <w:rsid w:val="00C03734"/>
    <w:rsid w:val="00C044FD"/>
    <w:rsid w:val="00C055D7"/>
    <w:rsid w:val="00C24CD3"/>
    <w:rsid w:val="00C46F54"/>
    <w:rsid w:val="00C65B18"/>
    <w:rsid w:val="00C668CD"/>
    <w:rsid w:val="00C91ED9"/>
    <w:rsid w:val="00C93051"/>
    <w:rsid w:val="00C953F3"/>
    <w:rsid w:val="00CB6D55"/>
    <w:rsid w:val="00CB6E06"/>
    <w:rsid w:val="00CC087E"/>
    <w:rsid w:val="00CC6531"/>
    <w:rsid w:val="00CC77EB"/>
    <w:rsid w:val="00CE4017"/>
    <w:rsid w:val="00CE6692"/>
    <w:rsid w:val="00CF3115"/>
    <w:rsid w:val="00CF60DC"/>
    <w:rsid w:val="00D17E8E"/>
    <w:rsid w:val="00D20350"/>
    <w:rsid w:val="00D27C27"/>
    <w:rsid w:val="00D45821"/>
    <w:rsid w:val="00D514CD"/>
    <w:rsid w:val="00D67DFD"/>
    <w:rsid w:val="00DA4420"/>
    <w:rsid w:val="00DB3348"/>
    <w:rsid w:val="00DB3B96"/>
    <w:rsid w:val="00DE3D0E"/>
    <w:rsid w:val="00E0381D"/>
    <w:rsid w:val="00E11852"/>
    <w:rsid w:val="00E14DCB"/>
    <w:rsid w:val="00E157EE"/>
    <w:rsid w:val="00E263B3"/>
    <w:rsid w:val="00E279F6"/>
    <w:rsid w:val="00E368DF"/>
    <w:rsid w:val="00E36D07"/>
    <w:rsid w:val="00E4273D"/>
    <w:rsid w:val="00E44817"/>
    <w:rsid w:val="00E5470D"/>
    <w:rsid w:val="00E77047"/>
    <w:rsid w:val="00E7731B"/>
    <w:rsid w:val="00E8203E"/>
    <w:rsid w:val="00E97339"/>
    <w:rsid w:val="00E97DFA"/>
    <w:rsid w:val="00EA55DA"/>
    <w:rsid w:val="00EB1C05"/>
    <w:rsid w:val="00EC200B"/>
    <w:rsid w:val="00EC5398"/>
    <w:rsid w:val="00EC5FE0"/>
    <w:rsid w:val="00ED3CE8"/>
    <w:rsid w:val="00ED416B"/>
    <w:rsid w:val="00EE18FD"/>
    <w:rsid w:val="00F04B5C"/>
    <w:rsid w:val="00F3768A"/>
    <w:rsid w:val="00F805C0"/>
    <w:rsid w:val="00FA066C"/>
    <w:rsid w:val="00FA1E77"/>
    <w:rsid w:val="00FB2A5D"/>
    <w:rsid w:val="00FE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A5D"/>
    <w:rPr>
      <w:rFonts w:ascii="Aptos" w:hAnsi="Aptos"/>
      <w:lang w:val="en-GB"/>
    </w:rPr>
  </w:style>
  <w:style w:type="paragraph" w:styleId="Heading1">
    <w:name w:val="heading 1"/>
    <w:basedOn w:val="Normal"/>
    <w:next w:val="Normal"/>
    <w:link w:val="Heading1Char"/>
    <w:uiPriority w:val="9"/>
    <w:qFormat/>
    <w:rsid w:val="008C0BAE"/>
    <w:pPr>
      <w:keepNext/>
      <w:keepLines/>
      <w:spacing w:before="480" w:after="0"/>
      <w:outlineLvl w:val="0"/>
    </w:pPr>
    <w:rPr>
      <w:rFonts w:eastAsiaTheme="majorEastAsia"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8C0BAE"/>
    <w:pPr>
      <w:keepNext/>
      <w:keepLines/>
      <w:spacing w:before="200" w:after="0"/>
      <w:outlineLvl w:val="1"/>
    </w:pPr>
    <w:rPr>
      <w:rFonts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E368DF"/>
    <w:pPr>
      <w:keepNext/>
      <w:keepLines/>
      <w:spacing w:before="40" w:after="0"/>
      <w:outlineLvl w:val="2"/>
    </w:pPr>
    <w:rPr>
      <w:rFonts w:eastAsiaTheme="majorEastAsia" w:cstheme="majorBidi"/>
      <w:color w:val="4F81BD" w:themeColor="accen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0BAE"/>
    <w:rPr>
      <w:rFonts w:ascii="Aptos" w:eastAsiaTheme="majorEastAsia" w:hAnsi="Aptos" w:cstheme="majorBidi"/>
      <w:b/>
      <w:bCs/>
      <w:color w:val="365F91" w:themeColor="accent1" w:themeShade="BF"/>
      <w:sz w:val="40"/>
      <w:szCs w:val="28"/>
      <w:lang w:val="en-GB"/>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8C0BAE"/>
    <w:rPr>
      <w:rFonts w:ascii="Aptos" w:eastAsiaTheme="majorEastAsia" w:hAnsi="Aptos" w:cstheme="majorBidi"/>
      <w:b/>
      <w:bCs/>
      <w:color w:val="4F81BD" w:themeColor="accent1"/>
      <w:sz w:val="32"/>
      <w:szCs w:val="26"/>
      <w:lang w:val="en-GB"/>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 w:type="paragraph" w:styleId="TOCHeading">
    <w:name w:val="TOC Heading"/>
    <w:basedOn w:val="Heading1"/>
    <w:next w:val="Normal"/>
    <w:uiPriority w:val="39"/>
    <w:unhideWhenUsed/>
    <w:qFormat/>
    <w:rsid w:val="00125A9E"/>
    <w:pPr>
      <w:spacing w:before="240" w:line="259" w:lineRule="auto"/>
      <w:outlineLvl w:val="9"/>
    </w:pPr>
    <w:rPr>
      <w:rFonts w:asciiTheme="majorHAnsi" w:hAnsiTheme="majorHAnsi"/>
      <w:b w:val="0"/>
      <w:bCs w:val="0"/>
      <w:szCs w:val="32"/>
    </w:rPr>
  </w:style>
  <w:style w:type="paragraph" w:styleId="TOC1">
    <w:name w:val="toc 1"/>
    <w:basedOn w:val="Normal"/>
    <w:next w:val="Normal"/>
    <w:autoRedefine/>
    <w:uiPriority w:val="39"/>
    <w:unhideWhenUsed/>
    <w:rsid w:val="00125A9E"/>
    <w:pPr>
      <w:spacing w:after="100"/>
    </w:pPr>
  </w:style>
  <w:style w:type="character" w:styleId="Hyperlink">
    <w:name w:val="Hyperlink"/>
    <w:basedOn w:val="DefaultParagraphFont"/>
    <w:uiPriority w:val="99"/>
    <w:unhideWhenUsed/>
    <w:rsid w:val="00125A9E"/>
    <w:rPr>
      <w:color w:val="0000FF" w:themeColor="hyperlink"/>
      <w:u w:val="single"/>
    </w:rPr>
  </w:style>
  <w:style w:type="paragraph" w:styleId="TOC2">
    <w:name w:val="toc 2"/>
    <w:basedOn w:val="Normal"/>
    <w:next w:val="Normal"/>
    <w:autoRedefine/>
    <w:uiPriority w:val="39"/>
    <w:unhideWhenUsed/>
    <w:rsid w:val="004B3FEE"/>
    <w:pPr>
      <w:spacing w:after="100"/>
      <w:ind w:left="220"/>
    </w:pPr>
  </w:style>
  <w:style w:type="character" w:customStyle="1" w:styleId="Heading3Char">
    <w:name w:val="Heading 3 Char"/>
    <w:basedOn w:val="DefaultParagraphFont"/>
    <w:link w:val="Heading3"/>
    <w:uiPriority w:val="9"/>
    <w:rsid w:val="00E368DF"/>
    <w:rPr>
      <w:rFonts w:ascii="Aptos" w:eastAsiaTheme="majorEastAsia" w:hAnsi="Aptos" w:cstheme="majorBidi"/>
      <w:color w:val="4F81BD" w:themeColor="accent1"/>
      <w:sz w:val="28"/>
      <w:szCs w:val="24"/>
      <w:lang w:val="en-GB"/>
    </w:rPr>
  </w:style>
  <w:style w:type="paragraph" w:styleId="TOC3">
    <w:name w:val="toc 3"/>
    <w:basedOn w:val="Normal"/>
    <w:next w:val="Normal"/>
    <w:autoRedefine/>
    <w:uiPriority w:val="39"/>
    <w:unhideWhenUsed/>
    <w:rsid w:val="004B3FEE"/>
    <w:pPr>
      <w:spacing w:after="100"/>
      <w:ind w:left="440"/>
    </w:pPr>
  </w:style>
  <w:style w:type="character" w:styleId="IntenseEmphasis">
    <w:name w:val="Intense Emphasis"/>
    <w:basedOn w:val="DefaultParagraphFont"/>
    <w:uiPriority w:val="21"/>
    <w:qFormat/>
    <w:rsid w:val="00E279F6"/>
    <w:rPr>
      <w:i/>
      <w:iCs/>
      <w:color w:val="4F81BD" w:themeColor="accent1"/>
    </w:rPr>
  </w:style>
  <w:style w:type="paragraph" w:styleId="NoSpacing">
    <w:name w:val="No Spacing"/>
    <w:uiPriority w:val="1"/>
    <w:qFormat/>
    <w:rsid w:val="00E279F6"/>
    <w:pPr>
      <w:spacing w:after="0" w:line="240" w:lineRule="auto"/>
    </w:pPr>
    <w:rPr>
      <w:rFonts w:ascii="Aptos" w:hAnsi="Aptos"/>
      <w:lang w:val="en-GB"/>
    </w:rPr>
  </w:style>
  <w:style w:type="table" w:customStyle="1" w:styleId="TableGrid">
    <w:name w:val="TableGrid"/>
    <w:rsid w:val="00E279F6"/>
    <w:pPr>
      <w:spacing w:after="0" w:line="240" w:lineRule="auto"/>
    </w:pPr>
    <w:rPr>
      <w:rFonts w:eastAsiaTheme="minorEastAsia"/>
      <w:kern w:val="2"/>
      <w:sz w:val="24"/>
      <w:szCs w:val="24"/>
      <w:lang w:val="en-GB" w:eastAsia="en-GB"/>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B162E7"/>
    <w:rPr>
      <w:color w:val="605E5C"/>
      <w:shd w:val="clear" w:color="auto" w:fill="E1DFDD"/>
    </w:rPr>
  </w:style>
  <w:style w:type="character" w:styleId="FollowedHyperlink">
    <w:name w:val="FollowedHyperlink"/>
    <w:basedOn w:val="DefaultParagraphFont"/>
    <w:uiPriority w:val="99"/>
    <w:semiHidden/>
    <w:unhideWhenUsed/>
    <w:rsid w:val="00B162E7"/>
    <w:rPr>
      <w:color w:val="800080" w:themeColor="followedHyperlink"/>
      <w:u w:val="single"/>
    </w:rPr>
  </w:style>
  <w:style w:type="table" w:styleId="TableGrid0">
    <w:name w:val="Table Grid"/>
    <w:basedOn w:val="TableNormal"/>
    <w:uiPriority w:val="59"/>
    <w:rsid w:val="006D0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github.com/ASCOMInitiative/ASCOMPlatform/raw/main/Drivers%20and%20Simulators/ASCOM%20Device%20Hub/Documents/WallaceDomePointingAlgorithm.pdf"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www.tpointsw.uk/edome.pdf"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yperlink" Target="https://www.tpointsw.uk/"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A0B77-FB28-48B5-89BC-379D9A3F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3156</Words>
  <Characters>16792</Characters>
  <Application>Microsoft Office Word</Application>
  <DocSecurity>0</DocSecurity>
  <Lines>270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Peter Simpson</cp:lastModifiedBy>
  <cp:revision>7</cp:revision>
  <cp:lastPrinted>2022-02-12T14:58:00Z</cp:lastPrinted>
  <dcterms:created xsi:type="dcterms:W3CDTF">2025-10-24T10:51:00Z</dcterms:created>
  <dcterms:modified xsi:type="dcterms:W3CDTF">2025-10-25T15:41:00Z</dcterms:modified>
</cp:coreProperties>
</file>