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5CB7D" w14:textId="7DEBC295" w:rsidR="00415787" w:rsidRDefault="009777EF">
      <w:pPr>
        <w:pStyle w:val="Title"/>
      </w:pPr>
      <w:r>
        <w:t xml:space="preserve">ASCOM </w:t>
      </w:r>
      <w:r w:rsidR="00AB0A7D">
        <w:t>Remote</w:t>
      </w:r>
    </w:p>
    <w:p w14:paraId="262C749F" w14:textId="77777777" w:rsidR="00415787" w:rsidRDefault="009777EF">
      <w:pPr>
        <w:pStyle w:val="Heading1"/>
      </w:pPr>
      <w:r>
        <w:t>Context</w:t>
      </w:r>
    </w:p>
    <w:p w14:paraId="56D9246A" w14:textId="77777777" w:rsidR="00FF211A" w:rsidRDefault="00FF211A">
      <w:r>
        <w:t>ASCOM’s prime USP is the collection of interface definitions that comprise the ASCOM standard. These provide actionable methods on a standard device model, which masks the uniqueness and individuality inherent in real world device control protocols.</w:t>
      </w:r>
    </w:p>
    <w:p w14:paraId="1282B522" w14:textId="137E2379" w:rsidR="00415787" w:rsidRDefault="00C67DB2">
      <w:r>
        <w:t>Today</w:t>
      </w:r>
      <w:r w:rsidR="0007539E">
        <w:t>,</w:t>
      </w:r>
      <w:r>
        <w:t xml:space="preserve"> ASCOM is limited to Microsoft Windows </w:t>
      </w:r>
      <w:r w:rsidR="00FF211A">
        <w:t xml:space="preserve">technology </w:t>
      </w:r>
      <w:r>
        <w:t xml:space="preserve">because </w:t>
      </w:r>
      <w:r w:rsidR="009777EF">
        <w:t>ASCOM Clients and Drivers communicate with each other through a protocol called COM (Component Object Model). This protocol enables interoperability between clients and drivers written if different development languages but both client and driver must reside on the same PC.</w:t>
      </w:r>
    </w:p>
    <w:p w14:paraId="6923A78E" w14:textId="4A3C31DC" w:rsidR="0007539E" w:rsidRDefault="0007539E">
      <w:r>
        <w:t xml:space="preserve">COM servers can be of two kinds: </w:t>
      </w:r>
      <w:r w:rsidR="0070173B">
        <w:t>“</w:t>
      </w:r>
      <w:r>
        <w:t>in process</w:t>
      </w:r>
      <w:r w:rsidR="0070173B">
        <w:t>”</w:t>
      </w:r>
      <w:r>
        <w:t xml:space="preserve"> and </w:t>
      </w:r>
      <w:r w:rsidR="0070173B">
        <w:t>“</w:t>
      </w:r>
      <w:r>
        <w:t>out of process</w:t>
      </w:r>
      <w:r w:rsidR="0070173B">
        <w:t>”</w:t>
      </w:r>
      <w:r>
        <w:t xml:space="preserve">, the key difference is whether the COM server (the ASCOM driver) runs within the calling application’s process or outside it in an independent process of its own as shown below. </w:t>
      </w:r>
    </w:p>
    <w:p w14:paraId="604544C5" w14:textId="46A9D36D" w:rsidR="008C63B4" w:rsidRDefault="0007539E" w:rsidP="0007539E">
      <w:pPr>
        <w:jc w:val="center"/>
      </w:pPr>
      <w:r>
        <w:t xml:space="preserve">   </w:t>
      </w:r>
      <w:r w:rsidR="003279BA">
        <w:object w:dxaOrig="5401" w:dyaOrig="8655" w14:anchorId="00FC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240.5pt" o:ole="">
            <v:imagedata r:id="rId9" o:title=""/>
          </v:shape>
          <o:OLEObject Type="Embed" ProgID="Visio.Drawing.15" ShapeID="_x0000_i1025" DrawAspect="Content" ObjectID="_1588416320" r:id="rId10"/>
        </w:object>
      </w:r>
      <w:r w:rsidR="003279BA">
        <w:t xml:space="preserve">  </w:t>
      </w:r>
      <w:r w:rsidR="003279BA">
        <w:object w:dxaOrig="10366" w:dyaOrig="8655" w14:anchorId="035327AD">
          <v:shape id="_x0000_i1026" type="#_x0000_t75" style="width:4in;height:240.5pt" o:ole="">
            <v:imagedata r:id="rId11" o:title=""/>
          </v:shape>
          <o:OLEObject Type="Embed" ProgID="Visio.Drawing.15" ShapeID="_x0000_i1026" DrawAspect="Content" ObjectID="_1588416321" r:id="rId12"/>
        </w:object>
      </w:r>
    </w:p>
    <w:p w14:paraId="3DFCEFDF" w14:textId="7F80A4B0" w:rsidR="00FF211A" w:rsidRDefault="00FF211A" w:rsidP="00FF211A">
      <w:r>
        <w:t>Microsoft recognized the “same computer” limitation</w:t>
      </w:r>
      <w:r w:rsidR="0070173B">
        <w:t>, which applies to both kinds of COM server,</w:t>
      </w:r>
      <w:r>
        <w:t xml:space="preserve"> and developed DCOM, which proved complex to implement and which, by comparison with current IP based interoperability protocols, did not achieve large scale take up.</w:t>
      </w:r>
    </w:p>
    <w:p w14:paraId="146845C5" w14:textId="2B2E4501" w:rsidR="00FF211A" w:rsidRDefault="00FF211A">
      <w:r>
        <w:t>In today’s heterogeneous world</w:t>
      </w:r>
      <w:r w:rsidR="003547E2">
        <w:t>,</w:t>
      </w:r>
      <w:r>
        <w:t xml:space="preserve"> ASCOM’s </w:t>
      </w:r>
      <w:proofErr w:type="spellStart"/>
      <w:r>
        <w:t>uni-plaform</w:t>
      </w:r>
      <w:proofErr w:type="spellEnd"/>
      <w:r>
        <w:t xml:space="preserve"> technology looks increasingly outdated and</w:t>
      </w:r>
      <w:r w:rsidR="003547E2">
        <w:t>,</w:t>
      </w:r>
      <w:r>
        <w:t xml:space="preserve"> </w:t>
      </w:r>
      <w:r w:rsidR="003547E2">
        <w:t xml:space="preserve">to maintain </w:t>
      </w:r>
      <w:r w:rsidR="006711E1">
        <w:t>long term relevance</w:t>
      </w:r>
      <w:r w:rsidR="003547E2">
        <w:t>,</w:t>
      </w:r>
      <w:r w:rsidR="006711E1">
        <w:t xml:space="preserve"> ASCOM needs to support interoperability between clients and drivers running on disparate operating systems such as IOS, Linux, Android etc. as well as Windows. </w:t>
      </w:r>
      <w:r w:rsidR="003547E2">
        <w:t xml:space="preserve"> </w:t>
      </w:r>
    </w:p>
    <w:p w14:paraId="2919F4F5" w14:textId="516B74C3" w:rsidR="003279BA" w:rsidRDefault="003279BA">
      <w:r>
        <w:t>The following diagram shows this conceptually.</w:t>
      </w:r>
    </w:p>
    <w:p w14:paraId="0D8FF365" w14:textId="73D1C20B" w:rsidR="003547E2" w:rsidRDefault="006337A3">
      <w:r>
        <w:object w:dxaOrig="13755" w:dyaOrig="10426" w14:anchorId="1E5DD34B">
          <v:shape id="_x0000_i1027" type="#_x0000_t75" style="width:467.5pt;height:355pt" o:ole="">
            <v:imagedata r:id="rId13" o:title=""/>
          </v:shape>
          <o:OLEObject Type="Embed" ProgID="Visio.Drawing.15" ShapeID="_x0000_i1027" DrawAspect="Content" ObjectID="_1588416322" r:id="rId14"/>
        </w:object>
      </w:r>
    </w:p>
    <w:p w14:paraId="3BE93FCE" w14:textId="5AA710E8" w:rsidR="00FF211A" w:rsidRDefault="00FF211A" w:rsidP="00FF211A">
      <w:pPr>
        <w:pStyle w:val="Heading1"/>
      </w:pPr>
      <w:r>
        <w:t>High level solution architecture</w:t>
      </w:r>
    </w:p>
    <w:p w14:paraId="564081D4" w14:textId="0C0D66B0" w:rsidR="00FF211A" w:rsidRDefault="003279BA" w:rsidP="00FF211A">
      <w:r>
        <w:t>Realising this conceptual model in practice requires:</w:t>
      </w:r>
    </w:p>
    <w:tbl>
      <w:tblPr>
        <w:tblStyle w:val="ListTable6Colorful-Accent1"/>
        <w:tblW w:w="0" w:type="auto"/>
        <w:tblLook w:val="04A0" w:firstRow="1" w:lastRow="0" w:firstColumn="1" w:lastColumn="0" w:noHBand="0" w:noVBand="1"/>
      </w:tblPr>
      <w:tblGrid>
        <w:gridCol w:w="4675"/>
        <w:gridCol w:w="4675"/>
      </w:tblGrid>
      <w:tr w:rsidR="004831BF" w14:paraId="7A808D27"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6BC07" w14:textId="097B0839" w:rsidR="004831BF" w:rsidRDefault="004831BF" w:rsidP="004831BF">
            <w:r>
              <w:t>Requirement</w:t>
            </w:r>
          </w:p>
        </w:tc>
        <w:tc>
          <w:tcPr>
            <w:tcW w:w="4675" w:type="dxa"/>
          </w:tcPr>
          <w:p w14:paraId="68B81EC0" w14:textId="701D6345"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1FA153E7"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B41677" w14:textId="61A4C5C8" w:rsidR="004831BF" w:rsidRPr="003C3B12" w:rsidRDefault="004831BF" w:rsidP="004831BF">
            <w:pPr>
              <w:rPr>
                <w:b w:val="0"/>
              </w:rPr>
            </w:pPr>
            <w:r w:rsidRPr="003C3B12">
              <w:rPr>
                <w:b w:val="0"/>
              </w:rPr>
              <w:t>A platform neutral data representation of the ASCOM device APIs</w:t>
            </w:r>
          </w:p>
        </w:tc>
        <w:tc>
          <w:tcPr>
            <w:tcW w:w="4675" w:type="dxa"/>
          </w:tcPr>
          <w:p w14:paraId="07CEB278" w14:textId="4E1ED3B8"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ASCOM restful interface specification</w:t>
            </w:r>
          </w:p>
        </w:tc>
      </w:tr>
      <w:tr w:rsidR="004831BF" w14:paraId="602E6AF6"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0B1C8223" w14:textId="4450DAB1" w:rsidR="004831BF" w:rsidRPr="003C3B12" w:rsidRDefault="004831BF" w:rsidP="004831BF">
            <w:pPr>
              <w:rPr>
                <w:b w:val="0"/>
              </w:rPr>
            </w:pPr>
            <w:r w:rsidRPr="003C3B12">
              <w:rPr>
                <w:b w:val="0"/>
              </w:rPr>
              <w:t>A common communications protocol supported by many client devices</w:t>
            </w:r>
          </w:p>
        </w:tc>
        <w:tc>
          <w:tcPr>
            <w:tcW w:w="4675" w:type="dxa"/>
          </w:tcPr>
          <w:p w14:paraId="5FB93B8D" w14:textId="02E2D582"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r w:rsidR="000700D1">
              <w:rPr>
                <w:b/>
              </w:rPr>
              <w:t xml:space="preserve"> over TCP/IP</w:t>
            </w:r>
          </w:p>
        </w:tc>
      </w:tr>
      <w:tr w:rsidR="004831BF" w14:paraId="0870F65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E45AB" w14:textId="794AE34C"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3EB387E3" w14:textId="12EC2CB0"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479B5262"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55815DDA" w14:textId="7BE65237" w:rsidR="004831BF" w:rsidRPr="003C3B12" w:rsidRDefault="004831BF" w:rsidP="004831BF">
            <w:pPr>
              <w:rPr>
                <w:b w:val="0"/>
              </w:rPr>
            </w:pPr>
            <w:r w:rsidRPr="003C3B12">
              <w:rPr>
                <w:b w:val="0"/>
              </w:rPr>
              <w:t>A means to protect the data whilst in transit</w:t>
            </w:r>
          </w:p>
        </w:tc>
        <w:tc>
          <w:tcPr>
            <w:tcW w:w="4675" w:type="dxa"/>
          </w:tcPr>
          <w:p w14:paraId="5EFA6902" w14:textId="353A306A"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1D95BFC0"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6A38C" w14:textId="427190C5" w:rsidR="00654342" w:rsidRPr="00654342" w:rsidRDefault="00654342" w:rsidP="00654342">
            <w:pPr>
              <w:rPr>
                <w:b w:val="0"/>
              </w:rPr>
            </w:pPr>
            <w:r>
              <w:rPr>
                <w:b w:val="0"/>
              </w:rPr>
              <w:t>A means to control access to the remote devices</w:t>
            </w:r>
          </w:p>
        </w:tc>
        <w:tc>
          <w:tcPr>
            <w:tcW w:w="4675" w:type="dxa"/>
          </w:tcPr>
          <w:p w14:paraId="27BD2088" w14:textId="1910E029"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7DD0AEA2" w14:textId="58E889DA" w:rsidR="004831BF" w:rsidRDefault="004831BF" w:rsidP="004831BF"/>
    <w:p w14:paraId="6BFD4E14" w14:textId="43F76F0B" w:rsidR="003C3B12" w:rsidRDefault="003C3B12" w:rsidP="004831BF">
      <w:r>
        <w:t>Two additional ASCOM components are also required:</w:t>
      </w:r>
    </w:p>
    <w:p w14:paraId="066BC1C1" w14:textId="3736E47C" w:rsidR="003C3B12" w:rsidRDefault="003C3B12" w:rsidP="003C3B12">
      <w:pPr>
        <w:pStyle w:val="Heading2"/>
      </w:pPr>
      <w:r>
        <w:lastRenderedPageBreak/>
        <w:t xml:space="preserve">Remote </w:t>
      </w:r>
      <w:r w:rsidR="000700D1">
        <w:t>Client</w:t>
      </w:r>
    </w:p>
    <w:p w14:paraId="56DB695A" w14:textId="6F09BD64"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s COM requests into the ASCOM REST API standard, handles authentication, encryption and transport of the command to the remote host that houses the remote driver.</w:t>
      </w:r>
    </w:p>
    <w:p w14:paraId="0BE6722E" w14:textId="1DEA09E3" w:rsidR="003C3B12" w:rsidRDefault="003C3B12" w:rsidP="003C3B12">
      <w:r>
        <w:t xml:space="preserve">The remote </w:t>
      </w:r>
      <w:r w:rsidR="000700D1">
        <w:t xml:space="preserve">client </w:t>
      </w:r>
      <w:r>
        <w:t xml:space="preserve">can be configured through its </w:t>
      </w:r>
      <w:r w:rsidR="000700D1">
        <w:t xml:space="preserve">driver </w:t>
      </w:r>
      <w:r>
        <w:t>Setup Dialogue with required access credentials and the device server’s URL or IP address etc.</w:t>
      </w:r>
    </w:p>
    <w:p w14:paraId="2F3E3A7F" w14:textId="002916D5" w:rsidR="003C3B12" w:rsidRDefault="000700D1" w:rsidP="003C3B12">
      <w:pPr>
        <w:pStyle w:val="Heading2"/>
      </w:pPr>
      <w:r>
        <w:t>REST</w:t>
      </w:r>
      <w:r w:rsidR="003C3B12">
        <w:t xml:space="preserve"> Server</w:t>
      </w:r>
    </w:p>
    <w:p w14:paraId="66ABABDA" w14:textId="63201D8B" w:rsidR="003C3B12" w:rsidRPr="003C3B12" w:rsidRDefault="003C3B12" w:rsidP="003C3B12">
      <w:r>
        <w:t>This component expose</w:t>
      </w:r>
      <w:r w:rsidR="000700D1">
        <w:t>s</w:t>
      </w:r>
      <w:r>
        <w:t xml:space="preserve"> an IP </w:t>
      </w:r>
      <w:proofErr w:type="gramStart"/>
      <w:r>
        <w:t>end point</w:t>
      </w:r>
      <w:proofErr w:type="gramEnd"/>
      <w:r>
        <w:t xml:space="preserve"> </w:t>
      </w:r>
      <w:r w:rsidR="000700D1">
        <w:t>and translate</w:t>
      </w:r>
      <w:r w:rsidR="00E07AFF">
        <w:t>s</w:t>
      </w:r>
      <w:r w:rsidR="000700D1">
        <w:t xml:space="preserve"> </w:t>
      </w:r>
      <w:r>
        <w:t xml:space="preserve">incoming ASCOM </w:t>
      </w:r>
      <w:r w:rsidR="00E07AFF">
        <w:t xml:space="preserve">REST </w:t>
      </w:r>
      <w:r>
        <w:t xml:space="preserve">API requests </w:t>
      </w:r>
      <w:r w:rsidR="000700D1">
        <w:t xml:space="preserve">back to COM requests before </w:t>
      </w:r>
      <w:r>
        <w:t>pass</w:t>
      </w:r>
      <w:r w:rsidR="000700D1">
        <w:t>ing</w:t>
      </w:r>
      <w:r>
        <w:t xml:space="preserve"> </w:t>
      </w:r>
      <w:r w:rsidR="000700D1">
        <w:t xml:space="preserve">them </w:t>
      </w:r>
      <w:r>
        <w:t xml:space="preserve">to the configured </w:t>
      </w:r>
      <w:r w:rsidR="000700D1">
        <w:t xml:space="preserve">ASCOM </w:t>
      </w:r>
      <w:r>
        <w:t>drivers.</w:t>
      </w:r>
    </w:p>
    <w:p w14:paraId="5D9E32C6" w14:textId="79D1527E" w:rsidR="00AD2BFE" w:rsidRDefault="000700D1" w:rsidP="00FF211A">
      <w:r>
        <w:object w:dxaOrig="14026" w:dyaOrig="10591" w14:anchorId="0CCE1D78">
          <v:shape id="_x0000_i1033" type="#_x0000_t75" style="width:468pt;height:353pt" o:ole="">
            <v:imagedata r:id="rId15" o:title=""/>
          </v:shape>
          <o:OLEObject Type="Embed" ProgID="Visio.Drawing.15" ShapeID="_x0000_i1033" DrawAspect="Content" ObjectID="_1588416323" r:id="rId16"/>
        </w:object>
      </w:r>
    </w:p>
    <w:p w14:paraId="7D4D1767" w14:textId="02D2DDCE" w:rsidR="00AD2BFE" w:rsidRDefault="00AD2BFE" w:rsidP="00AD2BFE">
      <w:pPr>
        <w:pStyle w:val="Heading1"/>
      </w:pPr>
      <w:r>
        <w:t>Security</w:t>
      </w:r>
      <w:r w:rsidR="000F1359">
        <w:t xml:space="preserve"> and the Real World</w:t>
      </w:r>
    </w:p>
    <w:p w14:paraId="3C4A771A" w14:textId="267E453D" w:rsidR="00AD2BFE" w:rsidRDefault="001D313D" w:rsidP="00AD2BFE">
      <w:r>
        <w:t xml:space="preserve">The </w:t>
      </w:r>
      <w:r w:rsidR="00E07AFF">
        <w:t>R</w:t>
      </w:r>
      <w:r>
        <w:t xml:space="preserve">emote </w:t>
      </w:r>
      <w:r w:rsidR="00E07AFF">
        <w:t>Client</w:t>
      </w:r>
      <w:r>
        <w:t xml:space="preserve"> </w:t>
      </w:r>
      <w:r w:rsidR="00E07AFF">
        <w:t>can</w:t>
      </w:r>
      <w:r>
        <w:t xml:space="preserve"> initiate HTTP or HTTPS connections and supports redirection </w:t>
      </w:r>
      <w:r w:rsidR="00E07AFF">
        <w:t xml:space="preserve">from </w:t>
      </w:r>
      <w:r w:rsidR="00E07AFF">
        <w:t xml:space="preserve">HTTP </w:t>
      </w:r>
      <w:r w:rsidR="00E07AFF">
        <w:t xml:space="preserve">to </w:t>
      </w:r>
      <w:r>
        <w:t>a TLS / SSL HTTPS connection</w:t>
      </w:r>
      <w:r w:rsidR="00AD2BFE">
        <w:t xml:space="preserve">. </w:t>
      </w:r>
      <w:r w:rsidR="00E07AFF">
        <w:t>If required, i</w:t>
      </w:r>
      <w:r w:rsidR="00552C3A">
        <w:t xml:space="preserve">t can </w:t>
      </w:r>
      <w:r w:rsidR="00E07AFF">
        <w:t xml:space="preserve">supply </w:t>
      </w:r>
      <w:r w:rsidR="00552C3A">
        <w:t xml:space="preserve">a username and password to support basic </w:t>
      </w:r>
      <w:r w:rsidR="00E07AFF">
        <w:t xml:space="preserve">HTTP </w:t>
      </w:r>
      <w:r w:rsidR="00552C3A">
        <w:t>authentication.</w:t>
      </w:r>
    </w:p>
    <w:p w14:paraId="7223D4E5" w14:textId="64AA0D04" w:rsidR="00C3596B" w:rsidRDefault="00C3596B" w:rsidP="00C3596B">
      <w:pPr>
        <w:pStyle w:val="Heading2"/>
      </w:pPr>
      <w:r>
        <w:lastRenderedPageBreak/>
        <w:t>Internal Network</w:t>
      </w:r>
    </w:p>
    <w:p w14:paraId="18DD8525" w14:textId="3672EE11" w:rsidR="00552C3A" w:rsidRDefault="00552C3A" w:rsidP="00AD2BFE">
      <w:r>
        <w:t>This diagram shows a physical realisation of an internal use case, where data does not</w:t>
      </w:r>
      <w:r w:rsidR="002609DA">
        <w:t xml:space="preserve"> need to</w:t>
      </w:r>
      <w:r>
        <w:t xml:space="preserve"> travel over the Internet:</w:t>
      </w:r>
    </w:p>
    <w:p w14:paraId="7A1C0F51" w14:textId="4CE864FD" w:rsidR="00552C3A" w:rsidRDefault="00E07AFF" w:rsidP="00AD2BFE">
      <w:r>
        <w:object w:dxaOrig="14026" w:dyaOrig="8206" w14:anchorId="792E9C2B">
          <v:shape id="_x0000_i1036" type="#_x0000_t75" style="width:468pt;height:273.5pt" o:ole="">
            <v:imagedata r:id="rId17" o:title=""/>
          </v:shape>
          <o:OLEObject Type="Embed" ProgID="Visio.Drawing.15" ShapeID="_x0000_i1036" DrawAspect="Content" ObjectID="_1588416324" r:id="rId18"/>
        </w:object>
      </w:r>
    </w:p>
    <w:p w14:paraId="19CA3546" w14:textId="1026CFCE" w:rsidR="00212907" w:rsidRDefault="00212907" w:rsidP="00AD2BFE">
      <w:r>
        <w:t xml:space="preserve">HTTP must be used internally on the trusted network because the </w:t>
      </w:r>
      <w:r w:rsidR="00E07AFF">
        <w:t>REST</w:t>
      </w:r>
      <w:r>
        <w:t xml:space="preserve"> </w:t>
      </w:r>
      <w:r w:rsidR="00E07AFF">
        <w:t>S</w:t>
      </w:r>
      <w:r>
        <w:t>erver cannot terminate SSL/TLS connections.</w:t>
      </w:r>
    </w:p>
    <w:p w14:paraId="2307CA26" w14:textId="01B9545B" w:rsidR="00C3596B" w:rsidRDefault="00C3596B" w:rsidP="00C3596B">
      <w:pPr>
        <w:pStyle w:val="Heading2"/>
      </w:pPr>
      <w:r>
        <w:t>External Network (Windows Client)</w:t>
      </w:r>
    </w:p>
    <w:p w14:paraId="57FD7624" w14:textId="7DC6029D" w:rsidR="00212907" w:rsidRDefault="000F1359" w:rsidP="000F1359">
      <w:r>
        <w:t xml:space="preserve">The </w:t>
      </w:r>
      <w:r w:rsidR="00E07AFF">
        <w:t>REST</w:t>
      </w:r>
      <w:r>
        <w:t xml:space="preserve"> Server supports HTTP connections but does not support HTTPS connections owing to the complexity of options in this area. </w:t>
      </w:r>
      <w:r w:rsidR="00D451EA">
        <w:t>An</w:t>
      </w:r>
      <w:r w:rsidR="00212907">
        <w:t xml:space="preserve"> HTTP connection can be set up over the internet just as in the case of the internal network but of course there is no protection for data in transit and also no authentication of the client by the server, so anyone could access the controlled device.</w:t>
      </w:r>
    </w:p>
    <w:p w14:paraId="06751D0B" w14:textId="36111946" w:rsidR="00212907" w:rsidRDefault="00E07AFF" w:rsidP="000F1359">
      <w:r>
        <w:t xml:space="preserve">Use of </w:t>
      </w:r>
      <w:r w:rsidR="00212907">
        <w:t xml:space="preserve">HTTPS is </w:t>
      </w:r>
      <w:r>
        <w:t xml:space="preserve">considered </w:t>
      </w:r>
      <w:r w:rsidR="00212907">
        <w:t>good practice for communication over the Internet and</w:t>
      </w:r>
      <w:r w:rsidR="00D451EA">
        <w:t>,</w:t>
      </w:r>
      <w:r w:rsidR="00212907">
        <w:t xml:space="preserve"> if </w:t>
      </w:r>
      <w:r w:rsidR="000F1359">
        <w:t xml:space="preserve">required, the recommended approach is to use a web server </w:t>
      </w:r>
      <w:r>
        <w:t xml:space="preserve">ahead of the REST Server, </w:t>
      </w:r>
      <w:r w:rsidR="000F1359">
        <w:t>such as Apache</w:t>
      </w:r>
      <w:r>
        <w:t>,</w:t>
      </w:r>
      <w:r w:rsidR="000F1359">
        <w:t xml:space="preserve"> to handle </w:t>
      </w:r>
      <w:r w:rsidR="00212907">
        <w:t>secure session termination and proxy request</w:t>
      </w:r>
      <w:r>
        <w:t>s</w:t>
      </w:r>
      <w:r w:rsidR="00212907">
        <w:t xml:space="preserve"> to </w:t>
      </w:r>
      <w:r>
        <w:t xml:space="preserve">the REST Server </w:t>
      </w:r>
      <w:r w:rsidR="00212907">
        <w:t xml:space="preserve">instance running on a local trusted network. </w:t>
      </w:r>
    </w:p>
    <w:p w14:paraId="33F82DEB" w14:textId="6544203E"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2E723071" w14:textId="5A328649"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 </w:t>
      </w:r>
    </w:p>
    <w:p w14:paraId="4AAFB22A" w14:textId="3E4E0E36" w:rsidR="000F1359" w:rsidRDefault="00E07AFF" w:rsidP="00AD2BFE">
      <w:r>
        <w:object w:dxaOrig="14041" w:dyaOrig="10966" w14:anchorId="096E09F7">
          <v:shape id="_x0000_i1039" type="#_x0000_t75" style="width:467.5pt;height:365pt" o:ole="">
            <v:imagedata r:id="rId19" o:title=""/>
          </v:shape>
          <o:OLEObject Type="Embed" ProgID="Visio.Drawing.15" ShapeID="_x0000_i1039" DrawAspect="Content" ObjectID="_1588416325" r:id="rId20"/>
        </w:object>
      </w:r>
    </w:p>
    <w:p w14:paraId="0D2484FF" w14:textId="7D2AF540" w:rsidR="00C3596B" w:rsidRDefault="00C3596B" w:rsidP="00C3596B">
      <w:pPr>
        <w:pStyle w:val="Heading2"/>
      </w:pPr>
      <w:r>
        <w:t>External Network (Non-Windows Client)</w:t>
      </w:r>
    </w:p>
    <w:p w14:paraId="117F3605" w14:textId="77CBB51A" w:rsidR="00C3596B" w:rsidRDefault="00C3596B" w:rsidP="00C3596B">
      <w:r>
        <w:t xml:space="preserve">One of the key objectives of this </w:t>
      </w:r>
      <w:r w:rsidR="00D451EA">
        <w:t>initiative</w:t>
      </w:r>
      <w:r>
        <w:t xml:space="preserve"> 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5B5A8CEF" w14:textId="5981BB63" w:rsidR="00C3596B" w:rsidRDefault="00C3596B" w:rsidP="00C3596B">
      <w:pPr>
        <w:pStyle w:val="ListParagraph"/>
        <w:numPr>
          <w:ilvl w:val="0"/>
          <w:numId w:val="16"/>
        </w:numPr>
      </w:pPr>
      <w:r>
        <w:t>Connect to the remote access server</w:t>
      </w:r>
    </w:p>
    <w:p w14:paraId="27C2EE90" w14:textId="46CDE2D1" w:rsidR="00C3596B" w:rsidRDefault="00C3596B" w:rsidP="00C3596B">
      <w:pPr>
        <w:pStyle w:val="ListParagraph"/>
        <w:numPr>
          <w:ilvl w:val="0"/>
          <w:numId w:val="16"/>
        </w:numPr>
      </w:pPr>
      <w:r>
        <w:t>Supply authentication credentials</w:t>
      </w:r>
    </w:p>
    <w:p w14:paraId="31015388" w14:textId="009CEC51" w:rsidR="00C3596B" w:rsidRDefault="00C3596B" w:rsidP="00C3596B">
      <w:pPr>
        <w:pStyle w:val="ListParagraph"/>
        <w:numPr>
          <w:ilvl w:val="0"/>
          <w:numId w:val="16"/>
        </w:numPr>
      </w:pPr>
      <w:r>
        <w:t>Issue appropriate HTTP GET and PUT commands</w:t>
      </w:r>
    </w:p>
    <w:p w14:paraId="3070C14C" w14:textId="0E340E64" w:rsidR="00C3596B" w:rsidRDefault="00C3596B" w:rsidP="00C3596B">
      <w:pPr>
        <w:pStyle w:val="ListParagraph"/>
        <w:numPr>
          <w:ilvl w:val="0"/>
          <w:numId w:val="16"/>
        </w:numPr>
      </w:pPr>
      <w:r>
        <w:t>Interpret the resultant JSON responses.</w:t>
      </w:r>
    </w:p>
    <w:p w14:paraId="33F0FD5B" w14:textId="4C1B637A" w:rsidR="00C3596B" w:rsidRPr="00C3596B" w:rsidRDefault="00E07AFF" w:rsidP="00C3596B">
      <w:r>
        <w:object w:dxaOrig="14041" w:dyaOrig="10966" w14:anchorId="6601EC10">
          <v:shape id="_x0000_i1042" type="#_x0000_t75" style="width:467.5pt;height:365pt" o:ole="">
            <v:imagedata r:id="rId21" o:title=""/>
          </v:shape>
          <o:OLEObject Type="Embed" ProgID="Visio.Drawing.15" ShapeID="_x0000_i1042" DrawAspect="Content" ObjectID="_1588416326" r:id="rId22"/>
        </w:object>
      </w:r>
    </w:p>
    <w:p w14:paraId="30B2B1F5" w14:textId="46A6EED0" w:rsidR="007C37F8" w:rsidRDefault="00B958A1" w:rsidP="00B958A1">
      <w:pPr>
        <w:pStyle w:val="Heading1"/>
      </w:pPr>
      <w:r>
        <w:t xml:space="preserve">API </w:t>
      </w:r>
      <w:r w:rsidR="00EE7B51">
        <w:t>Contract</w:t>
      </w:r>
      <w:r>
        <w:t xml:space="preserve"> </w:t>
      </w:r>
    </w:p>
    <w:p w14:paraId="397F3870" w14:textId="064ED23B" w:rsidR="001E2005" w:rsidRDefault="001E2005" w:rsidP="001E2005">
      <w:pPr>
        <w:pStyle w:val="Heading2"/>
      </w:pPr>
      <w:r>
        <w:t>API Format</w:t>
      </w:r>
    </w:p>
    <w:p w14:paraId="4893181B" w14:textId="01B34A37" w:rsidR="00B958A1" w:rsidRDefault="00B958A1" w:rsidP="00B958A1">
      <w:r>
        <w:t xml:space="preserve">The standard API format </w:t>
      </w:r>
      <w:r w:rsidR="00EE7B51">
        <w:t xml:space="preserve">(fixed text is black and variable elements are red) </w:t>
      </w:r>
      <w:r>
        <w:t>will be:</w:t>
      </w:r>
    </w:p>
    <w:p w14:paraId="62D208CC" w14:textId="256512B7" w:rsidR="00B958A1" w:rsidRDefault="00B958A1" w:rsidP="00B958A1">
      <w:pPr>
        <w:rPr>
          <w:color w:val="FF0000"/>
        </w:rPr>
      </w:pPr>
      <w:r>
        <w:t>http://</w:t>
      </w:r>
      <w:r w:rsidRPr="00B958A1">
        <w:rPr>
          <w:color w:val="FF0000"/>
        </w:rPr>
        <w:t>host</w:t>
      </w:r>
      <w:r w:rsidR="00393574">
        <w:t>/API</w:t>
      </w:r>
      <w:r>
        <w:t>/</w:t>
      </w:r>
      <w:r w:rsidRPr="00B958A1">
        <w:rPr>
          <w:color w:val="FF0000"/>
        </w:rPr>
        <w:t>devicetype</w:t>
      </w:r>
      <w:r>
        <w:t>/</w:t>
      </w:r>
      <w:r w:rsidR="006B70B4">
        <w:t>V</w:t>
      </w:r>
      <w:r w:rsidR="006B70B4">
        <w:rPr>
          <w:color w:val="FF0000"/>
        </w:rPr>
        <w:t>Ve</w:t>
      </w:r>
      <w:r w:rsidRPr="00B958A1">
        <w:rPr>
          <w:color w:val="FF0000"/>
        </w:rPr>
        <w:t>rsion</w:t>
      </w:r>
      <w:r w:rsidR="006B70B4">
        <w:rPr>
          <w:color w:val="FF0000"/>
        </w:rPr>
        <w:t>Number</w:t>
      </w:r>
      <w:r>
        <w:t>/</w:t>
      </w:r>
      <w:r w:rsidRPr="00B958A1">
        <w:rPr>
          <w:color w:val="FF0000"/>
        </w:rPr>
        <w:t>resource</w:t>
      </w:r>
      <w:r>
        <w:t>?</w:t>
      </w:r>
      <w:r w:rsidRPr="00B958A1">
        <w:rPr>
          <w:color w:val="FF0000"/>
        </w:rPr>
        <w:t>parameters</w:t>
      </w:r>
    </w:p>
    <w:p w14:paraId="36F826D6" w14:textId="308C33EF" w:rsidR="00B958A1" w:rsidRDefault="00EE7B51" w:rsidP="00B958A1">
      <w:r>
        <w:t>e.g.</w:t>
      </w:r>
      <w:r w:rsidR="00B958A1">
        <w:t xml:space="preserve">: </w:t>
      </w:r>
      <w:hyperlink r:id="rId23" w:history="1">
        <w:r w:rsidR="00654342" w:rsidRPr="001F6638">
          <w:rPr>
            <w:rStyle w:val="Hyperlink"/>
          </w:rPr>
          <w:t>http://api.peakobservatory.com/API/Telescope/V1/AxisRates?Axis=0</w:t>
        </w:r>
      </w:hyperlink>
    </w:p>
    <w:p w14:paraId="7A431CA5" w14:textId="7CC610BB" w:rsidR="00212907" w:rsidRDefault="00212907" w:rsidP="00B958A1">
      <w:r>
        <w:t xml:space="preserve">e.g.: </w:t>
      </w:r>
      <w:r w:rsidRPr="00212907">
        <w:rPr>
          <w:rStyle w:val="Hyperlink"/>
        </w:rPr>
        <w:t>http://api.peakobservatory.com/API/Telescope/V1/CanSlew</w:t>
      </w:r>
    </w:p>
    <w:p w14:paraId="595107A7" w14:textId="3AAC3908" w:rsidR="006B70B4" w:rsidRDefault="006B70B4" w:rsidP="00B958A1">
      <w:r>
        <w:t xml:space="preserve">The remote server URI handler is not case </w:t>
      </w:r>
      <w:proofErr w:type="gramStart"/>
      <w:r>
        <w:t>sensitive</w:t>
      </w:r>
      <w:proofErr w:type="gramEnd"/>
      <w:r>
        <w:t xml:space="preserve"> so the </w:t>
      </w:r>
      <w:r w:rsidR="00212907">
        <w:t xml:space="preserve">first </w:t>
      </w:r>
      <w:r>
        <w:t>example above could also be</w:t>
      </w:r>
      <w:r w:rsidR="00E07AFF">
        <w:t xml:space="preserve"> sent as</w:t>
      </w:r>
      <w:r>
        <w:t>:</w:t>
      </w:r>
    </w:p>
    <w:p w14:paraId="60D9A5D0" w14:textId="12129D35" w:rsidR="006B70B4" w:rsidRDefault="006B70B4" w:rsidP="006B70B4">
      <w:r>
        <w:t xml:space="preserve"> </w:t>
      </w:r>
      <w:hyperlink r:id="rId24" w:history="1">
        <w:r w:rsidRPr="001F6638">
          <w:rPr>
            <w:rStyle w:val="Hyperlink"/>
          </w:rPr>
          <w:t>http://api.peakobservatory.com/api/telescope/v1/axisrates?axis=0</w:t>
        </w:r>
      </w:hyperlink>
    </w:p>
    <w:p w14:paraId="0DB1187E" w14:textId="7317BB15" w:rsidR="00CD4894" w:rsidRDefault="00CD4894" w:rsidP="00B958A1">
      <w:r>
        <w:t xml:space="preserve">Clients may optionally supply a client ID number and a transaction ID number to identify themselves and this particular transaction. </w:t>
      </w:r>
      <w:r w:rsidR="006B70B4">
        <w:t>The transaction ID</w:t>
      </w:r>
      <w:r>
        <w:t xml:space="preserve"> will be returned in the remote server </w:t>
      </w:r>
      <w:r w:rsidR="006B70B4">
        <w:t xml:space="preserve">JSON </w:t>
      </w:r>
      <w:r>
        <w:t>response along with any output from the driver.</w:t>
      </w:r>
    </w:p>
    <w:p w14:paraId="4E60D6B1" w14:textId="5732923C" w:rsidR="009D3723" w:rsidRDefault="009D3723" w:rsidP="00A77CC6">
      <w:pPr>
        <w:pStyle w:val="Heading2"/>
      </w:pPr>
      <w:r>
        <w:lastRenderedPageBreak/>
        <w:t>Http Verbs</w:t>
      </w:r>
    </w:p>
    <w:tbl>
      <w:tblPr>
        <w:tblStyle w:val="TableGrid"/>
        <w:tblW w:w="0" w:type="auto"/>
        <w:tblLook w:val="04A0" w:firstRow="1" w:lastRow="0" w:firstColumn="1" w:lastColumn="0" w:noHBand="0" w:noVBand="1"/>
      </w:tblPr>
      <w:tblGrid>
        <w:gridCol w:w="1271"/>
        <w:gridCol w:w="8079"/>
      </w:tblGrid>
      <w:tr w:rsidR="00A77CC6" w14:paraId="06E14A96" w14:textId="77777777" w:rsidTr="00A77CC6">
        <w:tc>
          <w:tcPr>
            <w:tcW w:w="1271" w:type="dxa"/>
            <w:vAlign w:val="center"/>
          </w:tcPr>
          <w:p w14:paraId="58984F90" w14:textId="518FD4BA" w:rsidR="00A77CC6" w:rsidRPr="00A77CC6" w:rsidRDefault="00A77CC6" w:rsidP="00A77CC6">
            <w:pPr>
              <w:keepNext/>
              <w:keepLines/>
              <w:jc w:val="center"/>
              <w:rPr>
                <w:b/>
              </w:rPr>
            </w:pPr>
            <w:r w:rsidRPr="00A77CC6">
              <w:rPr>
                <w:b/>
              </w:rPr>
              <w:t>GET</w:t>
            </w:r>
          </w:p>
        </w:tc>
        <w:tc>
          <w:tcPr>
            <w:tcW w:w="8079" w:type="dxa"/>
          </w:tcPr>
          <w:p w14:paraId="6631283B" w14:textId="14EE9C42" w:rsidR="00A77CC6" w:rsidRDefault="00A77CC6" w:rsidP="00A77CC6">
            <w:pPr>
              <w:keepNext/>
              <w:keepLines/>
            </w:pPr>
            <w:r>
              <w:t xml:space="preserve">Used for all information retrieval where the device state is not changed, e.g. most properties and a few functions such as Telescope. </w:t>
            </w:r>
            <w:proofErr w:type="spellStart"/>
            <w:r>
              <w:t>AxisRates</w:t>
            </w:r>
            <w:proofErr w:type="spellEnd"/>
            <w:r>
              <w:t>(Axis).</w:t>
            </w:r>
          </w:p>
        </w:tc>
      </w:tr>
      <w:tr w:rsidR="00A77CC6" w14:paraId="63E068CE" w14:textId="77777777" w:rsidTr="00A77CC6">
        <w:tc>
          <w:tcPr>
            <w:tcW w:w="1271" w:type="dxa"/>
            <w:vAlign w:val="center"/>
          </w:tcPr>
          <w:p w14:paraId="0BF7063B" w14:textId="141EE78B" w:rsidR="00A77CC6" w:rsidRPr="00A77CC6" w:rsidRDefault="00A77CC6" w:rsidP="00A77CC6">
            <w:pPr>
              <w:keepNext/>
              <w:keepLines/>
              <w:jc w:val="center"/>
              <w:rPr>
                <w:b/>
              </w:rPr>
            </w:pPr>
            <w:r w:rsidRPr="00A77CC6">
              <w:rPr>
                <w:b/>
              </w:rPr>
              <w:t>PUT</w:t>
            </w:r>
          </w:p>
        </w:tc>
        <w:tc>
          <w:tcPr>
            <w:tcW w:w="8079" w:type="dxa"/>
          </w:tcPr>
          <w:p w14:paraId="1EB6BF95" w14:textId="57A9F6F7" w:rsidR="00A77CC6" w:rsidRDefault="00A77CC6" w:rsidP="00A77CC6">
            <w:pPr>
              <w:keepNext/>
              <w:keepLines/>
            </w:pPr>
            <w:r>
              <w:t xml:space="preserve">is used for all other commands i.e. those which change the state of the device regardless of whether they are properties or methods e.g. setting </w:t>
            </w:r>
            <w:proofErr w:type="spellStart"/>
            <w:r>
              <w:t>Telescope.SideOfPier</w:t>
            </w:r>
            <w:proofErr w:type="spellEnd"/>
            <w:r>
              <w:t xml:space="preserve"> and </w:t>
            </w:r>
            <w:proofErr w:type="spellStart"/>
            <w:r>
              <w:t>Telescope.SlewToCoordinates</w:t>
            </w:r>
            <w:proofErr w:type="spellEnd"/>
            <w:r>
              <w:t>.</w:t>
            </w:r>
          </w:p>
        </w:tc>
      </w:tr>
    </w:tbl>
    <w:p w14:paraId="4A20E528" w14:textId="77777777" w:rsidR="00A77CC6" w:rsidRPr="00A77CC6" w:rsidRDefault="00A77CC6" w:rsidP="00A77CC6"/>
    <w:p w14:paraId="15436989" w14:textId="1B1F751F" w:rsidR="009D3723" w:rsidRDefault="009D3723" w:rsidP="009D3723">
      <w:pPr>
        <w:pStyle w:val="Heading2"/>
      </w:pPr>
      <w:r>
        <w:t>JSON Responses</w:t>
      </w:r>
    </w:p>
    <w:p w14:paraId="14A2DD97" w14:textId="376C77D9" w:rsidR="006B70B4" w:rsidRDefault="00212907" w:rsidP="00B958A1">
      <w:r>
        <w:t>The outcome of the command is returned as a JSON encoded class</w:t>
      </w:r>
      <w:r w:rsidR="00EB61BD">
        <w:t>.</w:t>
      </w:r>
      <w:r>
        <w:t xml:space="preserve"> </w:t>
      </w:r>
      <w:r w:rsidR="006B70B4">
        <w:t>The following information is returned for every transaction:</w:t>
      </w:r>
    </w:p>
    <w:tbl>
      <w:tblPr>
        <w:tblStyle w:val="ListTable6Colorful-Accent2"/>
        <w:tblW w:w="0" w:type="auto"/>
        <w:tblLook w:val="04A0" w:firstRow="1" w:lastRow="0" w:firstColumn="1" w:lastColumn="0" w:noHBand="0" w:noVBand="1"/>
      </w:tblPr>
      <w:tblGrid>
        <w:gridCol w:w="2263"/>
        <w:gridCol w:w="1843"/>
        <w:gridCol w:w="5244"/>
      </w:tblGrid>
      <w:tr w:rsidR="00FF3B64" w14:paraId="0AEA597A" w14:textId="77777777" w:rsidTr="00FF3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F5CF91" w14:textId="023DACE1" w:rsidR="00FF3B64" w:rsidRDefault="00FF3B64" w:rsidP="00FF3B64">
            <w:r>
              <w:t>Item</w:t>
            </w:r>
          </w:p>
        </w:tc>
        <w:tc>
          <w:tcPr>
            <w:tcW w:w="1843" w:type="dxa"/>
          </w:tcPr>
          <w:p w14:paraId="4E288D4C" w14:textId="4EE7C84A" w:rsidR="00FF3B64" w:rsidRDefault="00FF3B64" w:rsidP="00B958A1">
            <w:pPr>
              <w:cnfStyle w:val="100000000000" w:firstRow="1" w:lastRow="0" w:firstColumn="0" w:lastColumn="0" w:oddVBand="0" w:evenVBand="0" w:oddHBand="0" w:evenHBand="0" w:firstRowFirstColumn="0" w:firstRowLastColumn="0" w:lastRowFirstColumn="0" w:lastRowLastColumn="0"/>
            </w:pPr>
            <w:r>
              <w:t>Type</w:t>
            </w:r>
          </w:p>
        </w:tc>
        <w:tc>
          <w:tcPr>
            <w:tcW w:w="5244" w:type="dxa"/>
          </w:tcPr>
          <w:p w14:paraId="04C1691E" w14:textId="2C726609" w:rsidR="00FF3B64" w:rsidRDefault="00FF3B64" w:rsidP="00B958A1">
            <w:pPr>
              <w:cnfStyle w:val="100000000000" w:firstRow="1" w:lastRow="0" w:firstColumn="0" w:lastColumn="0" w:oddVBand="0" w:evenVBand="0" w:oddHBand="0" w:evenHBand="0" w:firstRowFirstColumn="0" w:firstRowLastColumn="0" w:lastRowFirstColumn="0" w:lastRowLastColumn="0"/>
            </w:pPr>
            <w:r>
              <w:t>Contents</w:t>
            </w:r>
          </w:p>
        </w:tc>
      </w:tr>
      <w:tr w:rsidR="00FF3B64" w14:paraId="6B608B98"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C4353" w14:textId="1FEF3C2B" w:rsidR="00FF3B64" w:rsidRDefault="00FF3B64" w:rsidP="00FF3B64">
            <w:proofErr w:type="spellStart"/>
            <w:r w:rsidRPr="00FF3B64">
              <w:t>ClientTransactionID</w:t>
            </w:r>
            <w:proofErr w:type="spellEnd"/>
          </w:p>
        </w:tc>
        <w:tc>
          <w:tcPr>
            <w:tcW w:w="1843" w:type="dxa"/>
          </w:tcPr>
          <w:p w14:paraId="640FA9C2" w14:textId="25F2BFDC" w:rsidR="00FF3B64" w:rsidRDefault="00FF3B64" w:rsidP="00B958A1">
            <w:pPr>
              <w:cnfStyle w:val="000000100000" w:firstRow="0" w:lastRow="0" w:firstColumn="0" w:lastColumn="0" w:oddVBand="0" w:evenVBand="0" w:oddHBand="1" w:evenHBand="0" w:firstRowFirstColumn="0" w:firstRowLastColumn="0" w:lastRowFirstColumn="0" w:lastRowLastColumn="0"/>
            </w:pPr>
            <w:r>
              <w:t>Long</w:t>
            </w:r>
          </w:p>
        </w:tc>
        <w:tc>
          <w:tcPr>
            <w:tcW w:w="5244" w:type="dxa"/>
          </w:tcPr>
          <w:p w14:paraId="47F05E5A" w14:textId="5ECD1EC8" w:rsidR="00FF3B64" w:rsidRDefault="00FF3B64" w:rsidP="00FF3B64">
            <w:pPr>
              <w:cnfStyle w:val="000000100000" w:firstRow="0" w:lastRow="0" w:firstColumn="0" w:lastColumn="0" w:oddVBand="0" w:evenVBand="0" w:oddHBand="1" w:evenHBand="0" w:firstRowFirstColumn="0" w:firstRowLastColumn="0" w:lastRowFirstColumn="0" w:lastRowLastColumn="0"/>
            </w:pPr>
            <w:r>
              <w:t>Transaction ID supplied by the client in its request</w:t>
            </w:r>
          </w:p>
        </w:tc>
      </w:tr>
      <w:tr w:rsidR="00FF3B64" w14:paraId="78E414D5"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22AE0A1F" w14:textId="1E67ACC1" w:rsidR="00FF3B64" w:rsidRPr="00FF3B64" w:rsidRDefault="00FF3B64" w:rsidP="00FF3B64">
            <w:proofErr w:type="spellStart"/>
            <w:r w:rsidRPr="00FF3B64">
              <w:t>ServerTransactionID</w:t>
            </w:r>
            <w:proofErr w:type="spellEnd"/>
          </w:p>
        </w:tc>
        <w:tc>
          <w:tcPr>
            <w:tcW w:w="1843" w:type="dxa"/>
          </w:tcPr>
          <w:p w14:paraId="09C6FFD6" w14:textId="7A45549F" w:rsidR="00FF3B64" w:rsidRDefault="00FF3B64" w:rsidP="00B958A1">
            <w:pPr>
              <w:cnfStyle w:val="000000000000" w:firstRow="0" w:lastRow="0" w:firstColumn="0" w:lastColumn="0" w:oddVBand="0" w:evenVBand="0" w:oddHBand="0" w:evenHBand="0" w:firstRowFirstColumn="0" w:firstRowLastColumn="0" w:lastRowFirstColumn="0" w:lastRowLastColumn="0"/>
            </w:pPr>
            <w:r>
              <w:t>Long</w:t>
            </w:r>
          </w:p>
        </w:tc>
        <w:tc>
          <w:tcPr>
            <w:tcW w:w="5244" w:type="dxa"/>
          </w:tcPr>
          <w:p w14:paraId="32516D8A" w14:textId="609657DD" w:rsidR="00FF3B64" w:rsidRDefault="00FF3B64" w:rsidP="00FF3B64">
            <w:pPr>
              <w:cnfStyle w:val="000000000000" w:firstRow="0" w:lastRow="0" w:firstColumn="0" w:lastColumn="0" w:oddVBand="0" w:evenVBand="0" w:oddHBand="0" w:evenHBand="0" w:firstRowFirstColumn="0" w:firstRowLastColumn="0" w:lastRowFirstColumn="0" w:lastRowLastColumn="0"/>
            </w:pPr>
            <w:r>
              <w:t>The server’s transaction number. This increments by 1 on each call to the server.</w:t>
            </w:r>
          </w:p>
        </w:tc>
      </w:tr>
      <w:tr w:rsidR="00FF3B64" w14:paraId="163E01E0"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C295DC" w14:textId="5E80D7CE" w:rsidR="00FF3B64" w:rsidRPr="00FF3B64" w:rsidRDefault="00FF3B64" w:rsidP="00FF3B64">
            <w:r>
              <w:t>Method</w:t>
            </w:r>
          </w:p>
        </w:tc>
        <w:tc>
          <w:tcPr>
            <w:tcW w:w="1843" w:type="dxa"/>
          </w:tcPr>
          <w:p w14:paraId="3AFBF7A2" w14:textId="26640A8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6F57CC1A" w14:textId="202F1B1B" w:rsidR="00FF3B64" w:rsidRDefault="00FF3B64" w:rsidP="00B958A1">
            <w:pPr>
              <w:cnfStyle w:val="000000100000" w:firstRow="0" w:lastRow="0" w:firstColumn="0" w:lastColumn="0" w:oddVBand="0" w:evenVBand="0" w:oddHBand="1" w:evenHBand="0" w:firstRowFirstColumn="0" w:firstRowLastColumn="0" w:lastRowFirstColumn="0" w:lastRowLastColumn="0"/>
            </w:pPr>
            <w:r>
              <w:t>The name of the method called by the client</w:t>
            </w:r>
          </w:p>
        </w:tc>
      </w:tr>
      <w:tr w:rsidR="00FF3B64" w14:paraId="61AA06E3"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69966568" w14:textId="17D854F4" w:rsidR="00FF3B64" w:rsidRDefault="00FF3B64" w:rsidP="00FF3B64">
            <w:proofErr w:type="spellStart"/>
            <w:r>
              <w:t>ErrorNumber</w:t>
            </w:r>
            <w:proofErr w:type="spellEnd"/>
          </w:p>
        </w:tc>
        <w:tc>
          <w:tcPr>
            <w:tcW w:w="1843" w:type="dxa"/>
          </w:tcPr>
          <w:p w14:paraId="49BD233E" w14:textId="0DECFB16" w:rsidR="00FF3B64" w:rsidRDefault="00FF3B64" w:rsidP="00B958A1">
            <w:pPr>
              <w:cnfStyle w:val="000000000000" w:firstRow="0" w:lastRow="0" w:firstColumn="0" w:lastColumn="0" w:oddVBand="0" w:evenVBand="0" w:oddHBand="0" w:evenHBand="0" w:firstRowFirstColumn="0" w:firstRowLastColumn="0" w:lastRowFirstColumn="0" w:lastRowLastColumn="0"/>
            </w:pPr>
            <w:r>
              <w:t>Int</w:t>
            </w:r>
          </w:p>
        </w:tc>
        <w:tc>
          <w:tcPr>
            <w:tcW w:w="5244" w:type="dxa"/>
          </w:tcPr>
          <w:p w14:paraId="77FDE0E7" w14:textId="2479B160" w:rsidR="00FF3B64" w:rsidRDefault="00FF3B64" w:rsidP="00B3556E">
            <w:pPr>
              <w:cnfStyle w:val="000000000000" w:firstRow="0" w:lastRow="0" w:firstColumn="0" w:lastColumn="0" w:oddVBand="0" w:evenVBand="0" w:oddHBand="0" w:evenHBand="0" w:firstRowFirstColumn="0" w:firstRowLastColumn="0" w:lastRowFirstColumn="0" w:lastRowLastColumn="0"/>
            </w:pPr>
            <w:r>
              <w:t>If the driver throws an exception, its number appears here, otherwise the value 0 is returned.</w:t>
            </w:r>
            <w:r w:rsidR="00B3556E">
              <w:t xml:space="preserve"> This will be of value to </w:t>
            </w:r>
            <w:proofErr w:type="gramStart"/>
            <w:r w:rsidR="00B3556E">
              <w:t>non .NET</w:t>
            </w:r>
            <w:proofErr w:type="gramEnd"/>
            <w:r w:rsidR="00B3556E">
              <w:t xml:space="preserve"> clients, in order to determine what has occurred</w:t>
            </w:r>
            <w:r w:rsidR="00DA170A">
              <w:t xml:space="preserve"> since</w:t>
            </w:r>
            <w:r w:rsidR="00B3556E">
              <w:t xml:space="preserve"> they have no use for a .NET exception structure.</w:t>
            </w:r>
          </w:p>
        </w:tc>
      </w:tr>
      <w:tr w:rsidR="00FF3B64" w14:paraId="2309D3FE"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F4E25D" w14:textId="152970B6" w:rsidR="00FF3B64" w:rsidRDefault="00FF3B64" w:rsidP="00FF3B64">
            <w:proofErr w:type="spellStart"/>
            <w:r>
              <w:t>ErrorMessage</w:t>
            </w:r>
            <w:proofErr w:type="spellEnd"/>
          </w:p>
        </w:tc>
        <w:tc>
          <w:tcPr>
            <w:tcW w:w="1843" w:type="dxa"/>
          </w:tcPr>
          <w:p w14:paraId="4D9CBF49" w14:textId="38E3526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11632186" w14:textId="7AD2CE0C" w:rsidR="00FF3B64" w:rsidRDefault="00FF3B64" w:rsidP="00B958A1">
            <w:pPr>
              <w:cnfStyle w:val="000000100000" w:firstRow="0" w:lastRow="0" w:firstColumn="0" w:lastColumn="0" w:oddVBand="0" w:evenVBand="0" w:oddHBand="1" w:evenHBand="0" w:firstRowFirstColumn="0" w:firstRowLastColumn="0" w:lastRowFirstColumn="0" w:lastRowLastColumn="0"/>
            </w:pPr>
            <w:r>
              <w:t>If the driver throws an exception, its message appears here, otherwise an empty string is returned.</w:t>
            </w:r>
          </w:p>
        </w:tc>
      </w:tr>
      <w:tr w:rsidR="00FF3B64" w14:paraId="33B76D9D"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026430DF" w14:textId="04C1C9F3" w:rsidR="00FF3B64" w:rsidRDefault="00FF3B64" w:rsidP="00FF3B64">
            <w:proofErr w:type="spellStart"/>
            <w:r w:rsidRPr="00FF3B64">
              <w:t>DriverException</w:t>
            </w:r>
            <w:proofErr w:type="spellEnd"/>
          </w:p>
        </w:tc>
        <w:tc>
          <w:tcPr>
            <w:tcW w:w="1843" w:type="dxa"/>
          </w:tcPr>
          <w:p w14:paraId="58B38B57" w14:textId="62A67D52" w:rsidR="00FF3B64" w:rsidRDefault="00FF3B64" w:rsidP="00B958A1">
            <w:pPr>
              <w:cnfStyle w:val="000000000000" w:firstRow="0" w:lastRow="0" w:firstColumn="0" w:lastColumn="0" w:oddVBand="0" w:evenVBand="0" w:oddHBand="0" w:evenHBand="0" w:firstRowFirstColumn="0" w:firstRowLastColumn="0" w:lastRowFirstColumn="0" w:lastRowLastColumn="0"/>
            </w:pPr>
            <w:r>
              <w:t>Exception (.NET)</w:t>
            </w:r>
          </w:p>
        </w:tc>
        <w:tc>
          <w:tcPr>
            <w:tcW w:w="5244" w:type="dxa"/>
          </w:tcPr>
          <w:p w14:paraId="7AF56883" w14:textId="4E14E714" w:rsidR="00FF3B64" w:rsidRDefault="00FF3B64" w:rsidP="00FF3B64">
            <w:pPr>
              <w:cnfStyle w:val="000000000000" w:firstRow="0" w:lastRow="0" w:firstColumn="0" w:lastColumn="0" w:oddVBand="0" w:evenVBand="0" w:oddHBand="0" w:evenHBand="0" w:firstRowFirstColumn="0" w:firstRowLastColumn="0" w:lastRowFirstColumn="0" w:lastRowLastColumn="0"/>
            </w:pPr>
            <w:r>
              <w:t>If the driver throws an exception, it is returned as a .NET exception structure encoded in JSON form.</w:t>
            </w:r>
          </w:p>
        </w:tc>
      </w:tr>
    </w:tbl>
    <w:p w14:paraId="3AC596E7" w14:textId="77777777" w:rsidR="00FF3B64" w:rsidRDefault="00FF3B64" w:rsidP="00B958A1"/>
    <w:p w14:paraId="2D09CF2A" w14:textId="59371E31" w:rsidR="006B70B4" w:rsidRDefault="006B70B4" w:rsidP="00B958A1">
      <w:r w:rsidRPr="006B70B4">
        <w:t xml:space="preserve">In </w:t>
      </w:r>
      <w:r w:rsidR="001D313D" w:rsidRPr="006B70B4">
        <w:t>addition,</w:t>
      </w:r>
      <w:r>
        <w:t xml:space="preserve"> the JSON response will include the output from the command (if any)</w:t>
      </w:r>
      <w:r w:rsidR="00DA170A">
        <w:t xml:space="preserve"> in the “Value” parameter</w:t>
      </w:r>
      <w:r>
        <w:t xml:space="preserve">. This example is from the </w:t>
      </w:r>
      <w:r w:rsidR="001D313D">
        <w:t xml:space="preserve">Telescope Simulator </w:t>
      </w:r>
      <w:r>
        <w:t>SupportedActions property:</w:t>
      </w:r>
    </w:p>
    <w:p w14:paraId="56AA8210" w14:textId="0EF3EF70" w:rsidR="00175F5F" w:rsidRPr="00175F5F" w:rsidRDefault="00175F5F" w:rsidP="00175F5F">
      <w:pPr>
        <w:autoSpaceDE w:val="0"/>
        <w:autoSpaceDN w:val="0"/>
        <w:adjustRightInd w:val="0"/>
        <w:spacing w:after="0" w:line="240" w:lineRule="auto"/>
        <w:rPr>
          <w:rFonts w:ascii="Courier New" w:hAnsi="Courier New" w:cs="Courier New"/>
          <w:color w:val="0000FF"/>
          <w:sz w:val="20"/>
          <w:szCs w:val="20"/>
          <w:highlight w:val="white"/>
        </w:rPr>
      </w:pPr>
      <w:r w:rsidRPr="00175F5F">
        <w:rPr>
          <w:rFonts w:ascii="Courier New" w:hAnsi="Courier New" w:cs="Courier New"/>
          <w:color w:val="0000FF"/>
          <w:sz w:val="20"/>
          <w:szCs w:val="20"/>
          <w:highlight w:val="white"/>
        </w:rPr>
        <w:t>GET /api/v1/Telescope/0/SupportedActions?Client=1&amp;ClientTransaction=6</w:t>
      </w:r>
      <w:r w:rsidRPr="00175F5F">
        <w:rPr>
          <w:rFonts w:ascii="Courier New" w:hAnsi="Courier New" w:cs="Courier New"/>
          <w:color w:val="0000FF"/>
          <w:sz w:val="20"/>
          <w:szCs w:val="20"/>
          <w:highlight w:val="white"/>
        </w:rPr>
        <w:br/>
      </w:r>
    </w:p>
    <w:p w14:paraId="254BBF9E" w14:textId="78B1B958" w:rsidR="006B70B4" w:rsidRPr="00175F5F" w:rsidRDefault="00294E0E" w:rsidP="00B958A1">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p>
    <w:p w14:paraId="2EBFD821" w14:textId="55206D6A" w:rsidR="00A77CC6" w:rsidRDefault="00A77CC6" w:rsidP="00B958A1">
      <w:r>
        <w:t>This example shows the response for:</w:t>
      </w:r>
    </w:p>
    <w:p w14:paraId="195D7D71" w14:textId="351B161E" w:rsidR="00294E0E" w:rsidRPr="00294E0E" w:rsidRDefault="00294E0E" w:rsidP="00294E0E">
      <w:pPr>
        <w:autoSpaceDE w:val="0"/>
        <w:autoSpaceDN w:val="0"/>
        <w:adjustRightInd w:val="0"/>
        <w:spacing w:after="0" w:line="240" w:lineRule="auto"/>
        <w:rPr>
          <w:rFonts w:ascii="Courier New" w:hAnsi="Courier New" w:cs="Courier New"/>
          <w:color w:val="0000FF"/>
          <w:sz w:val="20"/>
          <w:szCs w:val="20"/>
          <w:highlight w:val="white"/>
        </w:rPr>
      </w:pPr>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proofErr w:type="gramStart"/>
      <w:r w:rsidRPr="00294E0E">
        <w:rPr>
          <w:rFonts w:ascii="Courier New" w:hAnsi="Courier New" w:cs="Courier New"/>
          <w:color w:val="0000FF"/>
          <w:sz w:val="20"/>
          <w:szCs w:val="20"/>
          <w:highlight w:val="white"/>
        </w:rPr>
        <w:t>CanSlewAsync?Client</w:t>
      </w:r>
      <w:proofErr w:type="spellEnd"/>
      <w:proofErr w:type="gramEnd"/>
      <w:r w:rsidRPr="00294E0E">
        <w:rPr>
          <w:rFonts w:ascii="Courier New" w:hAnsi="Courier New" w:cs="Courier New"/>
          <w:color w:val="0000FF"/>
          <w:sz w:val="20"/>
          <w:szCs w:val="20"/>
          <w:highlight w:val="white"/>
        </w:rPr>
        <w:t>=1&amp;ClientTransaction=20</w:t>
      </w:r>
    </w:p>
    <w:p w14:paraId="58124C81" w14:textId="773BAEDD" w:rsidR="00294E0E" w:rsidRPr="00294E0E" w:rsidRDefault="00294E0E" w:rsidP="00294E0E">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p>
    <w:p w14:paraId="5B80A796" w14:textId="1EDD5180" w:rsidR="00FF3B64" w:rsidRDefault="008603D4" w:rsidP="00FF3B64">
      <w:pPr>
        <w:pStyle w:val="Heading2"/>
      </w:pPr>
      <w:r>
        <w:t xml:space="preserve">Driver </w:t>
      </w:r>
      <w:r w:rsidR="00FF3B64">
        <w:t>Exception</w:t>
      </w:r>
      <w:r>
        <w:t xml:space="preserve"> Handling</w:t>
      </w:r>
    </w:p>
    <w:p w14:paraId="785DB223" w14:textId="0546EA25" w:rsidR="00FF3B64" w:rsidRDefault="008603D4" w:rsidP="00B958A1">
      <w:r>
        <w:t xml:space="preserve">For Windows clients the driver exception is captured by the </w:t>
      </w:r>
      <w:r w:rsidR="00DA170A">
        <w:t>REST S</w:t>
      </w:r>
      <w:r>
        <w:t xml:space="preserve">erver and returned in JSON encoded format to the </w:t>
      </w:r>
      <w:r w:rsidR="00DA170A">
        <w:t>Remote Client</w:t>
      </w:r>
      <w:r>
        <w:t>, which recreates the original exception and throws it to the client application.</w:t>
      </w:r>
    </w:p>
    <w:p w14:paraId="09691677" w14:textId="12C2B3DC" w:rsidR="008603D4" w:rsidRDefault="008603D4" w:rsidP="00B958A1">
      <w:r>
        <w:lastRenderedPageBreak/>
        <w:t xml:space="preserve">This approach is of little value to a </w:t>
      </w:r>
      <w:r w:rsidR="00926B28">
        <w:t>non-Windows</w:t>
      </w:r>
      <w:r>
        <w:t xml:space="preserve"> </w:t>
      </w:r>
      <w:proofErr w:type="gramStart"/>
      <w:r>
        <w:t>client</w:t>
      </w:r>
      <w:proofErr w:type="gramEnd"/>
      <w:r>
        <w:t xml:space="preserve"> so an integer error number and error message string are also returned</w:t>
      </w:r>
      <w:r w:rsidR="00DA170A">
        <w:t>, which</w:t>
      </w:r>
      <w:r>
        <w:t xml:space="preserve"> can be used by the client as needed, without having to </w:t>
      </w:r>
      <w:r w:rsidR="00DA170A">
        <w:t xml:space="preserve">use </w:t>
      </w:r>
      <w:r>
        <w:t>the complex .NET exception class structure.</w:t>
      </w:r>
    </w:p>
    <w:p w14:paraId="5E84E65B" w14:textId="77777777" w:rsidR="003B7F65" w:rsidRDefault="00153273" w:rsidP="00B958A1">
      <w:r>
        <w:t xml:space="preserve">The </w:t>
      </w:r>
      <w:r w:rsidR="003B41C5" w:rsidRPr="00175F5F">
        <w:t xml:space="preserve">example </w:t>
      </w:r>
      <w:r>
        <w:t xml:space="preserve">below shows </w:t>
      </w:r>
      <w:r w:rsidR="003B41C5" w:rsidRPr="00175F5F">
        <w:t>a returned exception</w:t>
      </w:r>
      <w:r w:rsidR="009D3723">
        <w:t xml:space="preserve"> for</w:t>
      </w:r>
      <w:r w:rsidR="008603D4">
        <w:t xml:space="preserve"> an attempt to set the site elevation to -301, which is an illegal value in the ASCOM specification</w:t>
      </w:r>
      <w:r>
        <w:t xml:space="preserve">. </w:t>
      </w:r>
    </w:p>
    <w:p w14:paraId="6028CEA3" w14:textId="77777777" w:rsidR="003B7F65" w:rsidRDefault="003B7F65" w:rsidP="003B7F65">
      <w:pPr>
        <w:autoSpaceDE w:val="0"/>
        <w:autoSpaceDN w:val="0"/>
        <w:adjustRightInd w:val="0"/>
        <w:spacing w:after="0" w:line="240" w:lineRule="auto"/>
        <w:rPr>
          <w:rFonts w:ascii="Courier New" w:hAnsi="Courier New" w:cs="Courier New"/>
          <w:color w:val="0000FF"/>
          <w:sz w:val="20"/>
          <w:szCs w:val="20"/>
        </w:rPr>
      </w:pPr>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p>
    <w:p w14:paraId="188C401F" w14:textId="04624D29" w:rsidR="003B7F65" w:rsidRPr="008603D4" w:rsidRDefault="003B7F65" w:rsidP="003B7F65">
      <w:pPr>
        <w:autoSpaceDE w:val="0"/>
        <w:autoSpaceDN w:val="0"/>
        <w:adjustRightInd w:val="0"/>
        <w:spacing w:after="0" w:line="240" w:lineRule="auto"/>
        <w:rPr>
          <w:rFonts w:ascii="Courier New" w:hAnsi="Courier New" w:cs="Courier New"/>
          <w:i/>
          <w:color w:val="0000FF"/>
          <w:sz w:val="20"/>
          <w:szCs w:val="20"/>
          <w:highlight w:val="white"/>
        </w:rPr>
      </w:pPr>
      <w:r w:rsidRPr="008603D4">
        <w:rPr>
          <w:i/>
        </w:rPr>
        <w:t xml:space="preserve">(parameters for </w:t>
      </w:r>
      <w:r w:rsidR="00DA170A">
        <w:rPr>
          <w:i/>
        </w:rPr>
        <w:t xml:space="preserve">the </w:t>
      </w:r>
      <w:r w:rsidRPr="008603D4">
        <w:rPr>
          <w:i/>
        </w:rPr>
        <w:t xml:space="preserve">PUT verb are placed in the body (not shown here) and do not appear after the URI as they do for </w:t>
      </w:r>
      <w:r w:rsidR="00DA170A">
        <w:rPr>
          <w:i/>
        </w:rPr>
        <w:t xml:space="preserve">the </w:t>
      </w:r>
      <w:r w:rsidRPr="008603D4">
        <w:rPr>
          <w:i/>
        </w:rPr>
        <w:t>GET verb)</w:t>
      </w:r>
      <w:r w:rsidRPr="008603D4">
        <w:rPr>
          <w:rFonts w:ascii="Courier New" w:hAnsi="Courier New" w:cs="Courier New"/>
          <w:i/>
          <w:color w:val="0000FF"/>
          <w:sz w:val="20"/>
          <w:szCs w:val="20"/>
          <w:highlight w:val="white"/>
        </w:rPr>
        <w:br/>
      </w:r>
    </w:p>
    <w:p w14:paraId="04689B89" w14:textId="2B861BE8" w:rsidR="003B41C5" w:rsidRDefault="00153273" w:rsidP="00B958A1">
      <w:r>
        <w:t xml:space="preserve">The </w:t>
      </w:r>
      <w:r w:rsidR="003B7F65">
        <w:t>response contains the error number and message:</w:t>
      </w:r>
    </w:p>
    <w:p w14:paraId="5663D831" w14:textId="072277BE" w:rsidR="003B7F65" w:rsidRDefault="003B7F65" w:rsidP="00B958A1">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p>
    <w:p w14:paraId="26808904" w14:textId="7CAC90C7" w:rsidR="003B7F65" w:rsidRDefault="003B7F65" w:rsidP="00B958A1">
      <w:r>
        <w:t>As well as the exception itself:</w:t>
      </w:r>
    </w:p>
    <w:p w14:paraId="14AAC7FF" w14:textId="3A8AC7E6" w:rsidR="001E2005" w:rsidRPr="008603D4" w:rsidRDefault="008603D4" w:rsidP="008603D4">
      <w:pPr>
        <w:rPr>
          <w:rStyle w:val="Hyperlink"/>
          <w:color w:val="2683C6" w:themeColor="accent2"/>
          <w:u w:val="none"/>
        </w:rPr>
      </w:pPr>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xml:space="preserve">, UInt32, System.String)","HResult":-2147220479,"Source":"ASCOM.Simulator.Telescope","WatsonBuckets":null}} </w:t>
      </w:r>
      <w:r w:rsidR="00FE75A5" w:rsidRPr="008603D4">
        <w:rPr>
          <w:rStyle w:val="Hyperlink"/>
          <w:color w:val="2683C6" w:themeColor="accent2"/>
          <w:u w:val="none"/>
        </w:rPr>
        <w:t xml:space="preserve">Errors and </w:t>
      </w:r>
      <w:r w:rsidR="001E2005" w:rsidRPr="008603D4">
        <w:rPr>
          <w:rStyle w:val="Hyperlink"/>
          <w:color w:val="2683C6" w:themeColor="accent2"/>
          <w:u w:val="none"/>
        </w:rPr>
        <w:t>HTTP Status codes</w:t>
      </w:r>
    </w:p>
    <w:p w14:paraId="71DE4A15" w14:textId="6E4701A5" w:rsidR="00C138FB" w:rsidRDefault="00DA170A" w:rsidP="00A00290">
      <w:pPr>
        <w:pStyle w:val="Heading2"/>
      </w:pPr>
      <w:r>
        <w:t>REST</w:t>
      </w:r>
      <w:r w:rsidR="006E36C4">
        <w:t xml:space="preserve"> </w:t>
      </w:r>
      <w:r w:rsidR="00C138FB">
        <w:t>Server Exception Handling</w:t>
      </w:r>
    </w:p>
    <w:p w14:paraId="4F84272F" w14:textId="5D76BBE2" w:rsidR="001E2005" w:rsidRDefault="001E2005" w:rsidP="00A00290">
      <w:pPr>
        <w:keepLines/>
      </w:pPr>
      <w:r>
        <w:t xml:space="preserve">The </w:t>
      </w:r>
      <w:r w:rsidR="00DA170A">
        <w:t xml:space="preserve">returned </w:t>
      </w:r>
      <w:r w:rsidR="00DA170A">
        <w:t xml:space="preserve">HTTP </w:t>
      </w:r>
      <w:r>
        <w:t>status code reflect</w:t>
      </w:r>
      <w:r w:rsidR="00DA170A">
        <w:t>s the REST Server’s status as follows</w:t>
      </w:r>
      <w:r>
        <w:t>:</w:t>
      </w:r>
    </w:p>
    <w:tbl>
      <w:tblPr>
        <w:tblStyle w:val="ListTable6Colorful-Accent2"/>
        <w:tblW w:w="0" w:type="auto"/>
        <w:tblLook w:val="04A0" w:firstRow="1" w:lastRow="0" w:firstColumn="1" w:lastColumn="0" w:noHBand="0" w:noVBand="1"/>
      </w:tblPr>
      <w:tblGrid>
        <w:gridCol w:w="863"/>
        <w:gridCol w:w="2256"/>
        <w:gridCol w:w="6237"/>
      </w:tblGrid>
      <w:tr w:rsidR="0030562D" w14:paraId="3F4CE2D0" w14:textId="3A7D8FE2" w:rsidTr="0030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19084B08" w14:textId="4438EA52" w:rsidR="0030562D" w:rsidRDefault="0030562D" w:rsidP="00A00290">
            <w:pPr>
              <w:keepLines/>
            </w:pPr>
            <w:r>
              <w:t>Code</w:t>
            </w:r>
          </w:p>
        </w:tc>
        <w:tc>
          <w:tcPr>
            <w:tcW w:w="2256" w:type="dxa"/>
          </w:tcPr>
          <w:p w14:paraId="6E3340E1" w14:textId="7C86D3CA"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r>
              <w:t>Interpretation</w:t>
            </w:r>
          </w:p>
        </w:tc>
        <w:tc>
          <w:tcPr>
            <w:tcW w:w="6237" w:type="dxa"/>
          </w:tcPr>
          <w:p w14:paraId="7E05B25B" w14:textId="77777777"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p>
        </w:tc>
      </w:tr>
      <w:tr w:rsidR="0030562D" w14:paraId="283B6C05" w14:textId="5B85A459"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3A60EC5" w14:textId="3F276E18" w:rsidR="0030562D" w:rsidRDefault="0030562D" w:rsidP="00A00290">
            <w:pPr>
              <w:keepLines/>
            </w:pPr>
            <w:r>
              <w:t>200</w:t>
            </w:r>
          </w:p>
        </w:tc>
        <w:tc>
          <w:tcPr>
            <w:tcW w:w="2256" w:type="dxa"/>
          </w:tcPr>
          <w:p w14:paraId="149160CE" w14:textId="02BD5082" w:rsidR="0030562D" w:rsidRDefault="0030562D" w:rsidP="00A00290">
            <w:pPr>
              <w:keepLines/>
              <w:cnfStyle w:val="000000100000" w:firstRow="0" w:lastRow="0" w:firstColumn="0" w:lastColumn="0" w:oddVBand="0" w:evenVBand="0" w:oddHBand="1" w:evenHBand="0" w:firstRowFirstColumn="0" w:firstRowLastColumn="0" w:lastRowFirstColumn="0" w:lastRowLastColumn="0"/>
            </w:pPr>
            <w:r w:rsidRPr="0081516B">
              <w:rPr>
                <w:b/>
              </w:rPr>
              <w:t>OK</w:t>
            </w:r>
          </w:p>
        </w:tc>
        <w:tc>
          <w:tcPr>
            <w:tcW w:w="6237" w:type="dxa"/>
          </w:tcPr>
          <w:p w14:paraId="30FEBE41" w14:textId="7552F874" w:rsidR="0030562D" w:rsidRPr="0081516B" w:rsidRDefault="00DA170A" w:rsidP="00A00290">
            <w:pPr>
              <w:keepLines/>
              <w:cnfStyle w:val="000000100000" w:firstRow="0" w:lastRow="0" w:firstColumn="0" w:lastColumn="0" w:oddVBand="0" w:evenVBand="0" w:oddHBand="1" w:evenHBand="0" w:firstRowFirstColumn="0" w:firstRowLastColumn="0" w:lastRowFirstColumn="0" w:lastRowLastColumn="0"/>
              <w:rPr>
                <w:b/>
              </w:rPr>
            </w:pPr>
            <w:r>
              <w:t>The REST Server s</w:t>
            </w:r>
            <w:r w:rsidR="0030562D">
              <w:t>uccessful</w:t>
            </w:r>
            <w:r>
              <w:t>ly processed</w:t>
            </w:r>
            <w:r w:rsidR="0030562D">
              <w:t xml:space="preserve"> </w:t>
            </w:r>
            <w:r>
              <w:t xml:space="preserve">the </w:t>
            </w:r>
            <w:r w:rsidR="0030562D">
              <w:t xml:space="preserve">GET or </w:t>
            </w:r>
            <w:r w:rsidR="00926B28">
              <w:t>PUT</w:t>
            </w:r>
            <w:r w:rsidR="0030562D">
              <w:t xml:space="preserve"> command</w:t>
            </w:r>
            <w:r w:rsidR="00926B28">
              <w:t xml:space="preserve"> (even if the driver returned an exception)</w:t>
            </w:r>
          </w:p>
        </w:tc>
      </w:tr>
      <w:tr w:rsidR="00B26B4F" w14:paraId="0160631F" w14:textId="15CA6210" w:rsidTr="0030562D">
        <w:tc>
          <w:tcPr>
            <w:cnfStyle w:val="001000000000" w:firstRow="0" w:lastRow="0" w:firstColumn="1" w:lastColumn="0" w:oddVBand="0" w:evenVBand="0" w:oddHBand="0" w:evenHBand="0" w:firstRowFirstColumn="0" w:firstRowLastColumn="0" w:lastRowFirstColumn="0" w:lastRowLastColumn="0"/>
            <w:tcW w:w="863" w:type="dxa"/>
          </w:tcPr>
          <w:p w14:paraId="623A2586" w14:textId="6C8210ED" w:rsidR="00B26B4F" w:rsidRDefault="00B26B4F" w:rsidP="00A00290">
            <w:pPr>
              <w:keepLines/>
            </w:pPr>
            <w:r>
              <w:t>400</w:t>
            </w:r>
          </w:p>
        </w:tc>
        <w:tc>
          <w:tcPr>
            <w:tcW w:w="2256" w:type="dxa"/>
          </w:tcPr>
          <w:p w14:paraId="6BBE5F71" w14:textId="5505B953" w:rsidR="00B26B4F" w:rsidRDefault="00B26B4F" w:rsidP="00A00290">
            <w:pPr>
              <w:keepLines/>
              <w:cnfStyle w:val="000000000000" w:firstRow="0" w:lastRow="0" w:firstColumn="0" w:lastColumn="0" w:oddVBand="0" w:evenVBand="0" w:oddHBand="0" w:evenHBand="0" w:firstRowFirstColumn="0" w:firstRowLastColumn="0" w:lastRowFirstColumn="0" w:lastRowLastColumn="0"/>
            </w:pPr>
            <w:r w:rsidRPr="0081516B">
              <w:rPr>
                <w:b/>
              </w:rPr>
              <w:t>Bad</w:t>
            </w:r>
            <w:r>
              <w:t xml:space="preserve"> </w:t>
            </w:r>
            <w:r w:rsidRPr="0081516B">
              <w:rPr>
                <w:b/>
              </w:rPr>
              <w:t>request</w:t>
            </w:r>
            <w:r>
              <w:t xml:space="preserve"> </w:t>
            </w:r>
          </w:p>
        </w:tc>
        <w:tc>
          <w:tcPr>
            <w:tcW w:w="6237" w:type="dxa"/>
          </w:tcPr>
          <w:p w14:paraId="1020B072" w14:textId="1727F035" w:rsidR="00B26B4F" w:rsidRPr="0081516B" w:rsidRDefault="00DA170A" w:rsidP="00A00290">
            <w:pPr>
              <w:keepLines/>
              <w:cnfStyle w:val="000000000000" w:firstRow="0" w:lastRow="0" w:firstColumn="0" w:lastColumn="0" w:oddVBand="0" w:evenVBand="0" w:oddHBand="0" w:evenHBand="0" w:firstRowFirstColumn="0" w:firstRowLastColumn="0" w:lastRowFirstColumn="0" w:lastRowLastColumn="0"/>
              <w:rPr>
                <w:b/>
              </w:rPr>
            </w:pPr>
            <w:r>
              <w:t>The REST Server cannot process this API request because a</w:t>
            </w:r>
            <w:r w:rsidR="00B26B4F">
              <w:t>t least one of the device type, version, resource or parameter</w:t>
            </w:r>
            <w:r>
              <w:t xml:space="preserve"> values</w:t>
            </w:r>
            <w:r w:rsidR="00A00290">
              <w:t>,</w:t>
            </w:r>
            <w:r w:rsidR="00B26B4F">
              <w:t xml:space="preserve"> supplied by the client</w:t>
            </w:r>
            <w:r w:rsidR="00A00290">
              <w:t>,</w:t>
            </w:r>
            <w:r w:rsidR="00B26B4F">
              <w:t xml:space="preserve"> are missing or invalid.</w:t>
            </w:r>
          </w:p>
        </w:tc>
      </w:tr>
      <w:tr w:rsidR="00B26B4F" w14:paraId="2BF168B7" w14:textId="55A6427A"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66B2305" w14:textId="0C4A6C3F" w:rsidR="00B26B4F" w:rsidRDefault="00B26B4F" w:rsidP="00A00290">
            <w:pPr>
              <w:keepLines/>
            </w:pPr>
            <w:r>
              <w:t>500</w:t>
            </w:r>
          </w:p>
        </w:tc>
        <w:tc>
          <w:tcPr>
            <w:tcW w:w="2256" w:type="dxa"/>
          </w:tcPr>
          <w:p w14:paraId="572B1C81" w14:textId="6691CE00" w:rsidR="00B26B4F" w:rsidRDefault="00B26B4F" w:rsidP="00A00290">
            <w:pPr>
              <w:keepLines/>
              <w:cnfStyle w:val="000000100000" w:firstRow="0" w:lastRow="0" w:firstColumn="0" w:lastColumn="0" w:oddVBand="0" w:evenVBand="0" w:oddHBand="1" w:evenHBand="0" w:firstRowFirstColumn="0" w:firstRowLastColumn="0" w:lastRowFirstColumn="0" w:lastRowLastColumn="0"/>
            </w:pPr>
            <w:r>
              <w:rPr>
                <w:b/>
              </w:rPr>
              <w:t>Internal Server Error</w:t>
            </w:r>
            <w:r>
              <w:t xml:space="preserve"> </w:t>
            </w:r>
          </w:p>
        </w:tc>
        <w:tc>
          <w:tcPr>
            <w:tcW w:w="6237" w:type="dxa"/>
          </w:tcPr>
          <w:p w14:paraId="66512320" w14:textId="3A929863" w:rsidR="00B26B4F" w:rsidRPr="0081516B" w:rsidRDefault="006E36C4" w:rsidP="00A00290">
            <w:pPr>
              <w:keepLines/>
              <w:cnfStyle w:val="000000100000" w:firstRow="0" w:lastRow="0" w:firstColumn="0" w:lastColumn="0" w:oddVBand="0" w:evenVBand="0" w:oddHBand="1" w:evenHBand="0" w:firstRowFirstColumn="0" w:firstRowLastColumn="0" w:lastRowFirstColumn="0" w:lastRowLastColumn="0"/>
              <w:rPr>
                <w:b/>
              </w:rPr>
            </w:pPr>
            <w:r>
              <w:t>An e</w:t>
            </w:r>
            <w:r w:rsidR="00B26B4F">
              <w:t>rror occurr</w:t>
            </w:r>
            <w:r>
              <w:t>ed</w:t>
            </w:r>
            <w:r w:rsidR="00B26B4F">
              <w:t xml:space="preserve"> in the Remote Driver Server itself</w:t>
            </w:r>
            <w:r w:rsidR="00A00290">
              <w:t>, which prevented successful processing of the request.</w:t>
            </w:r>
          </w:p>
        </w:tc>
      </w:tr>
    </w:tbl>
    <w:p w14:paraId="74F8513D" w14:textId="77777777" w:rsidR="00781FEA" w:rsidRDefault="00781FEA" w:rsidP="00781FEA">
      <w:pPr>
        <w:pStyle w:val="Heading1"/>
      </w:pPr>
      <w:r>
        <w:lastRenderedPageBreak/>
        <w:t>Installation and Use</w:t>
      </w:r>
    </w:p>
    <w:p w14:paraId="0D75208F" w14:textId="583C0FD0" w:rsidR="00A00290" w:rsidRDefault="00A00290" w:rsidP="00A00290">
      <w:r w:rsidRPr="00A00290">
        <w:t xml:space="preserve">Please note that the operating system </w:t>
      </w:r>
      <w:r w:rsidRPr="00A00290">
        <w:t xml:space="preserve">must be Windows </w:t>
      </w:r>
      <w:r>
        <w:t>7</w:t>
      </w:r>
      <w:r w:rsidRPr="00A00290">
        <w:t xml:space="preserve"> or later</w:t>
      </w:r>
      <w:r w:rsidRPr="00A00290">
        <w:t xml:space="preserve"> because t</w:t>
      </w:r>
      <w:r w:rsidRPr="00A00290">
        <w:t>he</w:t>
      </w:r>
      <w:r>
        <w:t xml:space="preserve"> </w:t>
      </w:r>
      <w:r>
        <w:t xml:space="preserve">REST Server and Remote Clients </w:t>
      </w:r>
      <w:r>
        <w:t xml:space="preserve">are written in .NET </w:t>
      </w:r>
      <w:proofErr w:type="gramStart"/>
      <w:r>
        <w:t>4.6</w:t>
      </w:r>
      <w:r>
        <w:t>.1</w:t>
      </w:r>
      <w:r>
        <w:t xml:space="preserve"> </w:t>
      </w:r>
      <w:r>
        <w:t>,</w:t>
      </w:r>
      <w:proofErr w:type="gramEnd"/>
      <w:r>
        <w:t xml:space="preserve"> which is not available on earlier operating systems</w:t>
      </w:r>
      <w:r>
        <w:t>.</w:t>
      </w:r>
    </w:p>
    <w:p w14:paraId="69A1D67C" w14:textId="71DB3A9C" w:rsidR="00781FEA" w:rsidRDefault="00BC23CF" w:rsidP="00781FEA">
      <w:r>
        <w:t>T</w:t>
      </w:r>
      <w:r w:rsidR="00781FEA">
        <w:t xml:space="preserve">he installer has </w:t>
      </w:r>
      <w:r w:rsidR="00B26B4F">
        <w:t xml:space="preserve">two </w:t>
      </w:r>
      <w:r w:rsidR="00781FEA">
        <w:t>install option</w:t>
      </w:r>
      <w:r w:rsidR="00B26B4F">
        <w:t>s</w:t>
      </w:r>
      <w:r w:rsidR="00781FEA">
        <w:t xml:space="preserve">, </w:t>
      </w:r>
      <w:r w:rsidR="00B26B4F">
        <w:t xml:space="preserve">one to install the </w:t>
      </w:r>
      <w:r w:rsidR="00A00290">
        <w:t>REST S</w:t>
      </w:r>
      <w:r w:rsidR="00B26B4F">
        <w:t xml:space="preserve">erver and the other to install </w:t>
      </w:r>
      <w:r w:rsidR="00A00290">
        <w:t>the Remote Clients</w:t>
      </w:r>
      <w:r w:rsidR="00B26B4F">
        <w:t>.</w:t>
      </w:r>
      <w:r w:rsidR="00781FEA">
        <w:t xml:space="preserve"> </w:t>
      </w:r>
      <w:r w:rsidR="00A00290">
        <w:t xml:space="preserve">Optionally both components </w:t>
      </w:r>
      <w:bookmarkStart w:id="0" w:name="_GoBack"/>
      <w:bookmarkEnd w:id="0"/>
      <w:r w:rsidR="00A00290">
        <w:t xml:space="preserve">can be installed at once. </w:t>
      </w:r>
      <w:r>
        <w:t>The installer will</w:t>
      </w:r>
      <w:r w:rsidR="00781FEA">
        <w:t>:</w:t>
      </w:r>
    </w:p>
    <w:p w14:paraId="36365216" w14:textId="464EDA08" w:rsidR="00781FEA" w:rsidRDefault="00781FEA" w:rsidP="00781FEA">
      <w:pPr>
        <w:pStyle w:val="ListParagraph"/>
        <w:numPr>
          <w:ilvl w:val="0"/>
          <w:numId w:val="17"/>
        </w:numPr>
      </w:pPr>
      <w:r>
        <w:t xml:space="preserve">Install a new </w:t>
      </w:r>
      <w:r w:rsidR="00BC23CF">
        <w:t xml:space="preserve">device </w:t>
      </w:r>
      <w:r>
        <w:t>driver</w:t>
      </w:r>
      <w:r w:rsidR="00BC23CF">
        <w:t>s</w:t>
      </w:r>
      <w:r>
        <w:t xml:space="preserve"> </w:t>
      </w:r>
      <w:r w:rsidR="00BC23CF">
        <w:t xml:space="preserve">e.g. </w:t>
      </w:r>
      <w:r>
        <w:t>ASCOM.Web</w:t>
      </w:r>
      <w:proofErr w:type="gramStart"/>
      <w:r>
        <w:t>1.Telescope</w:t>
      </w:r>
      <w:proofErr w:type="gramEnd"/>
      <w:r>
        <w:t>, which appear as  ASCOM Web Client Driver 1 in Chooser.</w:t>
      </w:r>
      <w:r w:rsidR="00BC23CF">
        <w:t xml:space="preserve"> </w:t>
      </w:r>
      <w:r w:rsidR="00BC23CF">
        <w:br/>
        <w:t>*** Note: At present only one driver is installed but future versions will install a second driver to allow for two remote devices of the same type.</w:t>
      </w:r>
    </w:p>
    <w:p w14:paraId="61651B7C" w14:textId="77777777" w:rsidR="00781FEA" w:rsidRDefault="00781FEA" w:rsidP="00781FEA">
      <w:pPr>
        <w:pStyle w:val="ListParagraph"/>
        <w:numPr>
          <w:ilvl w:val="0"/>
          <w:numId w:val="17"/>
        </w:numPr>
      </w:pPr>
      <w:r>
        <w:t>Install the remote driver server in Start/All Programs/ASCOM Remote Driver Server.</w:t>
      </w:r>
    </w:p>
    <w:p w14:paraId="0E3F0328" w14:textId="77777777" w:rsidR="00781FEA" w:rsidRDefault="00781FEA" w:rsidP="00781FEA">
      <w:pPr>
        <w:pStyle w:val="Heading2"/>
      </w:pPr>
      <w:r>
        <w:t>Configure the server</w:t>
      </w:r>
    </w:p>
    <w:p w14:paraId="01BB1FD0" w14:textId="77777777" w:rsidR="00781FEA" w:rsidRDefault="00781FEA" w:rsidP="00781FEA">
      <w:r>
        <w:t xml:space="preserve">There is a “Setup” button the server form that brings up a setup dialogue to allow device types and devices to be selected. </w:t>
      </w:r>
    </w:p>
    <w:p w14:paraId="14F4AF8B" w14:textId="77777777" w:rsidR="00781FEA" w:rsidRDefault="00781FEA" w:rsidP="00781FEA">
      <w:r>
        <w:t>There is a dropdown to enable you to select the IP address and port number on which the server will listen. This should be pre-populated with all the available network addresses on the host PC plus “localhost”.</w:t>
      </w:r>
    </w:p>
    <w:p w14:paraId="779BFD77" w14:textId="3657B90A" w:rsidR="00A00290" w:rsidRDefault="00781FEA" w:rsidP="00A00290">
      <w:pPr>
        <w:pStyle w:val="ListParagraph"/>
        <w:numPr>
          <w:ilvl w:val="0"/>
          <w:numId w:val="15"/>
        </w:numPr>
      </w:pPr>
      <w:r>
        <w:t xml:space="preserve">The Device Number is automatically assigned as device types are selected and </w:t>
      </w:r>
      <w:r w:rsidRPr="00FE27CD">
        <w:rPr>
          <w:b/>
        </w:rPr>
        <w:t>this</w:t>
      </w:r>
      <w:r w:rsidR="001C3B77">
        <w:rPr>
          <w:b/>
        </w:rPr>
        <w:t>, along with the Device Type,</w:t>
      </w:r>
      <w:r w:rsidRPr="00FE27CD">
        <w:rPr>
          <w:b/>
        </w:rPr>
        <w:t xml:space="preserve"> is what </w:t>
      </w:r>
      <w:proofErr w:type="gramStart"/>
      <w:r w:rsidRPr="00FE27CD">
        <w:rPr>
          <w:b/>
        </w:rPr>
        <w:t>has to</w:t>
      </w:r>
      <w:proofErr w:type="gramEnd"/>
      <w:r w:rsidRPr="00FE27CD">
        <w:rPr>
          <w:b/>
        </w:rPr>
        <w:t xml:space="preserve"> be configured into the client</w:t>
      </w:r>
      <w:r>
        <w:t xml:space="preserve"> in order to speak with the correct served device.</w:t>
      </w:r>
      <w:r w:rsidR="00A00290" w:rsidRPr="00A00290">
        <w:rPr>
          <w:b/>
        </w:rPr>
        <w:t xml:space="preserve"> </w:t>
      </w:r>
      <w:proofErr w:type="spellStart"/>
      <w:r w:rsidR="00A00290" w:rsidRPr="00926B28">
        <w:rPr>
          <w:b/>
        </w:rPr>
        <w:t>Device.Connected</w:t>
      </w:r>
      <w:proofErr w:type="spellEnd"/>
      <w:r w:rsidR="00A00290" w:rsidRPr="00926B28">
        <w:rPr>
          <w:b/>
        </w:rPr>
        <w:t>:</w:t>
      </w:r>
      <w:r w:rsidR="00A00290">
        <w:t xml:space="preserve"> The remote device server can be configured to honour or disregard connection instructions from clients. This enables a device to be maintained in a connected state even if the client disconnects, useful when there are multiple concurrent clients or when the device is intended as an “always </w:t>
      </w:r>
      <w:proofErr w:type="gramStart"/>
      <w:r w:rsidR="00A00290">
        <w:t>available”  service</w:t>
      </w:r>
      <w:proofErr w:type="gramEnd"/>
      <w:r w:rsidR="00A00290">
        <w:t xml:space="preserve">. In the “always on” configuration Windows clients will see </w:t>
      </w:r>
      <w:proofErr w:type="spellStart"/>
      <w:r w:rsidR="00A00290">
        <w:t>Telescope.Connected</w:t>
      </w:r>
      <w:proofErr w:type="spellEnd"/>
      <w:r w:rsidR="00A00290">
        <w:t xml:space="preserve"> changing state as they expect, but the real state will not change.</w:t>
      </w:r>
    </w:p>
    <w:p w14:paraId="03F9322C" w14:textId="70A7BE87" w:rsidR="00781FEA" w:rsidRDefault="00781FEA" w:rsidP="00781FEA"/>
    <w:p w14:paraId="35CDA65A" w14:textId="1A24DA76" w:rsidR="00781FEA" w:rsidRDefault="00BC23CF" w:rsidP="00781FEA">
      <w:r>
        <w:rPr>
          <w:noProof/>
        </w:rPr>
        <w:lastRenderedPageBreak/>
        <w:drawing>
          <wp:inline distT="0" distB="0" distL="0" distR="0" wp14:anchorId="2DC2E076" wp14:editId="78C57587">
            <wp:extent cx="5943600" cy="426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69105"/>
                    </a:xfrm>
                    <a:prstGeom prst="rect">
                      <a:avLst/>
                    </a:prstGeom>
                  </pic:spPr>
                </pic:pic>
              </a:graphicData>
            </a:graphic>
          </wp:inline>
        </w:drawing>
      </w:r>
    </w:p>
    <w:p w14:paraId="1832244E" w14:textId="6E4524EB" w:rsidR="001F606D" w:rsidRDefault="001F606D" w:rsidP="001F606D">
      <w:pPr>
        <w:pStyle w:val="Heading2"/>
      </w:pPr>
      <w:r>
        <w:t>Configure the Client</w:t>
      </w:r>
      <w:r w:rsidR="001C3B77">
        <w:t>s</w:t>
      </w:r>
    </w:p>
    <w:p w14:paraId="1CE8B8CB" w14:textId="10A42979" w:rsidR="001F606D" w:rsidRDefault="00FE27CD" w:rsidP="001F606D">
      <w:r>
        <w:t xml:space="preserve">These are </w:t>
      </w:r>
      <w:r w:rsidR="001F606D">
        <w:t>normal ASCOM driver</w:t>
      </w:r>
      <w:r>
        <w:t>s</w:t>
      </w:r>
      <w:r w:rsidR="001F606D">
        <w:t xml:space="preserve"> (local server model) that </w:t>
      </w:r>
      <w:r w:rsidR="001C3B77">
        <w:t xml:space="preserve">appear as ASCOM Web Client 1 in each device type and that </w:t>
      </w:r>
      <w:r w:rsidR="001F606D">
        <w:t>can be configured through Chooser</w:t>
      </w:r>
      <w:r w:rsidR="001C3B77">
        <w:t xml:space="preserve"> as normal</w:t>
      </w:r>
      <w:r w:rsidR="001F606D">
        <w:t>. There are fields to</w:t>
      </w:r>
    </w:p>
    <w:p w14:paraId="029BE9BD" w14:textId="793ECD72" w:rsidR="001F606D" w:rsidRDefault="001F606D" w:rsidP="001F606D">
      <w:pPr>
        <w:pStyle w:val="ListParagraph"/>
        <w:numPr>
          <w:ilvl w:val="0"/>
          <w:numId w:val="18"/>
        </w:numPr>
      </w:pPr>
      <w:r>
        <w:t xml:space="preserve">select the connection type (HTTP or HTTPS). </w:t>
      </w:r>
      <w:r w:rsidRPr="001F606D">
        <w:rPr>
          <w:i/>
        </w:rPr>
        <w:t>Please note that the remote server itself only supports http)</w:t>
      </w:r>
    </w:p>
    <w:p w14:paraId="48349C18" w14:textId="795C90DC" w:rsidR="001F606D" w:rsidRPr="001F606D" w:rsidRDefault="001F606D" w:rsidP="001F606D">
      <w:pPr>
        <w:pStyle w:val="ListParagraph"/>
        <w:numPr>
          <w:ilvl w:val="0"/>
          <w:numId w:val="18"/>
        </w:numPr>
      </w:pPr>
      <w:r>
        <w:t xml:space="preserve">IP address and port name of the remote server. </w:t>
      </w:r>
      <w:r w:rsidRPr="001F606D">
        <w:rPr>
          <w:i/>
        </w:rPr>
        <w:t>A host name should work but has not yet been tested. For testing its fine to run the driver and the remote server on the same PC and localhost is the best choice of address for this configuration.</w:t>
      </w:r>
    </w:p>
    <w:p w14:paraId="6F2E5143" w14:textId="37195F4B" w:rsidR="001F606D" w:rsidRDefault="001F606D" w:rsidP="001F606D">
      <w:pPr>
        <w:pStyle w:val="ListParagraph"/>
        <w:numPr>
          <w:ilvl w:val="0"/>
          <w:numId w:val="18"/>
        </w:numPr>
      </w:pPr>
      <w:r>
        <w:t xml:space="preserve">Timeouts (in seconds) for quick response commands such as </w:t>
      </w:r>
      <w:proofErr w:type="spellStart"/>
      <w:r>
        <w:t>CanXXX</w:t>
      </w:r>
      <w:proofErr w:type="spellEnd"/>
      <w:r>
        <w:t xml:space="preserve"> properties and slow response commands such as </w:t>
      </w:r>
      <w:proofErr w:type="spellStart"/>
      <w:r>
        <w:t>SlewToCoordinates</w:t>
      </w:r>
      <w:proofErr w:type="spellEnd"/>
      <w:r>
        <w:t>.</w:t>
      </w:r>
    </w:p>
    <w:p w14:paraId="63697FF9" w14:textId="0144AF05" w:rsidR="00FE27CD" w:rsidRDefault="00FE27CD" w:rsidP="001F606D">
      <w:pPr>
        <w:pStyle w:val="ListParagraph"/>
        <w:numPr>
          <w:ilvl w:val="0"/>
          <w:numId w:val="18"/>
        </w:numPr>
      </w:pPr>
      <w:r>
        <w:t xml:space="preserve">Fields to enter username and password for authentication </w:t>
      </w:r>
      <w:r w:rsidRPr="00FE27CD">
        <w:rPr>
          <w:i/>
        </w:rPr>
        <w:t xml:space="preserve">(Only required if Apache or some other web server is used to proxy incoming </w:t>
      </w:r>
      <w:r>
        <w:rPr>
          <w:i/>
        </w:rPr>
        <w:t xml:space="preserve">remote device server </w:t>
      </w:r>
      <w:r w:rsidRPr="00FE27CD">
        <w:rPr>
          <w:i/>
        </w:rPr>
        <w:t>connections</w:t>
      </w:r>
      <w:r w:rsidR="001C3B77">
        <w:rPr>
          <w:i/>
        </w:rPr>
        <w:t xml:space="preserve"> and the web server has been configured to require a password to access one of the URIs. Username and password are not required on the EC2 demo system.</w:t>
      </w:r>
      <w:r w:rsidRPr="00FE27CD">
        <w:rPr>
          <w:i/>
        </w:rPr>
        <w:t>)</w:t>
      </w:r>
    </w:p>
    <w:p w14:paraId="0E494F86" w14:textId="5496FF9B" w:rsidR="001F606D" w:rsidRDefault="001C3B77" w:rsidP="001F606D">
      <w:r>
        <w:rPr>
          <w:noProof/>
          <w:lang w:eastAsia="en-GB"/>
        </w:rPr>
        <w:lastRenderedPageBreak/>
        <w:drawing>
          <wp:inline distT="0" distB="0" distL="0" distR="0" wp14:anchorId="3FD8CD8D" wp14:editId="378DAA0D">
            <wp:extent cx="5943600" cy="221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340"/>
                    </a:xfrm>
                    <a:prstGeom prst="rect">
                      <a:avLst/>
                    </a:prstGeom>
                  </pic:spPr>
                </pic:pic>
              </a:graphicData>
            </a:graphic>
          </wp:inline>
        </w:drawing>
      </w:r>
    </w:p>
    <w:p w14:paraId="3FB71A7D" w14:textId="6CCE27BE" w:rsidR="00F24179" w:rsidRDefault="00F24179" w:rsidP="00781FEA">
      <w:r>
        <w:t xml:space="preserve"> </w:t>
      </w:r>
    </w:p>
    <w:p w14:paraId="344F8B0B" w14:textId="77777777" w:rsidR="00F24179" w:rsidRDefault="00F24179" w:rsidP="00F24179">
      <w:pPr>
        <w:pStyle w:val="Heading2"/>
      </w:pPr>
      <w:r>
        <w:t>API Documentation</w:t>
      </w:r>
    </w:p>
    <w:p w14:paraId="607CA17E" w14:textId="77777777" w:rsidR="00F24179" w:rsidRDefault="00F24179" w:rsidP="00F24179">
      <w:r>
        <w:t>Swagger documentation for all methods is available through this URL:</w:t>
      </w:r>
    </w:p>
    <w:p w14:paraId="7BB05F33" w14:textId="37DEB027" w:rsidR="00F24179" w:rsidRDefault="002417D6" w:rsidP="00F24179">
      <w:hyperlink r:id="rId27" w:history="1">
        <w:r w:rsidR="00BC23CF" w:rsidRPr="00AA0F90">
          <w:rPr>
            <w:rStyle w:val="Hyperlink"/>
          </w:rPr>
          <w:t>http://www.ascom-standards.org/api</w:t>
        </w:r>
      </w:hyperlink>
      <w:r w:rsidR="00BC23CF">
        <w:t xml:space="preserve"> </w:t>
      </w:r>
    </w:p>
    <w:p w14:paraId="4FDD050F" w14:textId="77777777" w:rsidR="00F24179" w:rsidRDefault="00F24179" w:rsidP="00F24179">
      <w:r>
        <w:t>click on one of the grey Show/Hide links to expand one of the sets of methods.</w:t>
      </w:r>
    </w:p>
    <w:p w14:paraId="43486809" w14:textId="77777777" w:rsidR="00F24179" w:rsidRDefault="00F24179" w:rsidP="00F24179">
      <w:r>
        <w:rPr>
          <w:noProof/>
          <w:lang w:eastAsia="en-GB"/>
        </w:rPr>
        <w:drawing>
          <wp:inline distT="0" distB="0" distL="0" distR="0" wp14:anchorId="5B4CD6CC" wp14:editId="31AF09DE">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0505"/>
                    </a:xfrm>
                    <a:prstGeom prst="rect">
                      <a:avLst/>
                    </a:prstGeom>
                  </pic:spPr>
                </pic:pic>
              </a:graphicData>
            </a:graphic>
          </wp:inline>
        </w:drawing>
      </w:r>
    </w:p>
    <w:p w14:paraId="43CEA777" w14:textId="77777777" w:rsidR="00F24179" w:rsidRDefault="00F24179" w:rsidP="00F24179">
      <w:r>
        <w:t>Then click on one of the blue Get methods e.g.:</w:t>
      </w:r>
    </w:p>
    <w:p w14:paraId="25335068" w14:textId="013849F3" w:rsidR="00F24179" w:rsidRDefault="00F24179" w:rsidP="00F24179">
      <w:r>
        <w:rPr>
          <w:noProof/>
          <w:lang w:eastAsia="en-GB"/>
        </w:rPr>
        <w:lastRenderedPageBreak/>
        <w:drawing>
          <wp:inline distT="0" distB="0" distL="0" distR="0" wp14:anchorId="570D905A" wp14:editId="4716DD6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04560"/>
                    </a:xfrm>
                    <a:prstGeom prst="rect">
                      <a:avLst/>
                    </a:prstGeom>
                  </pic:spPr>
                </pic:pic>
              </a:graphicData>
            </a:graphic>
          </wp:inline>
        </w:drawing>
      </w:r>
      <w:r w:rsidR="000F1359" w:rsidRPr="001768C2">
        <w:br/>
      </w:r>
      <w:r>
        <w:t xml:space="preserve">The “Try it out!” button </w:t>
      </w:r>
      <w:r w:rsidR="00BC23CF">
        <w:t>is not functional at present because the content needs to be hosted from a server running Windows and the ASCOM Remote Device Server.</w:t>
      </w:r>
    </w:p>
    <w:sectPr w:rsidR="00F24179" w:rsidSect="00C31B2E">
      <w:footerReference w:type="default" r:id="rId30"/>
      <w:pgSz w:w="12240" w:h="15840"/>
      <w:pgMar w:top="1440" w:right="1440" w:bottom="993" w:left="1440" w:header="720" w:footer="5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30902" w14:textId="77777777" w:rsidR="002417D6" w:rsidRDefault="002417D6">
      <w:pPr>
        <w:spacing w:after="0" w:line="240" w:lineRule="auto"/>
      </w:pPr>
      <w:r>
        <w:separator/>
      </w:r>
    </w:p>
  </w:endnote>
  <w:endnote w:type="continuationSeparator" w:id="0">
    <w:p w14:paraId="21AEF654" w14:textId="77777777" w:rsidR="002417D6" w:rsidRDefault="00241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7E05" w14:textId="17349E35" w:rsidR="00F732BE" w:rsidRDefault="00F732BE" w:rsidP="00D7241F">
    <w:pPr>
      <w:pStyle w:val="Footer"/>
      <w:tabs>
        <w:tab w:val="clear" w:pos="4513"/>
        <w:tab w:val="center" w:pos="4820"/>
      </w:tabs>
    </w:pPr>
    <w:r w:rsidRPr="00C31B2E">
      <w:rPr>
        <w:sz w:val="18"/>
        <w:szCs w:val="18"/>
      </w:rPr>
      <w:t xml:space="preserve">Document version </w:t>
    </w:r>
    <w:r w:rsidR="00153273">
      <w:rPr>
        <w:sz w:val="18"/>
        <w:szCs w:val="18"/>
      </w:rPr>
      <w:t>1</w:t>
    </w:r>
    <w:r w:rsidRPr="00C31B2E">
      <w:rPr>
        <w:sz w:val="18"/>
        <w:szCs w:val="18"/>
      </w:rPr>
      <w:t>.</w:t>
    </w:r>
    <w:r w:rsidR="00153273">
      <w:rPr>
        <w:sz w:val="18"/>
        <w:szCs w:val="18"/>
      </w:rPr>
      <w:t>0</w:t>
    </w:r>
    <w:r w:rsidRPr="00C31B2E">
      <w:rPr>
        <w:sz w:val="18"/>
        <w:szCs w:val="18"/>
      </w:rPr>
      <w:t xml:space="preserve"> – </w:t>
    </w:r>
    <w:r w:rsidR="00153273">
      <w:rPr>
        <w:sz w:val="18"/>
        <w:szCs w:val="18"/>
      </w:rPr>
      <w:t>20</w:t>
    </w:r>
    <w:r w:rsidRPr="00F732BE">
      <w:rPr>
        <w:sz w:val="18"/>
        <w:szCs w:val="18"/>
        <w:vertAlign w:val="superscript"/>
      </w:rPr>
      <w:t>th</w:t>
    </w:r>
    <w:r>
      <w:rPr>
        <w:sz w:val="18"/>
        <w:szCs w:val="18"/>
      </w:rPr>
      <w:t xml:space="preserve"> </w:t>
    </w:r>
    <w:r w:rsidR="00153273">
      <w:rPr>
        <w:sz w:val="18"/>
        <w:szCs w:val="18"/>
      </w:rPr>
      <w:t>May 2018</w:t>
    </w:r>
    <w:r>
      <w:tab/>
    </w:r>
    <w:sdt>
      <w:sdtPr>
        <w:id w:val="19815764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6DDA">
          <w:rPr>
            <w:noProof/>
          </w:rPr>
          <w:t>10</w:t>
        </w:r>
        <w:r>
          <w:rPr>
            <w:noProof/>
          </w:rPr>
          <w:fldChar w:fldCharType="end"/>
        </w:r>
      </w:sdtContent>
    </w:sdt>
    <w:r>
      <w:rPr>
        <w:noProof/>
      </w:rPr>
      <w:tab/>
    </w:r>
    <w:r w:rsidRPr="00C31B2E">
      <w:rPr>
        <w:noProof/>
        <w:sz w:val="18"/>
        <w:szCs w:val="18"/>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F02FA" w14:textId="77777777" w:rsidR="002417D6" w:rsidRDefault="002417D6">
      <w:pPr>
        <w:spacing w:after="0" w:line="240" w:lineRule="auto"/>
      </w:pPr>
      <w:r>
        <w:separator/>
      </w:r>
    </w:p>
  </w:footnote>
  <w:footnote w:type="continuationSeparator" w:id="0">
    <w:p w14:paraId="13133A06" w14:textId="77777777" w:rsidR="002417D6" w:rsidRDefault="00241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A52F2"/>
    <w:multiLevelType w:val="multilevel"/>
    <w:tmpl w:val="1D9C348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3"/>
  </w:num>
  <w:num w:numId="15">
    <w:abstractNumId w:val="5"/>
  </w:num>
  <w:num w:numId="16">
    <w:abstractNumId w:val="7"/>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7EF"/>
    <w:rsid w:val="000700D1"/>
    <w:rsid w:val="0007539E"/>
    <w:rsid w:val="000F1359"/>
    <w:rsid w:val="00153273"/>
    <w:rsid w:val="00175F5F"/>
    <w:rsid w:val="001768C2"/>
    <w:rsid w:val="001C3B77"/>
    <w:rsid w:val="001D313D"/>
    <w:rsid w:val="001E2005"/>
    <w:rsid w:val="001F606D"/>
    <w:rsid w:val="00212907"/>
    <w:rsid w:val="002417D6"/>
    <w:rsid w:val="002609DA"/>
    <w:rsid w:val="0028496E"/>
    <w:rsid w:val="00294E0E"/>
    <w:rsid w:val="0030562D"/>
    <w:rsid w:val="003279BA"/>
    <w:rsid w:val="003547E2"/>
    <w:rsid w:val="00385225"/>
    <w:rsid w:val="00393574"/>
    <w:rsid w:val="003B41C5"/>
    <w:rsid w:val="003B7F65"/>
    <w:rsid w:val="003C3B12"/>
    <w:rsid w:val="00415787"/>
    <w:rsid w:val="0046460B"/>
    <w:rsid w:val="004831BF"/>
    <w:rsid w:val="004F6EE8"/>
    <w:rsid w:val="00535788"/>
    <w:rsid w:val="00552C3A"/>
    <w:rsid w:val="006337A3"/>
    <w:rsid w:val="00654342"/>
    <w:rsid w:val="006610C1"/>
    <w:rsid w:val="00666DDA"/>
    <w:rsid w:val="006711E1"/>
    <w:rsid w:val="006B70B4"/>
    <w:rsid w:val="006E36C4"/>
    <w:rsid w:val="0070173B"/>
    <w:rsid w:val="00781FEA"/>
    <w:rsid w:val="007C37F8"/>
    <w:rsid w:val="0081516B"/>
    <w:rsid w:val="00836C17"/>
    <w:rsid w:val="008603D4"/>
    <w:rsid w:val="008C63B4"/>
    <w:rsid w:val="00926B28"/>
    <w:rsid w:val="009777EF"/>
    <w:rsid w:val="009D3723"/>
    <w:rsid w:val="00A00290"/>
    <w:rsid w:val="00A46DFB"/>
    <w:rsid w:val="00A47BB2"/>
    <w:rsid w:val="00A61A11"/>
    <w:rsid w:val="00A77CC6"/>
    <w:rsid w:val="00AB0A7D"/>
    <w:rsid w:val="00AC328A"/>
    <w:rsid w:val="00AD2BFE"/>
    <w:rsid w:val="00B26B4F"/>
    <w:rsid w:val="00B3556E"/>
    <w:rsid w:val="00B647FF"/>
    <w:rsid w:val="00B958A1"/>
    <w:rsid w:val="00BC23CF"/>
    <w:rsid w:val="00BD1415"/>
    <w:rsid w:val="00BF6CB8"/>
    <w:rsid w:val="00C138FB"/>
    <w:rsid w:val="00C31B2E"/>
    <w:rsid w:val="00C3596B"/>
    <w:rsid w:val="00C67DB2"/>
    <w:rsid w:val="00C85194"/>
    <w:rsid w:val="00CA206A"/>
    <w:rsid w:val="00CD4894"/>
    <w:rsid w:val="00CF2916"/>
    <w:rsid w:val="00D451EA"/>
    <w:rsid w:val="00D7241F"/>
    <w:rsid w:val="00DA170A"/>
    <w:rsid w:val="00E008DD"/>
    <w:rsid w:val="00E07AFF"/>
    <w:rsid w:val="00E703F5"/>
    <w:rsid w:val="00EA5030"/>
    <w:rsid w:val="00EB61BD"/>
    <w:rsid w:val="00EC124B"/>
    <w:rsid w:val="00EC559C"/>
    <w:rsid w:val="00EE48FB"/>
    <w:rsid w:val="00EE7B51"/>
    <w:rsid w:val="00F24179"/>
    <w:rsid w:val="00F4641E"/>
    <w:rsid w:val="00F732BE"/>
    <w:rsid w:val="00FC7630"/>
    <w:rsid w:val="00FE27CD"/>
    <w:rsid w:val="00FE75A5"/>
    <w:rsid w:val="00FF211A"/>
    <w:rsid w:val="00FF3B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D1179"/>
  <w15:chartTrackingRefBased/>
  <w15:docId w15:val="{2D015EB2-E4F5-423B-A348-2002FEB1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9D3723"/>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ind w:left="576"/>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23"/>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1">
    <w:name w:val="List Table 6 Colorful Accent 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styleId="UnresolvedMention">
    <w:name w:val="Unresolved Mention"/>
    <w:basedOn w:val="DefaultParagraphFont"/>
    <w:uiPriority w:val="99"/>
    <w:semiHidden/>
    <w:unhideWhenUsed/>
    <w:rsid w:val="00BC23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api.peakobservatory.com/api/telescope/v1/axisrates?axis=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api.peakobservatory.com/API/Telescope/V1/AxisRates?Axis=0" TargetMode="External"/><Relationship Id="rId28" Type="http://schemas.openxmlformats.org/officeDocument/2006/relationships/image" Target="media/image10.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hyperlink" Target="http://www.ascom-standards.org/api"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2512B6C9-153C-42E4-A6C2-317F02C5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64</TotalTime>
  <Pages>12</Pages>
  <Words>2127</Words>
  <Characters>12126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Simpson</cp:lastModifiedBy>
  <cp:revision>6</cp:revision>
  <cp:lastPrinted>2017-09-19T16:39:00Z</cp:lastPrinted>
  <dcterms:created xsi:type="dcterms:W3CDTF">2018-05-20T09:11:00Z</dcterms:created>
  <dcterms:modified xsi:type="dcterms:W3CDTF">2018-05-21T12:59:00Z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