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526" w:rsidRDefault="007D7526" w:rsidP="007D7526">
      <w:pPr>
        <w:pStyle w:val="1"/>
        <w:jc w:val="center"/>
        <w:rPr>
          <w:color w:val="00B050"/>
          <w:sz w:val="44"/>
          <w:szCs w:val="44"/>
        </w:rPr>
      </w:pPr>
      <w:r w:rsidRPr="007D7526">
        <w:rPr>
          <w:color w:val="00B050"/>
          <w:sz w:val="44"/>
          <w:szCs w:val="44"/>
        </w:rPr>
        <w:t xml:space="preserve">Тарифы платного размещения на Бизнес – портале: </w:t>
      </w:r>
      <w:r w:rsidRPr="007D7526">
        <w:rPr>
          <w:color w:val="00B050"/>
          <w:sz w:val="44"/>
          <w:szCs w:val="44"/>
          <w:lang w:val="en-US"/>
        </w:rPr>
        <w:t>All</w:t>
      </w:r>
      <w:r w:rsidRPr="007D7526">
        <w:rPr>
          <w:color w:val="00B050"/>
          <w:sz w:val="44"/>
          <w:szCs w:val="44"/>
        </w:rPr>
        <w:t>-</w:t>
      </w:r>
      <w:proofErr w:type="spellStart"/>
      <w:r w:rsidRPr="007D7526">
        <w:rPr>
          <w:color w:val="00B050"/>
          <w:sz w:val="44"/>
          <w:szCs w:val="44"/>
          <w:lang w:val="en-US"/>
        </w:rPr>
        <w:t>Optovik</w:t>
      </w:r>
      <w:proofErr w:type="spellEnd"/>
      <w:r w:rsidRPr="007D7526">
        <w:rPr>
          <w:color w:val="00B050"/>
          <w:sz w:val="44"/>
          <w:szCs w:val="44"/>
        </w:rPr>
        <w:t>.</w:t>
      </w:r>
      <w:proofErr w:type="spellStart"/>
      <w:r w:rsidRPr="007D7526">
        <w:rPr>
          <w:color w:val="00B050"/>
          <w:sz w:val="44"/>
          <w:szCs w:val="44"/>
          <w:lang w:val="en-US"/>
        </w:rPr>
        <w:t>ru</w:t>
      </w:r>
      <w:proofErr w:type="spellEnd"/>
      <w:r w:rsidRPr="007D7526">
        <w:rPr>
          <w:color w:val="00B050"/>
          <w:sz w:val="44"/>
          <w:szCs w:val="44"/>
        </w:rPr>
        <w:t>.</w:t>
      </w:r>
    </w:p>
    <w:p w:rsidR="007D7526" w:rsidRPr="007D7526" w:rsidRDefault="007D7526" w:rsidP="007D7526">
      <w:pPr>
        <w:pStyle w:val="1"/>
        <w:jc w:val="center"/>
        <w:rPr>
          <w:color w:val="00B050"/>
          <w:sz w:val="22"/>
          <w:szCs w:val="44"/>
        </w:rPr>
      </w:pPr>
    </w:p>
    <w:tbl>
      <w:tblPr>
        <w:tblStyle w:val="a5"/>
        <w:tblW w:w="14714" w:type="dxa"/>
        <w:tblLook w:val="04A0" w:firstRow="1" w:lastRow="0" w:firstColumn="1" w:lastColumn="0" w:noHBand="0" w:noVBand="1"/>
      </w:tblPr>
      <w:tblGrid>
        <w:gridCol w:w="4761"/>
        <w:gridCol w:w="3158"/>
        <w:gridCol w:w="3411"/>
        <w:gridCol w:w="3384"/>
      </w:tblGrid>
      <w:tr w:rsidR="007D7526" w:rsidRPr="00B8412C" w:rsidTr="00E431F4">
        <w:trPr>
          <w:trHeight w:val="142"/>
        </w:trPr>
        <w:tc>
          <w:tcPr>
            <w:tcW w:w="1618" w:type="pct"/>
            <w:hideMark/>
          </w:tcPr>
          <w:p w:rsidR="007D7526" w:rsidRPr="00B8412C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8412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Предоставляемые услуги</w:t>
            </w:r>
          </w:p>
        </w:tc>
        <w:tc>
          <w:tcPr>
            <w:tcW w:w="1073" w:type="pct"/>
            <w:hideMark/>
          </w:tcPr>
          <w:p w:rsidR="007D7526" w:rsidRPr="00B8412C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D4BE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highlight w:val="green"/>
                <w:bdr w:val="none" w:sz="0" w:space="0" w:color="auto" w:frame="1"/>
                <w:lang w:eastAsia="ru-RU"/>
              </w:rPr>
              <w:t>Тариф «SILVER»</w:t>
            </w:r>
          </w:p>
        </w:tc>
        <w:tc>
          <w:tcPr>
            <w:tcW w:w="1159" w:type="pct"/>
            <w:hideMark/>
          </w:tcPr>
          <w:p w:rsidR="007D7526" w:rsidRPr="00CD4BEE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highlight w:val="green"/>
                <w:lang w:eastAsia="ru-RU"/>
              </w:rPr>
            </w:pPr>
            <w:r w:rsidRPr="00CD4BE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highlight w:val="green"/>
                <w:bdr w:val="none" w:sz="0" w:space="0" w:color="auto" w:frame="1"/>
                <w:lang w:eastAsia="ru-RU"/>
              </w:rPr>
              <w:t>Тариф «GOLD»</w:t>
            </w:r>
          </w:p>
        </w:tc>
        <w:tc>
          <w:tcPr>
            <w:tcW w:w="1150" w:type="pct"/>
            <w:hideMark/>
          </w:tcPr>
          <w:p w:rsidR="007D7526" w:rsidRPr="00CD4BEE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highlight w:val="green"/>
                <w:lang w:eastAsia="ru-RU"/>
              </w:rPr>
            </w:pPr>
            <w:r w:rsidRPr="00CD4BE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highlight w:val="green"/>
                <w:bdr w:val="none" w:sz="0" w:space="0" w:color="auto" w:frame="1"/>
                <w:lang w:eastAsia="ru-RU"/>
              </w:rPr>
              <w:t>Тариф «PLATINUM»</w:t>
            </w:r>
          </w:p>
        </w:tc>
      </w:tr>
      <w:tr w:rsidR="007D7526" w:rsidRPr="00B8412C" w:rsidTr="00E431F4">
        <w:trPr>
          <w:trHeight w:val="286"/>
        </w:trPr>
        <w:tc>
          <w:tcPr>
            <w:tcW w:w="1618" w:type="pct"/>
          </w:tcPr>
          <w:p w:rsidR="007D7526" w:rsidRPr="00B8412C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On-line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заявки от клиентов через Интернет-форму и по телефону</w:t>
            </w:r>
          </w:p>
        </w:tc>
        <w:tc>
          <w:tcPr>
            <w:tcW w:w="1073" w:type="pct"/>
          </w:tcPr>
          <w:p w:rsidR="007D7526" w:rsidRPr="00B8412C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1159" w:type="pct"/>
          </w:tcPr>
          <w:p w:rsidR="007D7526" w:rsidRPr="00B8412C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1150" w:type="pct"/>
          </w:tcPr>
          <w:p w:rsidR="007D7526" w:rsidRPr="00B8412C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</w:tr>
      <w:tr w:rsidR="007D7526" w:rsidRPr="00B8412C" w:rsidTr="00E431F4">
        <w:trPr>
          <w:trHeight w:val="286"/>
        </w:trPr>
        <w:tc>
          <w:tcPr>
            <w:tcW w:w="1618" w:type="pct"/>
            <w:hideMark/>
          </w:tcPr>
          <w:p w:rsidR="007D7526" w:rsidRPr="00B8412C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Возможность р</w:t>
            </w:r>
            <w:r w:rsidRPr="00B8412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азмещени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я</w:t>
            </w:r>
            <w:r w:rsidRPr="00B8412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на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профильных </w:t>
            </w:r>
            <w:r w:rsidRPr="00B8412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тематических площадках </w:t>
            </w:r>
            <w:r w:rsidRPr="00CD4BEE">
              <w:rPr>
                <w:color w:val="000000" w:themeColor="text1"/>
                <w:lang w:val="en-US" w:eastAsia="ru-RU"/>
              </w:rPr>
              <w:t>All</w:t>
            </w:r>
            <w:r w:rsidRPr="00CD4BEE">
              <w:rPr>
                <w:color w:val="000000" w:themeColor="text1"/>
                <w:lang w:eastAsia="ru-RU"/>
              </w:rPr>
              <w:t>-</w:t>
            </w:r>
            <w:proofErr w:type="spellStart"/>
            <w:r w:rsidRPr="00CD4BEE">
              <w:rPr>
                <w:color w:val="000000" w:themeColor="text1"/>
                <w:lang w:val="en-US" w:eastAsia="ru-RU"/>
              </w:rPr>
              <w:t>Optovik</w:t>
            </w:r>
            <w:proofErr w:type="spellEnd"/>
            <w:r w:rsidRPr="00CD4BEE">
              <w:rPr>
                <w:color w:val="000000" w:themeColor="text1"/>
                <w:lang w:eastAsia="ru-RU"/>
              </w:rPr>
              <w:t>.</w:t>
            </w:r>
            <w:proofErr w:type="spellStart"/>
            <w:r w:rsidRPr="00CD4BEE">
              <w:rPr>
                <w:color w:val="000000" w:themeColor="text1"/>
                <w:lang w:val="en-US" w:eastAsia="ru-RU"/>
              </w:rPr>
              <w:t>ru</w:t>
            </w:r>
            <w:proofErr w:type="spellEnd"/>
          </w:p>
        </w:tc>
        <w:tc>
          <w:tcPr>
            <w:tcW w:w="1073" w:type="pct"/>
            <w:hideMark/>
          </w:tcPr>
          <w:p w:rsidR="007D7526" w:rsidRPr="00B8412C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1159" w:type="pct"/>
            <w:hideMark/>
          </w:tcPr>
          <w:p w:rsidR="007D7526" w:rsidRPr="00B8412C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1150" w:type="pct"/>
            <w:hideMark/>
          </w:tcPr>
          <w:p w:rsidR="007D7526" w:rsidRPr="00B8412C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</w:tr>
      <w:tr w:rsidR="007D7526" w:rsidRPr="00B8412C" w:rsidTr="00E431F4">
        <w:trPr>
          <w:trHeight w:val="172"/>
        </w:trPr>
        <w:tc>
          <w:tcPr>
            <w:tcW w:w="1618" w:type="pct"/>
          </w:tcPr>
          <w:p w:rsidR="007D7526" w:rsidRPr="00B8412C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Создание персонального сайта-визитки</w:t>
            </w:r>
          </w:p>
        </w:tc>
        <w:tc>
          <w:tcPr>
            <w:tcW w:w="1073" w:type="pct"/>
          </w:tcPr>
          <w:p w:rsidR="007D7526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1159" w:type="pct"/>
          </w:tcPr>
          <w:p w:rsidR="007D7526" w:rsidRPr="00B85E76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1150" w:type="pct"/>
          </w:tcPr>
          <w:p w:rsidR="007D7526" w:rsidRPr="00F5018F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</w:tr>
      <w:tr w:rsidR="007D7526" w:rsidRPr="00B8412C" w:rsidTr="00E431F4">
        <w:trPr>
          <w:trHeight w:val="209"/>
        </w:trPr>
        <w:tc>
          <w:tcPr>
            <w:tcW w:w="1618" w:type="pct"/>
            <w:hideMark/>
          </w:tcPr>
          <w:p w:rsidR="007D7526" w:rsidRPr="00B8412C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8412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Продвижение товаров и услуг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компании в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Yandex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Google</w:t>
            </w:r>
            <w:proofErr w:type="spellEnd"/>
          </w:p>
        </w:tc>
        <w:tc>
          <w:tcPr>
            <w:tcW w:w="1073" w:type="pct"/>
            <w:hideMark/>
          </w:tcPr>
          <w:p w:rsidR="007D7526" w:rsidRPr="00B8412C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Продвижение основной площадки</w:t>
            </w:r>
          </w:p>
        </w:tc>
        <w:tc>
          <w:tcPr>
            <w:tcW w:w="1159" w:type="pct"/>
          </w:tcPr>
          <w:p w:rsidR="007D7526" w:rsidRPr="00B8412C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Продвижение основной площадки</w:t>
            </w:r>
          </w:p>
        </w:tc>
        <w:tc>
          <w:tcPr>
            <w:tcW w:w="1150" w:type="pct"/>
          </w:tcPr>
          <w:p w:rsidR="007D7526" w:rsidRPr="00B8412C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Продвижение основной площадки</w:t>
            </w:r>
          </w:p>
        </w:tc>
      </w:tr>
      <w:tr w:rsidR="007D7526" w:rsidRPr="00B8412C" w:rsidTr="00E431F4">
        <w:trPr>
          <w:trHeight w:val="286"/>
        </w:trPr>
        <w:tc>
          <w:tcPr>
            <w:tcW w:w="1618" w:type="pct"/>
            <w:hideMark/>
          </w:tcPr>
          <w:p w:rsidR="007D7526" w:rsidRPr="00B8412C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8412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Размещение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текстовых блоков</w:t>
            </w:r>
            <w:r w:rsidRPr="00B8412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на тематических площадках</w:t>
            </w:r>
          </w:p>
        </w:tc>
        <w:tc>
          <w:tcPr>
            <w:tcW w:w="1073" w:type="pct"/>
            <w:hideMark/>
          </w:tcPr>
          <w:p w:rsidR="007D7526" w:rsidRPr="00165EE7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</w:t>
            </w:r>
          </w:p>
        </w:tc>
        <w:tc>
          <w:tcPr>
            <w:tcW w:w="1159" w:type="pct"/>
            <w:hideMark/>
          </w:tcPr>
          <w:p w:rsidR="007D7526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B8412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  <w:p w:rsidR="007D7526" w:rsidRPr="00B8412C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1150" w:type="pct"/>
            <w:hideMark/>
          </w:tcPr>
          <w:p w:rsidR="007D7526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B8412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  <w:p w:rsidR="007D7526" w:rsidRPr="00B8412C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</w:p>
        </w:tc>
      </w:tr>
      <w:tr w:rsidR="007D7526" w:rsidRPr="00B8412C" w:rsidTr="00E431F4">
        <w:trPr>
          <w:trHeight w:val="257"/>
        </w:trPr>
        <w:tc>
          <w:tcPr>
            <w:tcW w:w="1618" w:type="pct"/>
            <w:hideMark/>
          </w:tcPr>
          <w:p w:rsidR="007D7526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Р</w:t>
            </w:r>
            <w:r w:rsidRPr="00B8412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азмещение баннера на главной странице</w:t>
            </w:r>
          </w:p>
          <w:p w:rsidR="007D7526" w:rsidRPr="00B8412C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8412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(2 недели)</w:t>
            </w:r>
          </w:p>
        </w:tc>
        <w:tc>
          <w:tcPr>
            <w:tcW w:w="1073" w:type="pct"/>
            <w:hideMark/>
          </w:tcPr>
          <w:p w:rsidR="007D7526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B8412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</w:t>
            </w:r>
          </w:p>
          <w:p w:rsidR="007D7526" w:rsidRPr="00B8412C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1159" w:type="pct"/>
            <w:hideMark/>
          </w:tcPr>
          <w:p w:rsidR="007D7526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  <w:p w:rsidR="007D7526" w:rsidRPr="00B8412C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1150" w:type="pct"/>
            <w:hideMark/>
          </w:tcPr>
          <w:p w:rsidR="007D7526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B8412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  <w:p w:rsidR="007D7526" w:rsidRPr="00B8412C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</w:p>
        </w:tc>
      </w:tr>
      <w:tr w:rsidR="007D7526" w:rsidRPr="00B8412C" w:rsidTr="00E431F4">
        <w:trPr>
          <w:trHeight w:val="257"/>
        </w:trPr>
        <w:tc>
          <w:tcPr>
            <w:tcW w:w="1618" w:type="pct"/>
          </w:tcPr>
          <w:p w:rsidR="007D7526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Публикация: Новостей, Акций, Распродаж </w:t>
            </w:r>
          </w:p>
        </w:tc>
        <w:tc>
          <w:tcPr>
            <w:tcW w:w="1073" w:type="pct"/>
          </w:tcPr>
          <w:p w:rsidR="007D7526" w:rsidRPr="00B8412C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1159" w:type="pct"/>
          </w:tcPr>
          <w:p w:rsidR="007D7526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  <w:tc>
          <w:tcPr>
            <w:tcW w:w="1150" w:type="pct"/>
          </w:tcPr>
          <w:p w:rsidR="007D7526" w:rsidRPr="00B8412C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</w:tc>
      </w:tr>
      <w:tr w:rsidR="007D7526" w:rsidRPr="00B8412C" w:rsidTr="00E431F4">
        <w:trPr>
          <w:trHeight w:val="286"/>
        </w:trPr>
        <w:tc>
          <w:tcPr>
            <w:tcW w:w="1618" w:type="pct"/>
            <w:hideMark/>
          </w:tcPr>
          <w:p w:rsidR="007D7526" w:rsidRPr="00B8412C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8412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Открытый доступ к публичным заявкам выбранного раздела каталога</w:t>
            </w:r>
          </w:p>
        </w:tc>
        <w:tc>
          <w:tcPr>
            <w:tcW w:w="1073" w:type="pct"/>
            <w:hideMark/>
          </w:tcPr>
          <w:p w:rsidR="007D7526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B8412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</w:t>
            </w:r>
          </w:p>
          <w:p w:rsidR="007D7526" w:rsidRPr="00B8412C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1159" w:type="pct"/>
            <w:hideMark/>
          </w:tcPr>
          <w:p w:rsidR="007D7526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B8412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</w:t>
            </w:r>
          </w:p>
          <w:p w:rsidR="007D7526" w:rsidRPr="00B8412C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1150" w:type="pct"/>
            <w:hideMark/>
          </w:tcPr>
          <w:p w:rsidR="007D7526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B8412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  <w:p w:rsidR="007D7526" w:rsidRPr="00B8412C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</w:p>
        </w:tc>
      </w:tr>
      <w:tr w:rsidR="007D7526" w:rsidRPr="00B8412C" w:rsidTr="00E431F4">
        <w:trPr>
          <w:trHeight w:val="286"/>
        </w:trPr>
        <w:tc>
          <w:tcPr>
            <w:tcW w:w="1618" w:type="pct"/>
          </w:tcPr>
          <w:p w:rsidR="007D7526" w:rsidRPr="00B8412C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Рассылка по базе покупателей</w:t>
            </w:r>
          </w:p>
        </w:tc>
        <w:tc>
          <w:tcPr>
            <w:tcW w:w="1073" w:type="pct"/>
          </w:tcPr>
          <w:p w:rsidR="007D7526" w:rsidRPr="00B8412C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</w:t>
            </w:r>
          </w:p>
        </w:tc>
        <w:tc>
          <w:tcPr>
            <w:tcW w:w="1159" w:type="pct"/>
          </w:tcPr>
          <w:p w:rsidR="007D7526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+ </w:t>
            </w:r>
          </w:p>
          <w:p w:rsidR="007D7526" w:rsidRPr="00B8412C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(1 раз в месяц)</w:t>
            </w:r>
          </w:p>
        </w:tc>
        <w:tc>
          <w:tcPr>
            <w:tcW w:w="1150" w:type="pct"/>
          </w:tcPr>
          <w:p w:rsidR="007D7526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</w:p>
          <w:p w:rsidR="007D7526" w:rsidRPr="00B8412C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(2 раза в месяц)</w:t>
            </w:r>
          </w:p>
        </w:tc>
      </w:tr>
      <w:tr w:rsidR="007D7526" w:rsidRPr="00B8412C" w:rsidTr="00E431F4">
        <w:trPr>
          <w:trHeight w:val="286"/>
        </w:trPr>
        <w:tc>
          <w:tcPr>
            <w:tcW w:w="1618" w:type="pct"/>
          </w:tcPr>
          <w:p w:rsidR="007D7526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Размещение постов в группе</w:t>
            </w:r>
          </w:p>
        </w:tc>
        <w:tc>
          <w:tcPr>
            <w:tcW w:w="1073" w:type="pct"/>
          </w:tcPr>
          <w:p w:rsidR="007D7526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</w:t>
            </w:r>
          </w:p>
        </w:tc>
        <w:tc>
          <w:tcPr>
            <w:tcW w:w="1159" w:type="pct"/>
          </w:tcPr>
          <w:p w:rsidR="007D7526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</w:t>
            </w:r>
          </w:p>
        </w:tc>
        <w:tc>
          <w:tcPr>
            <w:tcW w:w="1150" w:type="pct"/>
          </w:tcPr>
          <w:p w:rsidR="007D7526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+</w:t>
            </w:r>
            <w:bookmarkStart w:id="0" w:name="_GoBack"/>
            <w:bookmarkEnd w:id="0"/>
          </w:p>
        </w:tc>
      </w:tr>
      <w:tr w:rsidR="007D7526" w:rsidRPr="00B8412C" w:rsidTr="00E431F4">
        <w:trPr>
          <w:trHeight w:val="142"/>
        </w:trPr>
        <w:tc>
          <w:tcPr>
            <w:tcW w:w="1618" w:type="pct"/>
            <w:hideMark/>
          </w:tcPr>
          <w:p w:rsidR="007D7526" w:rsidRPr="00B8412C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8412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 xml:space="preserve">Стоимость за 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3 месяца</w:t>
            </w:r>
            <w:r w:rsidRPr="00B8412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 xml:space="preserve"> размещения</w:t>
            </w:r>
          </w:p>
        </w:tc>
        <w:tc>
          <w:tcPr>
            <w:tcW w:w="1073" w:type="pct"/>
            <w:hideMark/>
          </w:tcPr>
          <w:p w:rsidR="007D7526" w:rsidRPr="00B8412C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6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5</w:t>
            </w:r>
            <w:r w:rsidRPr="00B8412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00 руб.</w:t>
            </w:r>
          </w:p>
        </w:tc>
        <w:tc>
          <w:tcPr>
            <w:tcW w:w="1159" w:type="pct"/>
            <w:hideMark/>
          </w:tcPr>
          <w:p w:rsidR="007D7526" w:rsidRPr="00B8412C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8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50</w:t>
            </w:r>
            <w:r w:rsidRPr="00B8412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0 руб.</w:t>
            </w:r>
          </w:p>
        </w:tc>
        <w:tc>
          <w:tcPr>
            <w:tcW w:w="1150" w:type="pct"/>
            <w:hideMark/>
          </w:tcPr>
          <w:p w:rsidR="007D7526" w:rsidRPr="00B8412C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8412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3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B8412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500 руб.</w:t>
            </w:r>
          </w:p>
        </w:tc>
      </w:tr>
      <w:tr w:rsidR="007D7526" w:rsidRPr="00B8412C" w:rsidTr="00E431F4">
        <w:trPr>
          <w:trHeight w:val="142"/>
        </w:trPr>
        <w:tc>
          <w:tcPr>
            <w:tcW w:w="1618" w:type="pct"/>
          </w:tcPr>
          <w:p w:rsidR="007D7526" w:rsidRPr="00B8412C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Стоимость за 6 месяцев размещения</w:t>
            </w:r>
          </w:p>
        </w:tc>
        <w:tc>
          <w:tcPr>
            <w:tcW w:w="1073" w:type="pct"/>
          </w:tcPr>
          <w:p w:rsidR="007D7526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11000 руб.</w:t>
            </w:r>
          </w:p>
        </w:tc>
        <w:tc>
          <w:tcPr>
            <w:tcW w:w="1159" w:type="pct"/>
          </w:tcPr>
          <w:p w:rsidR="007D7526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14500 руб.</w:t>
            </w:r>
          </w:p>
        </w:tc>
        <w:tc>
          <w:tcPr>
            <w:tcW w:w="1150" w:type="pct"/>
          </w:tcPr>
          <w:p w:rsidR="007D7526" w:rsidRPr="00B8412C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23000 руб.</w:t>
            </w:r>
          </w:p>
        </w:tc>
      </w:tr>
      <w:tr w:rsidR="007D7526" w:rsidRPr="00B8412C" w:rsidTr="00E431F4">
        <w:trPr>
          <w:trHeight w:val="142"/>
        </w:trPr>
        <w:tc>
          <w:tcPr>
            <w:tcW w:w="1618" w:type="pct"/>
            <w:hideMark/>
          </w:tcPr>
          <w:p w:rsidR="007D7526" w:rsidRPr="00B8412C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8412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 xml:space="preserve">Стоимость за 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12 месяцев</w:t>
            </w:r>
            <w:r w:rsidRPr="00B8412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 xml:space="preserve"> размещения</w:t>
            </w:r>
          </w:p>
        </w:tc>
        <w:tc>
          <w:tcPr>
            <w:tcW w:w="1073" w:type="pct"/>
            <w:hideMark/>
          </w:tcPr>
          <w:p w:rsidR="007D7526" w:rsidRPr="00B8412C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B8412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1</w:t>
            </w:r>
            <w:r w:rsidRPr="00B8412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00 руб.</w:t>
            </w:r>
          </w:p>
        </w:tc>
        <w:tc>
          <w:tcPr>
            <w:tcW w:w="1159" w:type="pct"/>
            <w:hideMark/>
          </w:tcPr>
          <w:p w:rsidR="007D7526" w:rsidRPr="00B8412C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28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B8412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900 руб.</w:t>
            </w:r>
          </w:p>
        </w:tc>
        <w:tc>
          <w:tcPr>
            <w:tcW w:w="1150" w:type="pct"/>
            <w:hideMark/>
          </w:tcPr>
          <w:p w:rsidR="007D7526" w:rsidRPr="00B8412C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45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9</w:t>
            </w:r>
            <w:r w:rsidRPr="00B8412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00 руб.</w:t>
            </w:r>
          </w:p>
        </w:tc>
      </w:tr>
      <w:tr w:rsidR="007D7526" w:rsidRPr="00B8412C" w:rsidTr="00E431F4">
        <w:trPr>
          <w:trHeight w:val="142"/>
        </w:trPr>
        <w:tc>
          <w:tcPr>
            <w:tcW w:w="1618" w:type="pct"/>
            <w:hideMark/>
          </w:tcPr>
          <w:p w:rsidR="007D7526" w:rsidRPr="004D5209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E36C0A" w:themeColor="accent6" w:themeShade="BF"/>
                <w:sz w:val="21"/>
                <w:szCs w:val="21"/>
                <w:lang w:eastAsia="ru-RU"/>
              </w:rPr>
            </w:pPr>
            <w:r w:rsidRPr="004D5209">
              <w:rPr>
                <w:rFonts w:ascii="Arial" w:eastAsia="Times New Roman" w:hAnsi="Arial" w:cs="Arial"/>
                <w:b/>
                <w:bCs/>
                <w:color w:val="E36C0A" w:themeColor="accent6" w:themeShade="BF"/>
                <w:sz w:val="21"/>
                <w:szCs w:val="21"/>
                <w:bdr w:val="none" w:sz="0" w:space="0" w:color="auto" w:frame="1"/>
                <w:lang w:eastAsia="ru-RU"/>
              </w:rPr>
              <w:t>Скидка при оплате годового размещения</w:t>
            </w:r>
          </w:p>
        </w:tc>
        <w:tc>
          <w:tcPr>
            <w:tcW w:w="1073" w:type="pct"/>
            <w:hideMark/>
          </w:tcPr>
          <w:p w:rsidR="007D7526" w:rsidRPr="004D5209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E36C0A" w:themeColor="accent6" w:themeShade="BF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E36C0A" w:themeColor="accent6" w:themeShade="BF"/>
                <w:sz w:val="21"/>
                <w:szCs w:val="21"/>
                <w:bdr w:val="none" w:sz="0" w:space="0" w:color="auto" w:frame="1"/>
                <w:lang w:eastAsia="ru-RU"/>
              </w:rPr>
              <w:t>3</w:t>
            </w:r>
            <w:r w:rsidRPr="004D5209">
              <w:rPr>
                <w:rFonts w:ascii="Arial" w:eastAsia="Times New Roman" w:hAnsi="Arial" w:cs="Arial"/>
                <w:b/>
                <w:bCs/>
                <w:color w:val="E36C0A" w:themeColor="accent6" w:themeShade="BF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4D5209">
              <w:rPr>
                <w:rFonts w:ascii="Arial" w:eastAsia="Times New Roman" w:hAnsi="Arial" w:cs="Arial"/>
                <w:b/>
                <w:bCs/>
                <w:color w:val="E36C0A" w:themeColor="accent6" w:themeShade="BF"/>
                <w:sz w:val="21"/>
                <w:szCs w:val="21"/>
                <w:bdr w:val="none" w:sz="0" w:space="0" w:color="auto" w:frame="1"/>
                <w:lang w:eastAsia="ru-RU"/>
              </w:rPr>
              <w:t>900 руб.</w:t>
            </w:r>
          </w:p>
        </w:tc>
        <w:tc>
          <w:tcPr>
            <w:tcW w:w="1159" w:type="pct"/>
            <w:hideMark/>
          </w:tcPr>
          <w:p w:rsidR="007D7526" w:rsidRPr="004D5209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E36C0A" w:themeColor="accent6" w:themeShade="BF"/>
                <w:sz w:val="21"/>
                <w:szCs w:val="21"/>
                <w:lang w:eastAsia="ru-RU"/>
              </w:rPr>
            </w:pPr>
            <w:r w:rsidRPr="004D5209">
              <w:rPr>
                <w:rFonts w:ascii="Arial" w:eastAsia="Times New Roman" w:hAnsi="Arial" w:cs="Arial"/>
                <w:b/>
                <w:bCs/>
                <w:color w:val="E36C0A" w:themeColor="accent6" w:themeShade="BF"/>
                <w:sz w:val="21"/>
                <w:szCs w:val="21"/>
                <w:bdr w:val="none" w:sz="0" w:space="0" w:color="auto" w:frame="1"/>
                <w:lang w:eastAsia="ru-RU"/>
              </w:rPr>
              <w:t>5 100 руб.</w:t>
            </w:r>
          </w:p>
        </w:tc>
        <w:tc>
          <w:tcPr>
            <w:tcW w:w="1150" w:type="pct"/>
            <w:hideMark/>
          </w:tcPr>
          <w:p w:rsidR="007D7526" w:rsidRPr="004D5209" w:rsidRDefault="007D7526" w:rsidP="00E431F4">
            <w:pPr>
              <w:spacing w:line="300" w:lineRule="atLeast"/>
              <w:jc w:val="center"/>
              <w:rPr>
                <w:rFonts w:ascii="Arial" w:eastAsia="Times New Roman" w:hAnsi="Arial" w:cs="Arial"/>
                <w:color w:val="E36C0A" w:themeColor="accent6" w:themeShade="BF"/>
                <w:sz w:val="21"/>
                <w:szCs w:val="21"/>
                <w:lang w:eastAsia="ru-RU"/>
              </w:rPr>
            </w:pPr>
            <w:r w:rsidRPr="004D5209">
              <w:rPr>
                <w:rFonts w:ascii="Arial" w:eastAsia="Times New Roman" w:hAnsi="Arial" w:cs="Arial"/>
                <w:b/>
                <w:bCs/>
                <w:color w:val="E36C0A" w:themeColor="accent6" w:themeShade="BF"/>
                <w:sz w:val="21"/>
                <w:szCs w:val="21"/>
                <w:bdr w:val="none" w:sz="0" w:space="0" w:color="auto" w:frame="1"/>
                <w:lang w:eastAsia="ru-RU"/>
              </w:rPr>
              <w:t>8</w:t>
            </w:r>
            <w:r w:rsidRPr="004D5209">
              <w:rPr>
                <w:rFonts w:ascii="Arial" w:eastAsia="Times New Roman" w:hAnsi="Arial" w:cs="Arial"/>
                <w:b/>
                <w:bCs/>
                <w:color w:val="E36C0A" w:themeColor="accent6" w:themeShade="BF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4D5209">
              <w:rPr>
                <w:rFonts w:ascii="Arial" w:eastAsia="Times New Roman" w:hAnsi="Arial" w:cs="Arial"/>
                <w:b/>
                <w:bCs/>
                <w:color w:val="E36C0A" w:themeColor="accent6" w:themeShade="BF"/>
                <w:sz w:val="21"/>
                <w:szCs w:val="21"/>
                <w:bdr w:val="none" w:sz="0" w:space="0" w:color="auto" w:frame="1"/>
                <w:lang w:eastAsia="ru-RU"/>
              </w:rPr>
              <w:t>100 руб.</w:t>
            </w:r>
          </w:p>
        </w:tc>
      </w:tr>
    </w:tbl>
    <w:p w:rsidR="007D7526" w:rsidRDefault="007D7526" w:rsidP="007D7526">
      <w:pPr>
        <w:tabs>
          <w:tab w:val="left" w:pos="142"/>
        </w:tabs>
      </w:pPr>
    </w:p>
    <w:p w:rsidR="007D7526" w:rsidRDefault="007D7526">
      <w:pPr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ru-RU"/>
        </w:rPr>
        <w:br w:type="page"/>
      </w:r>
    </w:p>
    <w:p w:rsidR="00FC620A" w:rsidRPr="0017104E" w:rsidRDefault="00FC620A" w:rsidP="00FC620A">
      <w:pPr>
        <w:spacing w:after="0" w:line="600" w:lineRule="atLeast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ru-RU"/>
        </w:rPr>
      </w:pPr>
      <w:r w:rsidRPr="0017104E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ru-RU"/>
        </w:rPr>
        <w:lastRenderedPageBreak/>
        <w:t>Часто задаваемые вопросы</w:t>
      </w:r>
    </w:p>
    <w:p w:rsidR="00FC620A" w:rsidRPr="00FC620A" w:rsidRDefault="00FC620A" w:rsidP="00FC620A">
      <w:pPr>
        <w:spacing w:after="0" w:line="300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FC62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В этом разделе мы собрали ответы на вопросы, которые </w:t>
      </w:r>
      <w:r w:rsidR="0017104E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могут </w:t>
      </w:r>
      <w:r w:rsidRPr="00FC62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возник</w:t>
      </w:r>
      <w:r w:rsidR="0017104E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нуть </w:t>
      </w:r>
      <w:r w:rsidRPr="00FC62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у пользователей нашего сайта и ответили на них.</w:t>
      </w:r>
    </w:p>
    <w:p w:rsidR="0017104E" w:rsidRDefault="0017104E" w:rsidP="00FC620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</w:pPr>
    </w:p>
    <w:p w:rsidR="00FC620A" w:rsidRPr="00FC620A" w:rsidRDefault="00FC620A" w:rsidP="00FC620A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FC620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1. как отправить заявку?</w:t>
      </w:r>
    </w:p>
    <w:p w:rsidR="00FC620A" w:rsidRPr="00FC620A" w:rsidRDefault="00FC620A" w:rsidP="00FC620A">
      <w:pPr>
        <w:spacing w:after="240" w:line="300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FC62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Выбрав в каталоге компанию, которой Вы хотите отправить заявку, заходите на ее страницу. </w:t>
      </w:r>
    </w:p>
    <w:p w:rsidR="00FC620A" w:rsidRPr="00FC620A" w:rsidRDefault="00FC620A" w:rsidP="00FC620A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FC620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2. как посмотреть информацию о продукции?</w:t>
      </w:r>
    </w:p>
    <w:p w:rsidR="00FC620A" w:rsidRPr="00FC620A" w:rsidRDefault="00FC620A" w:rsidP="00FC620A">
      <w:pPr>
        <w:spacing w:after="240" w:line="300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FC62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Информация о продукции располагается в разделе "Каталог" на странице компании. </w:t>
      </w:r>
    </w:p>
    <w:p w:rsidR="00FC620A" w:rsidRPr="00FC620A" w:rsidRDefault="00FC620A" w:rsidP="00FC620A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FC620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 xml:space="preserve">3. мне не хватило информации. где </w:t>
      </w:r>
      <w:r w:rsidR="0017104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прописано более детально</w:t>
      </w:r>
      <w:r w:rsidRPr="00FC620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?</w:t>
      </w:r>
    </w:p>
    <w:p w:rsidR="00FC620A" w:rsidRPr="00FC620A" w:rsidRDefault="00FC620A" w:rsidP="00FC620A">
      <w:pPr>
        <w:spacing w:after="240" w:line="300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FC62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Любую информацию Вы можете получить, связавшись с компанией через форму отправ</w:t>
      </w:r>
      <w:r w:rsidR="0017104E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ки заявки или по номеру телефона.</w:t>
      </w:r>
      <w:r w:rsidRPr="00FC62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</w:t>
      </w:r>
    </w:p>
    <w:p w:rsidR="00FC620A" w:rsidRPr="00FC620A" w:rsidRDefault="00FC620A" w:rsidP="00FC620A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FC620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4. сколько обрабатывается заявка?</w:t>
      </w:r>
    </w:p>
    <w:p w:rsidR="00FC620A" w:rsidRPr="00FC620A" w:rsidRDefault="00FC620A" w:rsidP="00FC620A">
      <w:pPr>
        <w:spacing w:after="240" w:line="300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FC62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Обычно заявка обрабатывается в течение суток. Иногда это занимает немного больше времени. Если Вам не ответили в течение 3-х суток - напишите нам, мы свяжемся с компанией для выяснения причин задержки. </w:t>
      </w:r>
    </w:p>
    <w:p w:rsidR="00FC620A" w:rsidRPr="00FC620A" w:rsidRDefault="00FC620A" w:rsidP="00FC620A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FC620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5. кто получает мою заявку?</w:t>
      </w:r>
    </w:p>
    <w:p w:rsidR="00FC620A" w:rsidRPr="00FC620A" w:rsidRDefault="00FC620A" w:rsidP="00FC620A">
      <w:pPr>
        <w:spacing w:after="240" w:line="300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FC62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Заявку обрабатывает сотрудник компании, с которой Вы связываетесь. Портал </w:t>
      </w:r>
      <w:r w:rsidR="0017104E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All</w:t>
      </w:r>
      <w:r w:rsidR="0017104E" w:rsidRPr="007D752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-</w:t>
      </w:r>
      <w:proofErr w:type="spellStart"/>
      <w:r w:rsidR="0017104E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Optovik</w:t>
      </w:r>
      <w:proofErr w:type="spellEnd"/>
      <w:r w:rsidR="0017104E" w:rsidRPr="007D752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</w:t>
      </w:r>
      <w:proofErr w:type="spellStart"/>
      <w:r w:rsidR="0017104E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ru</w:t>
      </w:r>
      <w:proofErr w:type="spellEnd"/>
      <w:r w:rsidR="0017104E" w:rsidRPr="007D7526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  <w:r w:rsidRPr="00FC62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только размещает информацию, предоставленную компаниями. </w:t>
      </w:r>
    </w:p>
    <w:p w:rsidR="00FC620A" w:rsidRPr="00FC620A" w:rsidRDefault="00FC620A" w:rsidP="00FC620A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FC620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6. какова минимальная сумма заказа?</w:t>
      </w:r>
    </w:p>
    <w:p w:rsidR="00FC620A" w:rsidRPr="00FC620A" w:rsidRDefault="00FC620A" w:rsidP="00FC620A">
      <w:pPr>
        <w:spacing w:after="240" w:line="300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FC62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Эту сумму устанавливают компании индивидуально. Если сумма явно не указана на сайте компании, то ее можно узнать, обратившись к сотруднику компании через форму заявки. </w:t>
      </w:r>
    </w:p>
    <w:p w:rsidR="00FC620A" w:rsidRPr="00FC620A" w:rsidRDefault="00FC620A" w:rsidP="00FC620A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FC620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7. Могу ли я отправить заявку сразу нескольким компаниям?</w:t>
      </w:r>
    </w:p>
    <w:p w:rsidR="00FC620A" w:rsidRPr="00FC620A" w:rsidRDefault="00FC620A" w:rsidP="00FC620A">
      <w:pPr>
        <w:spacing w:after="240" w:line="300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FC62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Да. Отправляя заявку, Вы можете поставить галочку "Согласен отправить заявку другим компаниям". Ваша заявка будет отправлена всем компаниям, </w:t>
      </w:r>
      <w:r w:rsidR="0017104E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у которых имеется</w:t>
      </w:r>
      <w:r w:rsidRPr="00FC62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  <w:r w:rsidR="0017104E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требуемый </w:t>
      </w:r>
      <w:r w:rsidRPr="00FC62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товар. </w:t>
      </w:r>
    </w:p>
    <w:p w:rsidR="00FC620A" w:rsidRPr="00FC620A" w:rsidRDefault="00FC620A" w:rsidP="00FC620A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FC620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8. Могу ли я купить товар прямо с вашего сайта?</w:t>
      </w:r>
    </w:p>
    <w:p w:rsidR="00FC620A" w:rsidRPr="00FC620A" w:rsidRDefault="00FC620A" w:rsidP="00FC620A">
      <w:pPr>
        <w:spacing w:after="240" w:line="300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FC62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Нет. </w:t>
      </w:r>
      <w:r w:rsidR="0017104E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All</w:t>
      </w:r>
      <w:r w:rsidR="0017104E" w:rsidRPr="0017104E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-</w:t>
      </w:r>
      <w:proofErr w:type="spellStart"/>
      <w:r w:rsidR="0017104E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Optovik</w:t>
      </w:r>
      <w:proofErr w:type="spellEnd"/>
      <w:r w:rsidR="0017104E" w:rsidRPr="0017104E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</w:t>
      </w:r>
      <w:proofErr w:type="spellStart"/>
      <w:r w:rsidR="0017104E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ru</w:t>
      </w:r>
      <w:proofErr w:type="spellEnd"/>
      <w:r w:rsidRPr="00FC62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- это </w:t>
      </w:r>
      <w:r w:rsidR="0017104E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рекламная площадка для оптовых покупателей и продавцов</w:t>
      </w:r>
      <w:r w:rsidRPr="00FC62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, предоставляющ</w:t>
      </w:r>
      <w:r w:rsidR="0017104E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ая</w:t>
      </w:r>
      <w:r w:rsidRPr="00FC62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возможность ознакомиться с предложениями компаний и отправить им заявку. </w:t>
      </w:r>
    </w:p>
    <w:p w:rsidR="00FC620A" w:rsidRPr="00FC620A" w:rsidRDefault="00FC620A" w:rsidP="00FC620A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FC620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9. Как осуществляется доставка товара?</w:t>
      </w:r>
    </w:p>
    <w:p w:rsidR="00FC620A" w:rsidRPr="00FC620A" w:rsidRDefault="0017104E" w:rsidP="00FC620A">
      <w:pPr>
        <w:spacing w:after="240" w:line="300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lastRenderedPageBreak/>
        <w:t>И</w:t>
      </w:r>
      <w:r w:rsidR="00FC620A" w:rsidRPr="00FC62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нформация о доставке указана на странице компании</w:t>
      </w:r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</w:t>
      </w:r>
    </w:p>
    <w:p w:rsidR="00FC620A" w:rsidRPr="00FC620A" w:rsidRDefault="00FC620A" w:rsidP="00FC620A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FC620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 xml:space="preserve">10. </w:t>
      </w:r>
      <w:r w:rsidR="0017104E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Остались  вопросы?</w:t>
      </w:r>
    </w:p>
    <w:p w:rsidR="00FC620A" w:rsidRPr="00FC620A" w:rsidRDefault="00FC620A" w:rsidP="00FC620A">
      <w:pPr>
        <w:spacing w:after="0" w:line="300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FC62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Любые вопросы Вы можете отправлять на почту </w:t>
      </w:r>
      <w:hyperlink r:id="rId4" w:tooltip="Написать нам" w:history="1">
        <w:r w:rsidR="007D7526">
          <w:rPr>
            <w:rStyle w:val="a6"/>
            <w:rFonts w:ascii="Arial" w:hAnsi="Arial" w:cs="Arial"/>
            <w:sz w:val="27"/>
            <w:szCs w:val="27"/>
          </w:rPr>
          <w:t>info@all-optovik.ru</w:t>
        </w:r>
      </w:hyperlink>
      <w:r w:rsidRPr="00FC620A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 Вам ответят в кратчайшие сроки.</w:t>
      </w:r>
    </w:p>
    <w:p w:rsidR="0035534A" w:rsidRPr="00FC620A" w:rsidRDefault="0035534A" w:rsidP="00FC620A">
      <w:pPr>
        <w:tabs>
          <w:tab w:val="left" w:pos="1155"/>
        </w:tabs>
      </w:pPr>
    </w:p>
    <w:sectPr w:rsidR="0035534A" w:rsidRPr="00FC620A" w:rsidSect="007D7526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2C8"/>
    <w:rsid w:val="0017104E"/>
    <w:rsid w:val="002A02C8"/>
    <w:rsid w:val="0035534A"/>
    <w:rsid w:val="007D7526"/>
    <w:rsid w:val="00FC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A8D652-FF3F-45BC-8BEF-F2D3CC61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C62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20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C6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C620A"/>
    <w:rPr>
      <w:b/>
      <w:bCs/>
    </w:rPr>
  </w:style>
  <w:style w:type="table" w:styleId="a5">
    <w:name w:val="Table Grid"/>
    <w:basedOn w:val="a1"/>
    <w:uiPriority w:val="59"/>
    <w:rsid w:val="007D7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7D75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0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all-optovik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123</cp:lastModifiedBy>
  <cp:revision>2</cp:revision>
  <dcterms:created xsi:type="dcterms:W3CDTF">2018-01-11T09:16:00Z</dcterms:created>
  <dcterms:modified xsi:type="dcterms:W3CDTF">2018-01-11T09:16:00Z</dcterms:modified>
</cp:coreProperties>
</file>