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Borders>
          <w:top w:val="nil"/>
          <w:left w:val="nil"/>
          <w:bottom w:val="nil"/>
          <w:right w:val="nil"/>
          <w:insideH w:val="nil"/>
          <w:insideV w:val="nil"/>
        </w:tblBorders>
        <w:tblCellMar>
          <w:top w:w="0" w:type="dxa"/>
          <w:left w:w="0" w:type="dxa"/>
          <w:bottom w:w="0" w:type="dxa"/>
          <w:right w:w="0" w:type="dxa"/>
        </w:tblCellMar>
        <w:tblLook w:firstColumn="1" w:firstRow="1" w:lastColumn="0" w:lastRow="0" w:noHBand="0" w:noVBand="1" w:val="04A0"/>
      </w:tblPr>
      <w:tblGrid>
        <w:gridCol w:w="9866"/>
      </w:tblGrid>
      <w:tr>
        <w:trPr>
          <w:trHeight w:val="12756" w:hRule="exact"/>
        </w:trPr>
        <w:tc>
          <w:tcPr>
            <w:tcW w:type="dxa" w:w="9866"/>
            <w:shd w:val="clear" w:color="auto" w:fill="1E3A5F"/>
            <w:tcMar>
              <w:top w:w="0" w:type="dxa"/>
              <w:left w:w="800" w:type="dxa"/>
              <w:bottom w:w="0" w:type="dxa"/>
              <w:right w:w="800" w:type="dxa"/>
            </w:tcMar>
            <w:vAlign w:val="top"/>
          </w:tcPr>
          <w:p>
            <w:pPr>
              <w:spacing w:before="2806" w:after="200"/>
            </w:pPr>
          </w:p>
          <w:p>
            <w:pPr>
              <w:spacing w:after="240" w:line="240" w:lineRule="auto"/>
            </w:pPr>
            <w:r>
              <w:rPr>
                <w:b/>
                <w:color w:val="FFFFFF"/>
                <w:sz w:val="64"/>
              </w:rPr>
              <w:t>Organigramme interne du CARSO</w:t>
            </w:r>
          </w:p>
          <w:p>
            <w:r>
              <w:rPr>
                <w:color w:val="FFFFFF"/>
                <w:sz w:val="28"/>
              </w:rPr>
              <w:t>Centre d'Affaires de la Région Sud-Ouest (GIE) — CCI Tsimenatsy, Toliara</w:t>
            </w:r>
          </w:p>
          <w:p>
            <w:pPr>
              <w:pBdr>
                <w:top w:val="single" w:sz="4" w:space="6" w:color="FFFFFF"/>
              </w:pBdr>
              <w:spacing w:before="3827"/>
            </w:pPr>
            <w:r>
              <w:rPr>
                <w:color w:val="FFFFFF"/>
                <w:sz w:val="20"/>
              </w:rPr>
              <w:t>Document d'appui au rapport de stage — Daniello Solofoniaina</w:t>
            </w:r>
          </w:p>
        </w:tc>
      </w:tr>
    </w:tbl>
    <w:p>
      <w:r>
        <w:br w:type="page"/>
      </w:r>
    </w:p>
    <w:p>
      <w:pPr>
        <w:spacing w:after="200"/>
      </w:pPr>
      <w:r>
        <w:rPr>
          <w:b/>
          <w:color w:val="1E3A5F"/>
          <w:sz w:val="32"/>
        </w:rPr>
        <w:t>Sommaire</w:t>
      </w:r>
    </w:p>
    <w:p>
      <w:r>
        <w:fldChar w:fldCharType="begin"/>
      </w:r>
      <w:r>
        <w:instrText xml:space="preserve"> TOC \o "1-2" \h \z \u </w:instrText>
      </w:r>
      <w:r>
        <w:fldChar w:fldCharType="separate"/>
      </w:r>
      <w:r>
        <w:rPr>
          <w:i/>
          <w:color w:val="6B7280"/>
        </w:rPr>
        <w:t>Clic droit puis « Mettre à jour les champs » pour afficher le sommaire.</w:t>
      </w:r>
      <w:r>
        <w:fldChar w:fldCharType="end"/>
      </w:r>
    </w:p>
    <w:p>
      <w:pPr>
        <w:pStyle w:val="Heading2"/>
      </w:pPr>
      <w:r>
        <w:t>1. Présentation de l'organisme</w:t>
      </w:r>
    </w:p>
    <w:p>
      <w:r>
        <w:t>Le CARSO (Centre d'Affaires de la Région Sud-Ouest) est un Groupement d'Intérêt Économique (GIE) localisé au sein de la Chambre de Commerce et de l'Industrie (CCI) de Toliara, Madagascar. Né du programme MIARY en collaboration avec le Projet PIC (Pôles Intégrés de Croissance), il œuvre pour l'entrepreneuriat dans la région Atsimo-Andrefana : accompagnement, renforcement de compétences et appui stratégique aux opérateurs économiques locaux.</w:t>
      </w:r>
    </w:p>
    <w:tbl>
      <w:tblPr>
        <w:tblW w:w="5000" w:type="pct"/>
        <w:jc w:val="center"/>
        <w:tblCellSpacing w:w="80" w:type="dxa"/>
        <w:tblBorders>
          <w:top w:val="nil"/>
          <w:left w:val="nil"/>
          <w:bottom w:val="nil"/>
          <w:right w:val="nil"/>
          <w:insideH w:val="nil"/>
          <w:insideV w:val="nil"/>
        </w:tblBorders>
        <w:tblCellMar>
          <w:top w:w="0" w:type="dxa"/>
          <w:left w:w="0" w:type="dxa"/>
          <w:bottom w:w="0" w:type="dxa"/>
          <w:right w:w="0" w:type="dxa"/>
        </w:tblCellMar>
        <w:tblLook w:firstColumn="1" w:firstRow="1" w:lastColumn="0" w:lastRow="0" w:noHBand="0" w:noVBand="1" w:val="04A0"/>
      </w:tblPr>
      <w:tblGrid>
        <w:gridCol w:w="4933"/>
        <w:gridCol w:w="4933"/>
      </w:tblGrid>
      <w:tr>
        <w:tc>
          <w:tcPr>
            <w:tcW w:type="dxa" w:w="4933"/>
            <w:tcBorders>
              <w:top w:val="single" w:sz="24" w:space="0" w:color="2563EB"/>
              <w:left w:val="nil"/>
              <w:bottom w:val="nil"/>
              <w:right w:val="nil"/>
            </w:tcBorders>
            <w:shd w:val="clear" w:color="auto" w:fill="F3F4F6"/>
            <w:tcMar>
              <w:top w:w="160" w:type="dxa"/>
              <w:left w:w="80" w:type="dxa"/>
              <w:bottom w:w="160" w:type="dxa"/>
              <w:right w:w="80" w:type="dxa"/>
            </w:tcMar>
            <w:vAlign w:val="top"/>
          </w:tcPr>
          <w:p>
            <w:pPr>
              <w:spacing w:after="40"/>
              <w:jc w:val="center"/>
            </w:pPr>
            <w:r>
              <w:rPr>
                <w:b/>
                <w:color w:val="1E3A5F"/>
                <w:sz w:val="40"/>
              </w:rPr>
              <w:t>Statut</w:t>
            </w:r>
          </w:p>
        </w:tc>
        <w:tc>
          <w:tcPr>
            <w:tcW w:type="dxa" w:w="4933"/>
            <w:tcBorders>
              <w:top w:val="single" w:sz="24" w:space="0" w:color="2563EB"/>
              <w:left w:val="nil"/>
              <w:bottom w:val="nil"/>
              <w:right w:val="nil"/>
            </w:tcBorders>
            <w:shd w:val="clear" w:color="auto" w:fill="F3F4F6"/>
            <w:tcMar>
              <w:top w:w="160" w:type="dxa"/>
              <w:left w:w="80" w:type="dxa"/>
              <w:bottom w:w="160" w:type="dxa"/>
              <w:right w:w="80" w:type="dxa"/>
            </w:tcMar>
            <w:vAlign w:val="top"/>
          </w:tcPr>
          <w:p>
            <w:pPr>
              <w:spacing w:after="40"/>
              <w:jc w:val="center"/>
            </w:pPr>
            <w:r>
              <w:rPr>
                <w:b/>
                <w:color w:val="1E3A5F"/>
                <w:sz w:val="40"/>
              </w:rPr>
              <w:t>Groupement d'Intérêt Économique (GIE)</w:t>
            </w:r>
          </w:p>
        </w:tc>
      </w:tr>
      <w:tr>
        <w:tc>
          <w:tcPr>
            <w:tcW w:type="dxa" w:w="4933"/>
            <w:tcBorders>
              <w:top w:val="single" w:sz="24" w:space="0" w:color="2563EB"/>
              <w:left w:val="nil"/>
              <w:bottom w:val="nil"/>
              <w:right w:val="nil"/>
            </w:tcBorders>
            <w:shd w:val="clear" w:color="auto" w:fill="F3F4F6"/>
            <w:tcMar>
              <w:top w:w="160" w:type="dxa"/>
              <w:left w:w="80" w:type="dxa"/>
              <w:bottom w:w="160" w:type="dxa"/>
              <w:right w:w="80" w:type="dxa"/>
            </w:tcMar>
            <w:vAlign w:val="top"/>
          </w:tcPr>
          <w:p>
            <w:pPr>
              <w:spacing w:after="40"/>
              <w:jc w:val="center"/>
            </w:pPr>
            <w:r>
              <w:rPr>
                <w:b/>
                <w:color w:val="1E3A5F"/>
                <w:sz w:val="40"/>
              </w:rPr>
              <w:t>Localisation</w:t>
            </w:r>
          </w:p>
        </w:tc>
        <w:tc>
          <w:tcPr>
            <w:tcW w:type="dxa" w:w="4933"/>
            <w:tcBorders>
              <w:top w:val="single" w:sz="24" w:space="0" w:color="2563EB"/>
              <w:left w:val="nil"/>
              <w:bottom w:val="nil"/>
              <w:right w:val="nil"/>
            </w:tcBorders>
            <w:shd w:val="clear" w:color="auto" w:fill="F3F4F6"/>
            <w:tcMar>
              <w:top w:w="160" w:type="dxa"/>
              <w:left w:w="80" w:type="dxa"/>
              <w:bottom w:w="160" w:type="dxa"/>
              <w:right w:w="80" w:type="dxa"/>
            </w:tcMar>
            <w:vAlign w:val="top"/>
          </w:tcPr>
          <w:p>
            <w:pPr>
              <w:spacing w:after="40"/>
              <w:jc w:val="center"/>
            </w:pPr>
            <w:r>
              <w:rPr>
                <w:b/>
                <w:color w:val="1E3A5F"/>
                <w:sz w:val="40"/>
              </w:rPr>
              <w:t>CCI Tsimenatsy, Toliara 1, Madagascar</w:t>
            </w:r>
          </w:p>
        </w:tc>
      </w:tr>
      <w:tr>
        <w:tc>
          <w:tcPr>
            <w:tcW w:type="dxa" w:w="4933"/>
            <w:tcBorders>
              <w:top w:val="single" w:sz="24" w:space="0" w:color="2563EB"/>
              <w:left w:val="nil"/>
              <w:bottom w:val="nil"/>
              <w:right w:val="nil"/>
            </w:tcBorders>
            <w:shd w:val="clear" w:color="auto" w:fill="F3F4F6"/>
            <w:tcMar>
              <w:top w:w="160" w:type="dxa"/>
              <w:left w:w="80" w:type="dxa"/>
              <w:bottom w:w="160" w:type="dxa"/>
              <w:right w:w="80" w:type="dxa"/>
            </w:tcMar>
            <w:vAlign w:val="top"/>
          </w:tcPr>
          <w:p>
            <w:pPr>
              <w:spacing w:after="40"/>
              <w:jc w:val="center"/>
            </w:pPr>
            <w:r>
              <w:rPr>
                <w:b/>
                <w:color w:val="1E3A5F"/>
                <w:sz w:val="40"/>
              </w:rPr>
              <w:t>Contact</w:t>
            </w:r>
          </w:p>
        </w:tc>
        <w:tc>
          <w:tcPr>
            <w:tcW w:type="dxa" w:w="4933"/>
            <w:tcBorders>
              <w:top w:val="single" w:sz="24" w:space="0" w:color="2563EB"/>
              <w:left w:val="nil"/>
              <w:bottom w:val="nil"/>
              <w:right w:val="nil"/>
            </w:tcBorders>
            <w:shd w:val="clear" w:color="auto" w:fill="F3F4F6"/>
            <w:tcMar>
              <w:top w:w="160" w:type="dxa"/>
              <w:left w:w="80" w:type="dxa"/>
              <w:bottom w:w="160" w:type="dxa"/>
              <w:right w:w="80" w:type="dxa"/>
            </w:tcMar>
            <w:vAlign w:val="top"/>
          </w:tcPr>
          <w:p>
            <w:pPr>
              <w:spacing w:after="40"/>
              <w:jc w:val="center"/>
            </w:pPr>
            <w:r>
              <w:rPr>
                <w:b/>
                <w:color w:val="1E3A5F"/>
                <w:sz w:val="40"/>
              </w:rPr>
              <w:t>carso@carso.mg — +261 34 61 496 36</w:t>
            </w:r>
          </w:p>
        </w:tc>
      </w:tr>
      <w:tr>
        <w:tc>
          <w:tcPr>
            <w:tcW w:type="dxa" w:w="4933"/>
            <w:tcBorders>
              <w:top w:val="single" w:sz="24" w:space="0" w:color="2563EB"/>
              <w:left w:val="nil"/>
              <w:bottom w:val="nil"/>
              <w:right w:val="nil"/>
            </w:tcBorders>
            <w:shd w:val="clear" w:color="auto" w:fill="F3F4F6"/>
            <w:tcMar>
              <w:top w:w="160" w:type="dxa"/>
              <w:left w:w="80" w:type="dxa"/>
              <w:bottom w:w="160" w:type="dxa"/>
              <w:right w:w="80" w:type="dxa"/>
            </w:tcMar>
            <w:vAlign w:val="top"/>
          </w:tcPr>
          <w:p>
            <w:pPr>
              <w:spacing w:after="40"/>
              <w:jc w:val="center"/>
            </w:pPr>
            <w:r>
              <w:rPr>
                <w:b/>
                <w:color w:val="1E3A5F"/>
                <w:sz w:val="40"/>
              </w:rPr>
              <w:t>Site web</w:t>
            </w:r>
          </w:p>
        </w:tc>
        <w:tc>
          <w:tcPr>
            <w:tcW w:type="dxa" w:w="4933"/>
            <w:tcBorders>
              <w:top w:val="single" w:sz="24" w:space="0" w:color="2563EB"/>
              <w:left w:val="nil"/>
              <w:bottom w:val="nil"/>
              <w:right w:val="nil"/>
            </w:tcBorders>
            <w:shd w:val="clear" w:color="auto" w:fill="F3F4F6"/>
            <w:tcMar>
              <w:top w:w="160" w:type="dxa"/>
              <w:left w:w="80" w:type="dxa"/>
              <w:bottom w:w="160" w:type="dxa"/>
              <w:right w:w="80" w:type="dxa"/>
            </w:tcMar>
            <w:vAlign w:val="top"/>
          </w:tcPr>
          <w:p>
            <w:pPr>
              <w:spacing w:after="40"/>
              <w:jc w:val="center"/>
            </w:pPr>
            <w:r>
              <w:rPr>
                <w:b/>
                <w:color w:val="1E3A5F"/>
                <w:sz w:val="40"/>
              </w:rPr>
              <w:t>carso.mg</w:t>
            </w:r>
          </w:p>
        </w:tc>
      </w:tr>
    </w:tbl>
    <w:p>
      <w:pPr>
        <w:spacing w:before="0" w:after="0" w:line="120" w:lineRule="exact"/>
      </w:pPr>
    </w:p>
    <w:p>
      <w:pPr>
        <w:pStyle w:val="Heading2"/>
      </w:pPr>
      <w:r>
        <w:t>2. Organigramme</w:t>
      </w:r>
    </w:p>
    <w:p>
      <w:pPr>
        <w:pStyle w:val="Lead"/>
      </w:pPr>
      <w:r>
        <w:t>Structure hiérarchique interne telle que publiée sur le site officiel du CARSO (page « Équipe »).</w:t>
      </w:r>
    </w:p>
    <w:p>
      <w:pPr>
        <w:jc w:val="center"/>
      </w:pPr>
      <w:r>
        <w:drawing>
          <wp:inline xmlns:a="http://schemas.openxmlformats.org/drawingml/2006/main" xmlns:pic="http://schemas.openxmlformats.org/drawingml/2006/picture">
            <wp:extent cx="6264000" cy="3461684"/>
            <wp:docPr id="1" name="Picture 1" descr="Organigramme du CARSO : Responsable CARSO, deux Coachs-Formateurs, Assistant administratif et comptable"/>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264000" cy="3461684"/>
                    </a:xfrm>
                    <a:prstGeom prst="rect"/>
                  </pic:spPr>
                </pic:pic>
              </a:graphicData>
            </a:graphic>
          </wp:inline>
        </w:drawing>
      </w:r>
    </w:p>
    <w:p>
      <w:r>
        <w:rPr>
          <w:i/>
        </w:rPr>
        <w:t>Figure 1 — Organigramme interne du CARSO. Les noms des titulaires ne sont pas publiés en texte sur le site officiel : ils sont à compléter après vérification sur place.</w:t>
      </w:r>
    </w:p>
    <w:p>
      <w:pPr>
        <w:pStyle w:val="Heading2"/>
      </w:pPr>
      <w:r>
        <w:t>3. Rôles et responsabilités</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3289"/>
        <w:gridCol w:w="3289"/>
        <w:gridCol w:w="3289"/>
      </w:tblGrid>
      <w:tr>
        <w:trPr>
          <w:cantSplit/>
          <w:tblHeader/>
        </w:trPr>
        <w:tc>
          <w:tcPr>
            <w:tcW w:type="dxa" w:w="3289"/>
            <w:shd w:val="clear" w:color="auto" w:fill="1E3A5F"/>
          </w:tcPr>
          <w:p>
            <w:pPr>
              <w:spacing w:after="0"/>
            </w:pPr>
            <w:r>
              <w:rPr>
                <w:b/>
                <w:color w:val="FFFFFF"/>
              </w:rPr>
              <w:t>Rôle</w:t>
            </w:r>
          </w:p>
        </w:tc>
        <w:tc>
          <w:tcPr>
            <w:tcW w:type="dxa" w:w="3289"/>
            <w:shd w:val="clear" w:color="auto" w:fill="1E3A5F"/>
          </w:tcPr>
          <w:p>
            <w:pPr>
              <w:spacing w:after="0"/>
            </w:pPr>
            <w:r>
              <w:rPr>
                <w:b/>
                <w:color w:val="FFFFFF"/>
              </w:rPr>
              <w:t>Titulaire</w:t>
            </w:r>
          </w:p>
        </w:tc>
        <w:tc>
          <w:tcPr>
            <w:tcW w:type="dxa" w:w="3289"/>
            <w:shd w:val="clear" w:color="auto" w:fill="1E3A5F"/>
          </w:tcPr>
          <w:p>
            <w:pPr>
              <w:spacing w:after="0"/>
            </w:pPr>
            <w:r>
              <w:rPr>
                <w:b/>
                <w:color w:val="FFFFFF"/>
              </w:rPr>
              <w:t>Missions principales</w:t>
            </w:r>
          </w:p>
        </w:tc>
      </w:tr>
      <w:tr>
        <w:trPr>
          <w:cantSplit/>
        </w:trPr>
        <w:tc>
          <w:tcPr>
            <w:tcW w:type="dxa" w:w="3289"/>
          </w:tcPr>
          <w:p>
            <w:pPr>
              <w:spacing w:after="0"/>
            </w:pPr>
            <w:r>
              <w:t>Responsable CARSO</w:t>
            </w:r>
          </w:p>
        </w:tc>
        <w:tc>
          <w:tcPr>
            <w:tcW w:type="dxa" w:w="3289"/>
          </w:tcPr>
          <w:p>
            <w:pPr>
              <w:spacing w:after="0"/>
            </w:pPr>
            <w:r>
              <w:t>(à compléter)</w:t>
            </w:r>
          </w:p>
        </w:tc>
        <w:tc>
          <w:tcPr>
            <w:tcW w:type="dxa" w:w="3289"/>
          </w:tcPr>
          <w:p>
            <w:pPr>
              <w:spacing w:after="0"/>
            </w:pPr>
            <w:r>
              <w:t>Direction générale du GIE, stratégie, représentation institutionnelle, relations partenaires (CCI, Programme MIARY, Projet PIC)</w:t>
            </w:r>
          </w:p>
        </w:tc>
      </w:tr>
      <w:tr>
        <w:trPr>
          <w:cantSplit/>
        </w:trPr>
        <w:tc>
          <w:tcPr>
            <w:tcW w:type="dxa" w:w="3289"/>
            <w:shd w:val="clear" w:color="auto" w:fill="F3F4F6"/>
          </w:tcPr>
          <w:p>
            <w:pPr>
              <w:spacing w:after="0"/>
            </w:pPr>
            <w:r>
              <w:t>Coach - Formateur</w:t>
            </w:r>
          </w:p>
        </w:tc>
        <w:tc>
          <w:tcPr>
            <w:tcW w:type="dxa" w:w="3289"/>
            <w:shd w:val="clear" w:color="auto" w:fill="F3F4F6"/>
          </w:tcPr>
          <w:p>
            <w:pPr>
              <w:spacing w:after="0"/>
            </w:pPr>
            <w:r>
              <w:t>(à compléter)</w:t>
            </w:r>
          </w:p>
        </w:tc>
        <w:tc>
          <w:tcPr>
            <w:tcW w:type="dxa" w:w="3289"/>
            <w:shd w:val="clear" w:color="auto" w:fill="F3F4F6"/>
          </w:tcPr>
          <w:p>
            <w:pPr>
              <w:spacing w:after="0"/>
            </w:pPr>
            <w:r>
              <w:t>Accompagnement entrepreneurial, formation et renforcement de compétences des porteurs de projets et opérateurs économiques</w:t>
            </w:r>
          </w:p>
        </w:tc>
      </w:tr>
      <w:tr>
        <w:trPr>
          <w:cantSplit/>
        </w:trPr>
        <w:tc>
          <w:tcPr>
            <w:tcW w:type="dxa" w:w="3289"/>
          </w:tcPr>
          <w:p>
            <w:pPr>
              <w:spacing w:after="0"/>
            </w:pPr>
            <w:r>
              <w:t>Coach - Formateur</w:t>
            </w:r>
          </w:p>
        </w:tc>
        <w:tc>
          <w:tcPr>
            <w:tcW w:type="dxa" w:w="3289"/>
          </w:tcPr>
          <w:p>
            <w:pPr>
              <w:spacing w:after="0"/>
            </w:pPr>
            <w:r>
              <w:t>(à compléter)</w:t>
            </w:r>
          </w:p>
        </w:tc>
        <w:tc>
          <w:tcPr>
            <w:tcW w:type="dxa" w:w="3289"/>
          </w:tcPr>
          <w:p>
            <w:pPr>
              <w:spacing w:after="0"/>
            </w:pPr>
            <w:r>
              <w:t>Accompagnement entrepreneurial, suivi des bénéficiaires, appui technique aux projets de la région Atsimo-Andrefana</w:t>
            </w:r>
          </w:p>
        </w:tc>
      </w:tr>
      <w:tr>
        <w:trPr>
          <w:cantSplit/>
        </w:trPr>
        <w:tc>
          <w:tcPr>
            <w:tcW w:type="dxa" w:w="3289"/>
            <w:shd w:val="clear" w:color="auto" w:fill="F3F4F6"/>
          </w:tcPr>
          <w:p>
            <w:pPr>
              <w:spacing w:after="0"/>
            </w:pPr>
            <w:r>
              <w:t>Assistant administratif et comptable</w:t>
            </w:r>
          </w:p>
        </w:tc>
        <w:tc>
          <w:tcPr>
            <w:tcW w:type="dxa" w:w="3289"/>
            <w:shd w:val="clear" w:color="auto" w:fill="F3F4F6"/>
          </w:tcPr>
          <w:p>
            <w:pPr>
              <w:spacing w:after="0"/>
            </w:pPr>
            <w:r>
              <w:t>(à compléter)</w:t>
            </w:r>
          </w:p>
        </w:tc>
        <w:tc>
          <w:tcPr>
            <w:tcW w:type="dxa" w:w="3289"/>
            <w:shd w:val="clear" w:color="auto" w:fill="F3F4F6"/>
          </w:tcPr>
          <w:p>
            <w:pPr>
              <w:spacing w:after="0"/>
            </w:pPr>
            <w:r>
              <w:t>Gestion administrative, comptabilité, secrétariat et logistique du centre</w:t>
            </w:r>
          </w:p>
        </w:tc>
      </w:tr>
    </w:tbl>
    <w:p>
      <w:pPr>
        <w:spacing w:before="0" w:after="0" w:line="120" w:lineRule="exact"/>
      </w:pP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D97706"/>
              <w:bottom w:val="nil"/>
              <w:right w:val="nil"/>
            </w:tcBorders>
            <w:shd w:val="clear" w:color="auto" w:fill="FFFBEB"/>
          </w:tcPr>
          <w:p>
            <w:pPr>
              <w:spacing w:after="0"/>
            </w:pPr>
            <w:r>
              <w:rPr>
                <w:b/>
                <w:color w:val="1E3A5F"/>
              </w:rPr>
              <w:t>Limite de la source :</w:t>
            </w:r>
            <w:r>
              <w:t xml:space="preserve"> la page « Équipe » du site carso.mg publie les intitulés de postes mais pas les noms des titulaires (présentés uniquement en images). Les mentions « (à compléter) » sont à remplacer par les noms réels, à confirmer auprès du CARSO.</w:t>
            </w:r>
          </w:p>
        </w:tc>
      </w:tr>
    </w:tbl>
    <w:p>
      <w:pPr>
        <w:spacing w:before="0" w:after="0" w:line="120" w:lineRule="exact"/>
      </w:pPr>
    </w:p>
    <w:p>
      <w:pPr>
        <w:pStyle w:val="Heading2"/>
      </w:pPr>
      <w:r>
        <w:t>4. Source</w:t>
      </w:r>
    </w:p>
    <w:p>
      <w:pPr>
        <w:pStyle w:val="ListBullet"/>
      </w:pPr>
      <w:r>
        <w:t>Site officiel du CARSO : carso.mg (page « Équipe » et page d'accueil), consulté lors de la préparation du rapport de stage.</w:t>
      </w:r>
    </w:p>
    <w:sectPr w:rsidR="00FC693F" w:rsidRPr="0006063C" w:rsidSect="00034616">
      <w:headerReference w:type="default" r:id="rId9"/>
      <w:footerReference w:type="default" r:id="rId10"/>
      <w:pgSz w:w="11906" w:h="16838"/>
      <w:pgMar w:top="1361" w:right="1020" w:bottom="1134" w:left="1020"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fldChar w:fldCharType="begin"/>
    </w:r>
    <w:r>
      <w:rPr>
        <w:color w:val="6B7280"/>
        <w:sz w:val="16"/>
      </w:rPr>
      <w:instrText xml:space="preserve"> PAGE </w:instrText>
    </w:r>
    <w:r>
      <w:rPr>
        <w:color w:val="6B7280"/>
        <w:sz w:val="16"/>
      </w:rPr>
      <w:fldChar w:fldCharType="separate"/>
    </w:r>
    <w:r>
      <w:rPr>
        <w:color w:val="6B7280"/>
        <w:sz w:val="16"/>
      </w:rPr>
      <w:t>1</w:t>
    </w:r>
    <w:r>
      <w:rPr>
        <w:color w:val="6B7280"/>
        <w:sz w:val="16"/>
      </w:rPr>
      <w:fldChar w:fldCharType="end"/>
    </w:r>
    <w:r>
      <w:rPr>
        <w:color w:val="6B7280"/>
        <w:sz w:val="16"/>
      </w:rPr>
      <w:t xml:space="preserve"> / </w:t>
    </w:r>
    <w:r>
      <w:rPr>
        <w:color w:val="6B7280"/>
        <w:sz w:val="16"/>
      </w:rPr>
      <w:fldChar w:fldCharType="begin"/>
    </w:r>
    <w:r>
      <w:rPr>
        <w:color w:val="6B7280"/>
        <w:sz w:val="16"/>
      </w:rPr>
      <w:instrText xml:space="preserve"> NUMPAGES </w:instrText>
    </w:r>
    <w:r>
      <w:rPr>
        <w:color w:val="6B7280"/>
        <w:sz w:val="16"/>
      </w:rPr>
      <w:fldChar w:fldCharType="separate"/>
    </w:r>
    <w:r>
      <w:rPr>
        <w:color w:val="6B7280"/>
        <w:sz w:val="16"/>
      </w:rPr>
      <w:t>1</w:t>
    </w:r>
    <w:r>
      <w:rPr>
        <w:color w:val="6B728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E5E7EB"/>
      </w:pBdr>
    </w:pPr>
    <w:r>
      <w:rPr>
        <w:color w:val="6B7280"/>
        <w:sz w:val="16"/>
      </w:rPr>
      <w:t>Organigramme interne du CARSO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2563EB"/>
      </w:pBdr>
      <w:spacing w:before="360" w:after="160"/>
      <w:outlineLvl w:val="0"/>
    </w:pPr>
    <w:rPr>
      <w:rFonts w:ascii="Calibri" w:hAnsi="Calibri" w:eastAsia="Calibri" w:cs="Calibri"/>
      <w:b/>
      <w:bCs/>
      <w:i w:val="0"/>
      <w:color w:val="1E3A5F"/>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E3A5F"/>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2563E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spacing w:after="60"/>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spacing w:after="60"/>
      <w:contextualSpacing/>
    </w:pPr>
  </w:style>
  <w:style w:type="paragraph" w:styleId="ListNumber3">
    <w:name w:val="List Number 3"/>
    <w:basedOn w:val="Normal"/>
    <w:uiPriority w:val="99"/>
    <w:unhideWhenUsed/>
    <w:rsid w:val="0029639D"/>
    <w:pPr>
      <w:numPr>
        <w:numId w:val="7"/>
      </w:numPr>
      <w:spacing w:after="6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200"/>
    </w:pPr>
    <w:rPr>
      <w:color w:val="6B7280"/>
      <w:sz w:val="24"/>
    </w:rPr>
  </w:style>
  <w:style w:type="paragraph" w:customStyle="1" w:styleId="Legende">
    <w:name w:val="Legende"/>
    <w:basedOn w:val="Normal"/>
    <w:pPr>
      <w:spacing w:after="160"/>
      <w:jc w:val="center"/>
    </w:pPr>
    <w:rPr>
      <w:i/>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Organigramme interne du CARSO</dc:title>
  <dc:subject/>
  <dc:creator/>
  <cp:keywords/>
  <dc:description/>
  <cp:lastModifiedBy/>
  <cp:revision>1</cp:revision>
  <dcterms:created xsi:type="dcterms:W3CDTF">2026-10-21T06:26:39Z</dcterms:created>
  <dcterms:modified xsi:type="dcterms:W3CDTF">2026-10-21T06:26:39Z</dcterms:modified>
  <cp:category/>
</cp:coreProperties>
</file>