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b w:val="1"/>
          <w:sz w:val="60"/>
          <w:szCs w:val="60"/>
          <w:rtl w:val="0"/>
        </w:rPr>
        <w:t xml:space="preserve">Market’s Problem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Market: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Market Problem: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Logistics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How fast the item can be delivered?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Is it worth it to deliver small value item?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There is no trusted 3rd party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MarketPlace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A lot of online marketplaces but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Consumer Behavior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Mobile usage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Lack of trust in online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Prefer to negotiate and bargain for price more than pay upfront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forums/listings to sell used things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Penetration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credit penetration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Smartphone Penetration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Culture - Trust - touch/feel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after receiving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80% COD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Delievery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71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appearing to have technical difficulties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Specific Challenges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800" w:hanging="360"/>
        <w:contextualSpacing w:val="1"/>
        <w:rPr/>
      </w:pPr>
      <w:r w:rsidDel="00000000" w:rsidR="00000000" w:rsidRPr="00000000">
        <w:rPr>
          <w:rtl w:val="0"/>
        </w:rPr>
        <w:t xml:space="preserve">many street options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things are too cheap and not worth delivering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8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Solutions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Work with Banks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Carrier Billing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Cross border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Change in custom/import/regulations rules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Provides FDI - </w:t>
      </w:r>
      <w:r w:rsidDel="00000000" w:rsidR="00000000" w:rsidRPr="00000000">
        <w:rPr>
          <w:rtl w:val="0"/>
        </w:rPr>
        <w:t xml:space="preserve">foreign direct investment 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b w:val="1"/>
          <w:rtl w:val="0"/>
        </w:rPr>
        <w:t xml:space="preserve">Localization/Regionalization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 xml:space="preserve">E-Commerce Timeline: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4 Stages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Vietnamese consumers: find it </w:t>
      </w:r>
      <w:r w:rsidDel="00000000" w:rsidR="00000000" w:rsidRPr="00000000">
        <w:rPr>
          <w:color w:val="ff0000"/>
          <w:rtl w:val="0"/>
        </w:rPr>
        <w:t xml:space="preserve">difficulty to find a store nearby</w:t>
      </w:r>
      <w:r w:rsidDel="00000000" w:rsidR="00000000" w:rsidRPr="00000000">
        <w:rPr>
          <w:rtl w:val="0"/>
        </w:rPr>
        <w:t xml:space="preserve">, view the price and the quality of those stores.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SMEs in Vietnam does not utilize online marketplace and technology to sell their products </w:t>
      </w:r>
      <w:r w:rsidDel="00000000" w:rsidR="00000000" w:rsidRPr="00000000">
        <w:rPr>
          <w:rtl w:val="0"/>
        </w:rPr>
        <w:t xml:space="preserve">yet while they mostly sell their product to customer in nearby area.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 Market: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Tier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Electronics products, tools, gadget &amp; devices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Digital Goods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Clothings &amp; Accessories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Handcraft Products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Beauty Industry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Gifts &amp; Florals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Automobile, Motorbike and Parts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Tier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Tickets &amp; Reservation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Food and Beverage (Online Groceries)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Tier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Agricultural Services &amp; Products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Booking &amp; Tickets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Builders/General Contractors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Housing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Subscription: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Home goods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Gas, dry food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Beauty &amp; Makeup Products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Books, Magazines &amp; Newspapers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Customer: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Customer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Small &amp; Medium Enterprises and individual sellers (who sell clothes).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People who want to shop and can access to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Current 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SMEs: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Level 1: Open a store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Decorate the store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Do some basic marketing ( name card, word of mouth)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Level 2: Open a facebook page to keep connection with customer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Level 3: Open a website for user to shop online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*Note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many Pretty girl are selling online: clothes, cosmetics, perfume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User: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Level 1: Go around nearby area and drop by one by one store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select, compare the price, negotiate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Level 2: Do some research: ask friends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come to famous brand: yumi, vkool, vteen, …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come to famous place where has many stores located together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Level 3: Do some research online, check website, facebook page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ab/>
        <w:t xml:space="preserve">either buy online or go to nearest shop (of the brand that search online)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Future Solution (When internet is involved):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