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E5A5" w14:textId="16A3887A" w:rsidR="00734ADD" w:rsidRDefault="00F055D2" w:rsidP="006413C3">
      <w:pPr>
        <w:pStyle w:val="Titre"/>
      </w:pPr>
      <w:r>
        <w:t>Encapsulation</w:t>
      </w:r>
    </w:p>
    <w:p w14:paraId="09D984DC" w14:textId="7BC18CBE" w:rsidR="005A3EDB" w:rsidRDefault="00F055D2" w:rsidP="00223B58">
      <w:pPr>
        <w:jc w:val="left"/>
      </w:pPr>
      <w:r>
        <w:t>Jusqu’ici</w:t>
      </w:r>
      <w:r w:rsidR="005A3EDB">
        <w:t xml:space="preserve">, </w:t>
      </w:r>
      <w:r>
        <w:t xml:space="preserve">nous avons vu </w:t>
      </w:r>
      <w:r w:rsidR="00FB3A7B">
        <w:t>les</w:t>
      </w:r>
      <w:r w:rsidR="005A3EDB">
        <w:t xml:space="preserve"> mots-clés </w:t>
      </w:r>
      <w:proofErr w:type="spellStart"/>
      <w:r w:rsidR="005A3EDB" w:rsidRPr="00FB3A7B">
        <w:rPr>
          <w:b/>
          <w:i/>
        </w:rPr>
        <w:t>private</w:t>
      </w:r>
      <w:proofErr w:type="spellEnd"/>
      <w:r w:rsidR="00F7112F">
        <w:rPr>
          <w:b/>
          <w:i/>
        </w:rPr>
        <w:t xml:space="preserve">, </w:t>
      </w:r>
      <w:proofErr w:type="spellStart"/>
      <w:r w:rsidR="00F7112F">
        <w:rPr>
          <w:b/>
          <w:i/>
        </w:rPr>
        <w:t>protected</w:t>
      </w:r>
      <w:proofErr w:type="spellEnd"/>
      <w:r w:rsidR="005A3EDB">
        <w:t xml:space="preserve"> et </w:t>
      </w:r>
      <w:r w:rsidR="005A3EDB" w:rsidRPr="00FB3A7B">
        <w:rPr>
          <w:b/>
          <w:i/>
        </w:rPr>
        <w:t>public</w:t>
      </w:r>
      <w:r w:rsidR="00AA61D2">
        <w:rPr>
          <w:rStyle w:val="Appelnotedebasdep"/>
        </w:rPr>
        <w:footnoteReference w:id="1"/>
      </w:r>
      <w:r w:rsidR="005A3EDB">
        <w:t xml:space="preserve"> </w:t>
      </w:r>
      <w:r w:rsidR="00FB3A7B">
        <w:t>devant les propriétés et</w:t>
      </w:r>
      <w:r w:rsidR="005A3EDB">
        <w:t xml:space="preserve"> méthodes. Mais à quoi servent-ils ?</w:t>
      </w:r>
    </w:p>
    <w:p w14:paraId="0562CB0E" w14:textId="77777777" w:rsidR="00FB3A7B" w:rsidRDefault="00FB3A7B" w:rsidP="00223B58">
      <w:pPr>
        <w:jc w:val="left"/>
      </w:pPr>
    </w:p>
    <w:p w14:paraId="24C17E76" w14:textId="77777777" w:rsidR="005A3EDB" w:rsidRDefault="0035355D" w:rsidP="00223B58">
      <w:pPr>
        <w:jc w:val="left"/>
      </w:pPr>
      <w:r>
        <w:t>Ils définissent la visibilité de la propriété ou méthodes d’un objet au sein d’un programme.</w:t>
      </w:r>
    </w:p>
    <w:p w14:paraId="47E2D6AA" w14:textId="77777777" w:rsidR="0035355D" w:rsidRDefault="00F54E12" w:rsidP="00223B58">
      <w:pPr>
        <w:jc w:val="left"/>
      </w:pPr>
      <w:proofErr w:type="spellStart"/>
      <w:r>
        <w:rPr>
          <w:b/>
          <w:i/>
        </w:rPr>
        <w:t>p</w:t>
      </w:r>
      <w:r w:rsidR="0035355D" w:rsidRPr="00FB3A7B">
        <w:rPr>
          <w:b/>
          <w:i/>
        </w:rPr>
        <w:t>rivate</w:t>
      </w:r>
      <w:proofErr w:type="spellEnd"/>
      <w:r w:rsidR="0035355D">
        <w:t xml:space="preserve"> : accessible </w:t>
      </w:r>
      <w:r w:rsidR="00C62228" w:rsidRPr="00575425">
        <w:t>uniquement depuis l’intérieur de</w:t>
      </w:r>
      <w:r w:rsidR="00C62228" w:rsidRPr="00C62228">
        <w:rPr>
          <w:color w:val="FF0000"/>
        </w:rPr>
        <w:t xml:space="preserve"> </w:t>
      </w:r>
      <w:r w:rsidR="0035355D">
        <w:t>la classe</w:t>
      </w:r>
    </w:p>
    <w:p w14:paraId="4FDB9B09" w14:textId="77777777" w:rsidR="00F7112F" w:rsidRDefault="00F7112F" w:rsidP="00223B58">
      <w:pPr>
        <w:jc w:val="left"/>
      </w:pPr>
      <w:proofErr w:type="spellStart"/>
      <w:r>
        <w:rPr>
          <w:b/>
          <w:i/>
        </w:rPr>
        <w:t>protected</w:t>
      </w:r>
      <w:proofErr w:type="spellEnd"/>
      <w:r>
        <w:t> : accessible</w:t>
      </w:r>
      <w:r w:rsidRPr="00575425">
        <w:t xml:space="preserve"> depuis l’intérieur de</w:t>
      </w:r>
      <w:r w:rsidRPr="00C62228">
        <w:rPr>
          <w:color w:val="FF0000"/>
        </w:rPr>
        <w:t xml:space="preserve"> </w:t>
      </w:r>
      <w:r>
        <w:t>la classe et les descendants (héritage)</w:t>
      </w:r>
    </w:p>
    <w:p w14:paraId="4E1CDBB0" w14:textId="77777777" w:rsidR="0035355D" w:rsidRDefault="00F54E12" w:rsidP="00223B58">
      <w:pPr>
        <w:jc w:val="left"/>
      </w:pPr>
      <w:r>
        <w:rPr>
          <w:b/>
          <w:i/>
        </w:rPr>
        <w:t>p</w:t>
      </w:r>
      <w:r w:rsidR="0035355D" w:rsidRPr="00FB3A7B">
        <w:rPr>
          <w:b/>
          <w:i/>
        </w:rPr>
        <w:t>ublic</w:t>
      </w:r>
      <w:r w:rsidR="0035355D">
        <w:t xml:space="preserve"> : accessible à l’extérieur </w:t>
      </w:r>
      <w:r w:rsidR="00C62228" w:rsidRPr="00575425">
        <w:t>et à l’intérieur</w:t>
      </w:r>
      <w:r w:rsidR="00C62228" w:rsidRPr="00C62228">
        <w:rPr>
          <w:color w:val="FF0000"/>
        </w:rPr>
        <w:t xml:space="preserve"> </w:t>
      </w:r>
      <w:r w:rsidR="0035355D">
        <w:t>de la classe</w:t>
      </w:r>
    </w:p>
    <w:p w14:paraId="48F32A4C" w14:textId="77777777" w:rsidR="0035355D" w:rsidRDefault="0035355D" w:rsidP="00223B58">
      <w:pPr>
        <w:jc w:val="left"/>
      </w:pPr>
      <w:r>
        <w:t>Prenons un exemple pour illustrer ce cas. Dans les anciennes voitures, le conducteur a la possibilité d’allumer les phares</w:t>
      </w:r>
      <w:r w:rsidR="00FB3A7B">
        <w:t xml:space="preserve"> en tournant un bouton par exemple. </w:t>
      </w:r>
      <w:r>
        <w:t>La méthode « </w:t>
      </w:r>
      <w:r w:rsidR="004053A0">
        <w:t>allumer les phar</w:t>
      </w:r>
      <w:r>
        <w:t xml:space="preserve">es » doit être accessible pour le conducteur, elle a le mot-clé </w:t>
      </w:r>
      <w:r w:rsidRPr="008A391F">
        <w:rPr>
          <w:b/>
          <w:i/>
        </w:rPr>
        <w:t>public</w:t>
      </w:r>
      <w:r>
        <w:t>.</w:t>
      </w:r>
    </w:p>
    <w:p w14:paraId="3438AFED" w14:textId="77777777" w:rsidR="0035355D" w:rsidRDefault="0035355D" w:rsidP="00FB3A7B">
      <w:pPr>
        <w:pStyle w:val="Paragraphedeliste"/>
        <w:ind w:left="0"/>
        <w:rPr>
          <w:rFonts w:ascii="Century Gothic" w:hAnsi="Century Gothic"/>
          <w:i/>
        </w:rPr>
      </w:pPr>
      <w:r w:rsidRPr="00F63C0A">
        <w:rPr>
          <w:rFonts w:ascii="Century Gothic" w:hAnsi="Century Gothic"/>
          <w:i/>
        </w:rPr>
        <w:t xml:space="preserve">C# : </w:t>
      </w:r>
      <w:r w:rsidR="0012646E" w:rsidRPr="00F63C0A">
        <w:rPr>
          <w:rFonts w:ascii="Century Gothic" w:hAnsi="Century Gothic"/>
          <w:i/>
        </w:rPr>
        <w:t>Le conducteur démarre la voiture et allume</w:t>
      </w:r>
      <w:r w:rsidR="00041F3F" w:rsidRPr="00F63C0A">
        <w:rPr>
          <w:rFonts w:ascii="Century Gothic" w:hAnsi="Century Gothic"/>
          <w:i/>
        </w:rPr>
        <w:t xml:space="preserve"> les phares, il se trouve e</w:t>
      </w:r>
      <w:r w:rsidR="00C62228" w:rsidRPr="00F63C0A">
        <w:rPr>
          <w:rFonts w:ascii="Century Gothic" w:hAnsi="Century Gothic"/>
          <w:i/>
        </w:rPr>
        <w:t>n dehors de la classe et appell</w:t>
      </w:r>
      <w:r w:rsidR="00041F3F" w:rsidRPr="00F63C0A">
        <w:rPr>
          <w:rFonts w:ascii="Century Gothic" w:hAnsi="Century Gothic"/>
          <w:i/>
        </w:rPr>
        <w:t>e</w:t>
      </w:r>
      <w:r w:rsidR="00041F3F" w:rsidRPr="00F63C0A">
        <w:rPr>
          <w:rFonts w:ascii="Century Gothic" w:hAnsi="Century Gothic"/>
          <w:i/>
          <w:color w:val="FF0000"/>
        </w:rPr>
        <w:t xml:space="preserve"> </w:t>
      </w:r>
      <w:r w:rsidR="00041F3F" w:rsidRPr="00F63C0A">
        <w:rPr>
          <w:rFonts w:ascii="Century Gothic" w:hAnsi="Century Gothic"/>
          <w:i/>
        </w:rPr>
        <w:t>une méthode de la classe</w:t>
      </w:r>
    </w:p>
    <w:p w14:paraId="34CE0A41" w14:textId="77777777" w:rsidR="00194EF6" w:rsidRPr="00F63C0A" w:rsidRDefault="00194EF6" w:rsidP="00FB3A7B">
      <w:pPr>
        <w:pStyle w:val="Paragraphedeliste"/>
        <w:ind w:left="0"/>
        <w:rPr>
          <w:rFonts w:ascii="Century Gothic" w:hAnsi="Century Gothic"/>
          <w:i/>
        </w:rPr>
      </w:pPr>
    </w:p>
    <w:p w14:paraId="56AEC872" w14:textId="77777777" w:rsidR="0012646E" w:rsidRPr="00F055D2" w:rsidRDefault="0012646E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proofErr w:type="spellStart"/>
      <w:r w:rsidRPr="00F055D2">
        <w:rPr>
          <w:color w:val="000000" w:themeColor="text1"/>
          <w:sz w:val="18"/>
          <w:szCs w:val="18"/>
          <w:lang w:val="en-US"/>
        </w:rPr>
        <w:t>porsche.start</w:t>
      </w:r>
      <w:proofErr w:type="spellEnd"/>
      <w:r w:rsidRPr="00F055D2">
        <w:rPr>
          <w:color w:val="000000" w:themeColor="text1"/>
          <w:sz w:val="18"/>
          <w:szCs w:val="18"/>
          <w:lang w:val="en-US"/>
        </w:rPr>
        <w:t>();</w:t>
      </w:r>
    </w:p>
    <w:p w14:paraId="64A45D27" w14:textId="77777777" w:rsidR="00041F3F" w:rsidRPr="00F055D2" w:rsidRDefault="00041F3F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proofErr w:type="spellStart"/>
      <w:r w:rsidRPr="00F055D2">
        <w:rPr>
          <w:color w:val="000000" w:themeColor="text1"/>
          <w:sz w:val="18"/>
          <w:szCs w:val="18"/>
          <w:lang w:val="en-US"/>
        </w:rPr>
        <w:t>porsche.toggleHeadlights</w:t>
      </w:r>
      <w:proofErr w:type="spellEnd"/>
      <w:r w:rsidRPr="00F055D2">
        <w:rPr>
          <w:color w:val="000000" w:themeColor="text1"/>
          <w:sz w:val="18"/>
          <w:szCs w:val="18"/>
          <w:lang w:val="en-US"/>
        </w:rPr>
        <w:t>(</w:t>
      </w:r>
      <w:r w:rsidRPr="00F055D2">
        <w:rPr>
          <w:b/>
          <w:bCs/>
          <w:color w:val="000080"/>
          <w:sz w:val="18"/>
          <w:szCs w:val="18"/>
          <w:lang w:val="en-US"/>
        </w:rPr>
        <w:t>true</w:t>
      </w:r>
      <w:r w:rsidRPr="00F055D2">
        <w:rPr>
          <w:color w:val="000000" w:themeColor="text1"/>
          <w:sz w:val="18"/>
          <w:szCs w:val="18"/>
          <w:lang w:val="en-US"/>
        </w:rPr>
        <w:t>);</w:t>
      </w:r>
    </w:p>
    <w:p w14:paraId="62EBF3C5" w14:textId="77777777" w:rsidR="002372B8" w:rsidRPr="002C1F00" w:rsidRDefault="002372B8" w:rsidP="00223B58">
      <w:pPr>
        <w:jc w:val="left"/>
        <w:rPr>
          <w:lang w:val="en-US"/>
        </w:rPr>
      </w:pPr>
    </w:p>
    <w:p w14:paraId="45056D34" w14:textId="77777777" w:rsidR="0035355D" w:rsidRDefault="0035355D" w:rsidP="00223B58">
      <w:pPr>
        <w:jc w:val="left"/>
      </w:pPr>
      <w:r>
        <w:t>Dans une nouvelle voiture, les phares vont s’allumer automatiquement au démarrage</w:t>
      </w:r>
      <w:r w:rsidR="008A391F">
        <w:t>.</w:t>
      </w:r>
      <w:r>
        <w:t xml:space="preserve"> </w:t>
      </w:r>
      <w:r w:rsidR="00FB01E4">
        <w:t xml:space="preserve">Le </w:t>
      </w:r>
      <w:r>
        <w:t xml:space="preserve">conducteur n’a pas besoin d’avoir un bouton, c’est la voiture qui </w:t>
      </w:r>
      <w:r w:rsidR="00FB01E4">
        <w:t>le fait</w:t>
      </w:r>
      <w:r w:rsidR="004053A0">
        <w:t xml:space="preserve"> pour lui</w:t>
      </w:r>
      <w:r w:rsidR="008A391F">
        <w:t>. L</w:t>
      </w:r>
      <w:r w:rsidR="004053A0">
        <w:t xml:space="preserve">a méthode « allumer les phares » </w:t>
      </w:r>
      <w:proofErr w:type="gramStart"/>
      <w:r w:rsidR="004053A0">
        <w:t>a</w:t>
      </w:r>
      <w:proofErr w:type="gramEnd"/>
      <w:r w:rsidR="004053A0">
        <w:t xml:space="preserve"> le mot-clé </w:t>
      </w:r>
      <w:proofErr w:type="spellStart"/>
      <w:r w:rsidR="004053A0" w:rsidRPr="008A391F">
        <w:rPr>
          <w:b/>
          <w:i/>
        </w:rPr>
        <w:t>private</w:t>
      </w:r>
      <w:proofErr w:type="spellEnd"/>
      <w:r w:rsidR="004053A0">
        <w:t>. Elle est accessible uniquement dans l’objet.</w:t>
      </w:r>
    </w:p>
    <w:p w14:paraId="6D98A12B" w14:textId="77777777" w:rsidR="008A391F" w:rsidRDefault="008A391F" w:rsidP="00223B58">
      <w:pPr>
        <w:jc w:val="left"/>
      </w:pPr>
    </w:p>
    <w:p w14:paraId="2592D617" w14:textId="77777777" w:rsidR="004053A0" w:rsidRDefault="004053A0" w:rsidP="008A391F">
      <w:pPr>
        <w:pStyle w:val="Paragraphedeliste"/>
        <w:ind w:left="0"/>
        <w:rPr>
          <w:rFonts w:ascii="Century Gothic" w:hAnsi="Century Gothic"/>
          <w:i/>
        </w:rPr>
      </w:pPr>
      <w:r w:rsidRPr="00F63C0A">
        <w:rPr>
          <w:rFonts w:ascii="Century Gothic" w:hAnsi="Century Gothic"/>
          <w:i/>
        </w:rPr>
        <w:t xml:space="preserve">C# : </w:t>
      </w:r>
      <w:r w:rsidR="0012646E" w:rsidRPr="00F63C0A">
        <w:rPr>
          <w:rFonts w:ascii="Century Gothic" w:hAnsi="Century Gothic"/>
          <w:i/>
        </w:rPr>
        <w:t xml:space="preserve">cette fois, c’est au démarrage de la voiture que les phares </w:t>
      </w:r>
      <w:r w:rsidR="00194EF6" w:rsidRPr="00F63C0A">
        <w:rPr>
          <w:rFonts w:ascii="Century Gothic" w:hAnsi="Century Gothic"/>
          <w:i/>
        </w:rPr>
        <w:t>s’allument</w:t>
      </w:r>
      <w:r w:rsidR="0012646E" w:rsidRPr="00F63C0A">
        <w:rPr>
          <w:rFonts w:ascii="Century Gothic" w:hAnsi="Century Gothic"/>
          <w:i/>
        </w:rPr>
        <w:t xml:space="preserve"> automatiquement. Le conducteur ne fait que démarrer la voiture.</w:t>
      </w:r>
    </w:p>
    <w:p w14:paraId="2946DB82" w14:textId="77777777" w:rsidR="00194EF6" w:rsidRPr="00F63C0A" w:rsidRDefault="00194EF6" w:rsidP="008A391F">
      <w:pPr>
        <w:pStyle w:val="Paragraphedeliste"/>
        <w:ind w:left="0"/>
        <w:rPr>
          <w:rFonts w:ascii="Century Gothic" w:hAnsi="Century Gothic"/>
          <w:i/>
        </w:rPr>
      </w:pPr>
    </w:p>
    <w:p w14:paraId="785EAFED" w14:textId="77777777" w:rsidR="0012646E" w:rsidRPr="0012646E" w:rsidRDefault="0012646E" w:rsidP="008A391F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</w:rPr>
      </w:pPr>
      <w:proofErr w:type="spellStart"/>
      <w:proofErr w:type="gramStart"/>
      <w:r w:rsidRPr="0012646E">
        <w:rPr>
          <w:color w:val="000000"/>
          <w:sz w:val="18"/>
          <w:szCs w:val="18"/>
        </w:rPr>
        <w:t>porsche.start</w:t>
      </w:r>
      <w:proofErr w:type="spellEnd"/>
      <w:proofErr w:type="gramEnd"/>
      <w:r w:rsidRPr="0012646E">
        <w:rPr>
          <w:color w:val="000000"/>
          <w:sz w:val="18"/>
          <w:szCs w:val="18"/>
        </w:rPr>
        <w:t>();</w:t>
      </w:r>
    </w:p>
    <w:p w14:paraId="5997CC1D" w14:textId="77777777" w:rsidR="004053A0" w:rsidRDefault="004053A0" w:rsidP="00223B58">
      <w:pPr>
        <w:jc w:val="left"/>
      </w:pPr>
    </w:p>
    <w:p w14:paraId="110FFD37" w14:textId="77777777" w:rsidR="0012646E" w:rsidRDefault="0012646E" w:rsidP="00223B58">
      <w:pPr>
        <w:jc w:val="left"/>
      </w:pPr>
    </w:p>
    <w:p w14:paraId="6B699379" w14:textId="77777777" w:rsidR="00194EF6" w:rsidRDefault="00194EF6">
      <w:pPr>
        <w:spacing w:line="240" w:lineRule="auto"/>
        <w:jc w:val="left"/>
      </w:pPr>
      <w:r>
        <w:br w:type="page"/>
      </w:r>
    </w:p>
    <w:p w14:paraId="1BA8631A" w14:textId="77777777" w:rsidR="0012646E" w:rsidRDefault="0012646E" w:rsidP="00223B58">
      <w:pPr>
        <w:jc w:val="left"/>
      </w:pPr>
      <w:r>
        <w:lastRenderedPageBreak/>
        <w:t>C# : Code de la classe</w:t>
      </w:r>
      <w:r w:rsidR="00FB01E4">
        <w:t>, la méthode start appelle la méthode allumer les phares.</w:t>
      </w:r>
    </w:p>
    <w:p w14:paraId="3FE9F23F" w14:textId="77777777" w:rsidR="0012646E" w:rsidRDefault="0012646E" w:rsidP="00223B58">
      <w:pPr>
        <w:jc w:val="left"/>
      </w:pPr>
    </w:p>
    <w:p w14:paraId="5837E823" w14:textId="77777777" w:rsidR="00FB0A53" w:rsidRPr="00F63C0A" w:rsidRDefault="00FB0A53" w:rsidP="00FB0A53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C62228"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597DB4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="00C62228"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597DB4">
        <w:rPr>
          <w:color w:val="000000"/>
          <w:sz w:val="18"/>
          <w:szCs w:val="18"/>
          <w:lang w:val="en-US"/>
        </w:rPr>
        <w:t>_</w:t>
      </w:r>
      <w:proofErr w:type="spellStart"/>
      <w:r w:rsidR="00597DB4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597DB4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597DB4">
        <w:rPr>
          <w:color w:val="000000"/>
          <w:sz w:val="18"/>
          <w:szCs w:val="18"/>
          <w:lang w:val="en-US"/>
        </w:rPr>
        <w:t>_</w:t>
      </w:r>
      <w:proofErr w:type="spellStart"/>
      <w:r w:rsidR="00597DB4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C0A">
        <w:rPr>
          <w:color w:val="000000"/>
          <w:sz w:val="18"/>
          <w:szCs w:val="18"/>
          <w:lang w:val="en-US"/>
        </w:rPr>
        <w:t>start()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>true</w:t>
      </w:r>
      <w:r w:rsidRPr="00F63C0A">
        <w:rPr>
          <w:color w:val="000000"/>
          <w:sz w:val="18"/>
          <w:szCs w:val="18"/>
          <w:lang w:val="en-US"/>
        </w:rPr>
        <w:t>);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C0A">
        <w:rPr>
          <w:color w:val="000000"/>
          <w:sz w:val="18"/>
          <w:szCs w:val="18"/>
          <w:lang w:val="en-US"/>
        </w:rPr>
        <w:t>stop()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color w:val="000000"/>
          <w:sz w:val="18"/>
          <w:szCs w:val="18"/>
          <w:lang w:val="en-US"/>
        </w:rPr>
        <w:t>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>false</w:t>
      </w:r>
      <w:r w:rsidRPr="00F63C0A">
        <w:rPr>
          <w:color w:val="000000"/>
          <w:sz w:val="18"/>
          <w:szCs w:val="18"/>
          <w:lang w:val="en-US"/>
        </w:rPr>
        <w:t>);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="00F46767"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63C0A">
        <w:rPr>
          <w:color w:val="000000"/>
          <w:sz w:val="18"/>
          <w:szCs w:val="18"/>
          <w:lang w:val="en-US"/>
        </w:rPr>
        <w:t>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F63C0A">
        <w:rPr>
          <w:color w:val="000000"/>
          <w:sz w:val="18"/>
          <w:szCs w:val="18"/>
          <w:lang w:val="en-US"/>
        </w:rPr>
        <w:t>toogle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  <w:t>}</w:t>
      </w:r>
    </w:p>
    <w:p w14:paraId="7E45BF5E" w14:textId="77777777" w:rsidR="005C75F5" w:rsidRPr="00B43BC0" w:rsidRDefault="005C75F5" w:rsidP="005C75F5">
      <w:pPr>
        <w:rPr>
          <w:sz w:val="22"/>
          <w:szCs w:val="22"/>
          <w:lang w:val="en-US"/>
        </w:rPr>
      </w:pPr>
    </w:p>
    <w:p w14:paraId="45B248B9" w14:textId="1AEFD832" w:rsidR="005C75F5" w:rsidRDefault="005C75F5" w:rsidP="005C75F5">
      <w:pPr>
        <w:rPr>
          <w:sz w:val="22"/>
          <w:szCs w:val="22"/>
        </w:rPr>
      </w:pPr>
      <w:proofErr w:type="gramStart"/>
      <w:r w:rsidRPr="005C75F5">
        <w:rPr>
          <w:sz w:val="22"/>
          <w:szCs w:val="22"/>
        </w:rPr>
        <w:t>Définition:</w:t>
      </w:r>
      <w:proofErr w:type="gramEnd"/>
    </w:p>
    <w:p w14:paraId="6349A29A" w14:textId="77777777" w:rsidR="005C75F5" w:rsidRPr="005C75F5" w:rsidRDefault="005C75F5" w:rsidP="005C75F5">
      <w:pPr>
        <w:rPr>
          <w:sz w:val="22"/>
          <w:szCs w:val="22"/>
        </w:rPr>
      </w:pPr>
    </w:p>
    <w:p w14:paraId="3178330B" w14:textId="701EE2A3" w:rsidR="005C75F5" w:rsidRDefault="005C75F5" w:rsidP="005C7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</w:pPr>
      <w:r w:rsidRPr="005C75F5">
        <w:t>L’encapsulation est l’ensemble des technique</w:t>
      </w:r>
      <w:r>
        <w:t>s</w:t>
      </w:r>
      <w:r w:rsidRPr="005C75F5">
        <w:t xml:space="preserve"> </w:t>
      </w:r>
      <w:r>
        <w:t xml:space="preserve">mises en place </w:t>
      </w:r>
      <w:r w:rsidRPr="005C75F5">
        <w:t>dans le but d</w:t>
      </w:r>
      <w:r>
        <w:t>e n’</w:t>
      </w:r>
      <w:r w:rsidRPr="005C75F5">
        <w:t xml:space="preserve">offrir à l’utilisateur d’un objet que les attributs </w:t>
      </w:r>
      <w:r>
        <w:t>(données)</w:t>
      </w:r>
      <w:r w:rsidRPr="005C75F5">
        <w:t xml:space="preserve"> et méthode</w:t>
      </w:r>
      <w:r>
        <w:t>s</w:t>
      </w:r>
      <w:r w:rsidRPr="005C75F5">
        <w:t xml:space="preserve"> </w:t>
      </w:r>
      <w:r>
        <w:t xml:space="preserve">(actions) </w:t>
      </w:r>
      <w:r w:rsidRPr="005C75F5">
        <w:t>dont il a véritablement besoin, lui fournissant ainsi l’interface la plus simple possible</w:t>
      </w:r>
      <w:r>
        <w:t>.</w:t>
      </w:r>
    </w:p>
    <w:p w14:paraId="19E4C6EF" w14:textId="77777777" w:rsidR="005C75F5" w:rsidRDefault="005C75F5" w:rsidP="005C75F5"/>
    <w:p w14:paraId="7453FB36" w14:textId="54CB64BF" w:rsidR="005C75F5" w:rsidRPr="005C75F5" w:rsidRDefault="005C75F5" w:rsidP="005C75F5">
      <w:r>
        <w:t>Dans l’exemple ci-dessus, on a décidé que les phares d’une voiture devaient s’allumer et s’éteindre de manière automatique au démarrage et à l’arrêt de la voiture. La méthode qui change véritablement l’état des phares n’est donc pas mise à disposition de l’utilisateur.</w:t>
      </w:r>
    </w:p>
    <w:p w14:paraId="3C90B841" w14:textId="626CA2DA" w:rsidR="00D13D98" w:rsidRPr="00881F32" w:rsidRDefault="00D13D98" w:rsidP="00D13D98">
      <w:pPr>
        <w:pStyle w:val="Sous-titre"/>
        <w:rPr>
          <w:b/>
          <w:i w:val="0"/>
        </w:rPr>
      </w:pPr>
      <w:r w:rsidRPr="00881F32">
        <w:rPr>
          <w:b/>
          <w:i w:val="0"/>
        </w:rPr>
        <w:t>Getter et Setter</w:t>
      </w:r>
    </w:p>
    <w:p w14:paraId="16F59CC2" w14:textId="24FA45AD" w:rsidR="00D13D98" w:rsidRDefault="00D13D98" w:rsidP="00D13D98">
      <w:pPr>
        <w:jc w:val="left"/>
      </w:pPr>
      <w:r>
        <w:t xml:space="preserve">Ce qui est appelé Getter et Setter </w:t>
      </w:r>
      <w:r w:rsidR="004C2FC2">
        <w:t xml:space="preserve">(« accesseur » et « mutateur » en français) </w:t>
      </w:r>
      <w:r>
        <w:t xml:space="preserve">sont des méthodes permettant d’accéder aux </w:t>
      </w:r>
      <w:r w:rsidR="00F81225">
        <w:t>attributs</w:t>
      </w:r>
      <w:r>
        <w:t xml:space="preserve"> d’une classe. </w:t>
      </w:r>
    </w:p>
    <w:p w14:paraId="6BB9E253" w14:textId="77777777" w:rsidR="00D13D98" w:rsidRDefault="00D13D98" w:rsidP="00D13D98">
      <w:pPr>
        <w:jc w:val="left"/>
      </w:pPr>
    </w:p>
    <w:p w14:paraId="7E637706" w14:textId="77777777" w:rsidR="004C2FC2" w:rsidRDefault="00D13D98" w:rsidP="00D13D98">
      <w:pPr>
        <w:jc w:val="left"/>
      </w:pPr>
      <w:r>
        <w:t xml:space="preserve">Pour l’instant, notre classe a deux propriétés : </w:t>
      </w:r>
      <w:r w:rsidR="00F81225">
        <w:t>_</w:t>
      </w:r>
      <w:proofErr w:type="spellStart"/>
      <w:r w:rsidR="00F81225">
        <w:t>c</w:t>
      </w:r>
      <w:r>
        <w:t>olor</w:t>
      </w:r>
      <w:proofErr w:type="spellEnd"/>
      <w:r>
        <w:t xml:space="preserve"> et </w:t>
      </w:r>
      <w:r w:rsidR="00F81225">
        <w:t>_</w:t>
      </w:r>
      <w:proofErr w:type="spellStart"/>
      <w:r w:rsidR="00F81225">
        <w:t>d</w:t>
      </w:r>
      <w:r>
        <w:t>oorNumber</w:t>
      </w:r>
      <w:proofErr w:type="spellEnd"/>
      <w:r>
        <w:t xml:space="preserve">. Ces dernières sont de visibilité privée. Il n’est pas possible d’y accéder depuis l’extérieur. Si un jour, nous désirons repeindre notre voiture, il serait bien de pouvoir changer sa couleur. </w:t>
      </w:r>
    </w:p>
    <w:p w14:paraId="7666F153" w14:textId="74872F9A" w:rsidR="00D13D98" w:rsidRDefault="004C2FC2" w:rsidP="00D13D98">
      <w:pPr>
        <w:jc w:val="left"/>
      </w:pPr>
      <w:r>
        <w:t>D</w:t>
      </w:r>
      <w:r w:rsidR="00A8508A">
        <w:t>éfinition :</w:t>
      </w:r>
    </w:p>
    <w:p w14:paraId="23DE523C" w14:textId="77777777" w:rsidR="00A8508A" w:rsidRDefault="00A8508A" w:rsidP="00D13D98">
      <w:pPr>
        <w:jc w:val="left"/>
      </w:pPr>
    </w:p>
    <w:p w14:paraId="21DF8C76" w14:textId="0FC497FD" w:rsidR="00A8508A" w:rsidRDefault="00A8508A" w:rsidP="004C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left"/>
      </w:pPr>
      <w:r>
        <w:t>Getter : méthode permettant d’accéder à la valeur d’une propriété</w:t>
      </w:r>
      <w:r w:rsidR="004C2FC2">
        <w:t xml:space="preserve"> privée</w:t>
      </w:r>
    </w:p>
    <w:p w14:paraId="470BA26F" w14:textId="2A9C812D" w:rsidR="00A8508A" w:rsidRDefault="00A8508A" w:rsidP="004C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left"/>
      </w:pPr>
      <w:r>
        <w:t>Setter : méthode permettant d’inscrire la valeur d’une propriété</w:t>
      </w:r>
      <w:r w:rsidR="004C2FC2">
        <w:t xml:space="preserve"> privée</w:t>
      </w:r>
    </w:p>
    <w:p w14:paraId="52E56223" w14:textId="77777777" w:rsidR="009B3782" w:rsidRDefault="009B3782" w:rsidP="00D13D98">
      <w:pPr>
        <w:jc w:val="left"/>
      </w:pPr>
    </w:p>
    <w:p w14:paraId="06AEDEEA" w14:textId="77777777" w:rsidR="009B3782" w:rsidRDefault="009B3782" w:rsidP="00D13D98">
      <w:pPr>
        <w:jc w:val="left"/>
      </w:pPr>
      <w:r>
        <w:t>Et concrètement,</w:t>
      </w:r>
      <w:r w:rsidR="00682DCD">
        <w:t xml:space="preserve"> comment on code ces méthodes ?</w:t>
      </w:r>
    </w:p>
    <w:p w14:paraId="1BF1FA9F" w14:textId="77777777" w:rsidR="00682DCD" w:rsidRPr="00F055D2" w:rsidRDefault="00682DCD" w:rsidP="00D13D98">
      <w:pPr>
        <w:jc w:val="left"/>
        <w:rPr>
          <w:lang w:val="en-US"/>
        </w:rPr>
      </w:pPr>
      <w:r>
        <w:t xml:space="preserve">L’idée de base est d’avoir un attribut privé et une méthode publique pour y accéder ou le modifier. </w:t>
      </w:r>
      <w:proofErr w:type="spellStart"/>
      <w:r w:rsidRPr="00F055D2">
        <w:rPr>
          <w:lang w:val="en-US"/>
        </w:rPr>
        <w:t>Ainsi</w:t>
      </w:r>
      <w:proofErr w:type="spellEnd"/>
      <w:r w:rsidRPr="00F055D2">
        <w:rPr>
          <w:lang w:val="en-US"/>
        </w:rPr>
        <w:t xml:space="preserve"> on </w:t>
      </w:r>
      <w:proofErr w:type="spellStart"/>
      <w:r w:rsidRPr="00F055D2">
        <w:rPr>
          <w:lang w:val="en-US"/>
        </w:rPr>
        <w:t>aurait</w:t>
      </w:r>
      <w:proofErr w:type="spellEnd"/>
      <w:r w:rsidRPr="00F055D2">
        <w:rPr>
          <w:lang w:val="en-US"/>
        </w:rPr>
        <w:t xml:space="preserve"> par </w:t>
      </w:r>
      <w:proofErr w:type="spellStart"/>
      <w:r w:rsidRPr="00F055D2">
        <w:rPr>
          <w:lang w:val="en-US"/>
        </w:rPr>
        <w:t>exemple</w:t>
      </w:r>
      <w:proofErr w:type="spellEnd"/>
      <w:r w:rsidRPr="00F055D2">
        <w:rPr>
          <w:lang w:val="en-US"/>
        </w:rPr>
        <w:t> :</w:t>
      </w:r>
    </w:p>
    <w:p w14:paraId="3BC8499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>
        <w:rPr>
          <w:color w:val="000000"/>
          <w:sz w:val="18"/>
          <w:szCs w:val="18"/>
          <w:lang w:val="en-US"/>
        </w:rPr>
        <w:t>_color;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</w:p>
    <w:p w14:paraId="693F35C0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/// GETTER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Return the current color or ‘orange’ if not set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 xml:space="preserve">string </w:t>
      </w:r>
      <w:proofErr w:type="spellStart"/>
      <w:r>
        <w:rPr>
          <w:color w:val="000000"/>
          <w:sz w:val="18"/>
          <w:szCs w:val="18"/>
          <w:lang w:val="en-US"/>
        </w:rPr>
        <w:t>getColor</w:t>
      </w:r>
      <w:proofErr w:type="spellEnd"/>
      <w:r w:rsidRPr="00F63C0A">
        <w:rPr>
          <w:color w:val="000000"/>
          <w:sz w:val="18"/>
          <w:szCs w:val="18"/>
          <w:lang w:val="en-US"/>
        </w:rPr>
        <w:t>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>
        <w:rPr>
          <w:b/>
          <w:bCs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(_color==null)</w:t>
      </w:r>
    </w:p>
    <w:p w14:paraId="3AFAD0B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 xml:space="preserve">   return "orange";</w:t>
      </w:r>
    </w:p>
    <w:p w14:paraId="07547A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3C0746CB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return _color;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</w:p>
    <w:p w14:paraId="5043CB0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7659FDD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</w:p>
    <w:p w14:paraId="4345928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/// SETTER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Set to the given color if not null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>
        <w:rPr>
          <w:color w:val="000000"/>
          <w:sz w:val="18"/>
          <w:szCs w:val="18"/>
          <w:lang w:val="en-US"/>
        </w:rPr>
        <w:t>setColor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>
        <w:rPr>
          <w:color w:val="000000"/>
          <w:sz w:val="18"/>
          <w:szCs w:val="18"/>
          <w:lang w:val="en-US"/>
        </w:rPr>
        <w:t>string color</w:t>
      </w:r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>
        <w:rPr>
          <w:b/>
          <w:bCs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(color!=null)</w:t>
      </w:r>
    </w:p>
    <w:p w14:paraId="52E1AB54" w14:textId="77777777" w:rsidR="00682DCD" w:rsidRPr="00504F4F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   </w:t>
      </w:r>
      <w:r w:rsidRPr="00504F4F">
        <w:rPr>
          <w:color w:val="000000"/>
          <w:sz w:val="18"/>
          <w:szCs w:val="18"/>
        </w:rPr>
        <w:t>_</w:t>
      </w:r>
      <w:proofErr w:type="spellStart"/>
      <w:r w:rsidRPr="00504F4F">
        <w:rPr>
          <w:color w:val="000000"/>
          <w:sz w:val="18"/>
          <w:szCs w:val="18"/>
        </w:rPr>
        <w:t>color</w:t>
      </w:r>
      <w:proofErr w:type="spellEnd"/>
      <w:r w:rsidRPr="00504F4F">
        <w:rPr>
          <w:color w:val="000000"/>
          <w:sz w:val="18"/>
          <w:szCs w:val="18"/>
        </w:rPr>
        <w:t>=</w:t>
      </w:r>
      <w:proofErr w:type="spellStart"/>
      <w:proofErr w:type="gramStart"/>
      <w:r w:rsidRPr="00504F4F">
        <w:rPr>
          <w:color w:val="000000"/>
          <w:sz w:val="18"/>
          <w:szCs w:val="18"/>
        </w:rPr>
        <w:t>color</w:t>
      </w:r>
      <w:proofErr w:type="spellEnd"/>
      <w:r w:rsidRPr="00504F4F">
        <w:rPr>
          <w:color w:val="000000"/>
          <w:sz w:val="18"/>
          <w:szCs w:val="18"/>
        </w:rPr>
        <w:t>;</w:t>
      </w:r>
      <w:proofErr w:type="gramEnd"/>
      <w:r w:rsidRPr="00504F4F">
        <w:rPr>
          <w:b/>
          <w:bCs/>
          <w:i/>
          <w:iCs/>
          <w:color w:val="0073BF"/>
          <w:sz w:val="18"/>
          <w:szCs w:val="18"/>
        </w:rPr>
        <w:t xml:space="preserve"> </w:t>
      </w:r>
      <w:r w:rsidRPr="00504F4F"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504F4F">
        <w:rPr>
          <w:color w:val="000000"/>
          <w:sz w:val="18"/>
          <w:szCs w:val="18"/>
        </w:rPr>
        <w:t>}</w:t>
      </w:r>
    </w:p>
    <w:p w14:paraId="2239F6FF" w14:textId="77777777" w:rsidR="00682DCD" w:rsidRPr="00504F4F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504F4F">
        <w:rPr>
          <w:color w:val="000000"/>
          <w:sz w:val="18"/>
          <w:szCs w:val="18"/>
        </w:rPr>
        <w:br/>
        <w:t>}</w:t>
      </w:r>
    </w:p>
    <w:p w14:paraId="7410DB12" w14:textId="77777777" w:rsidR="00194EF6" w:rsidRPr="00504F4F" w:rsidRDefault="00504F4F" w:rsidP="00D13D98">
      <w:pPr>
        <w:jc w:val="left"/>
      </w:pPr>
      <w:r w:rsidRPr="00504F4F">
        <w:t xml:space="preserve">Toutefois, en C#, il existe </w:t>
      </w:r>
      <w:r>
        <w:t>une construction spécifique présentée ci-après</w:t>
      </w:r>
      <w:r w:rsidR="00C6199F">
        <w:t xml:space="preserve"> et nommée ‘propriété’</w:t>
      </w:r>
    </w:p>
    <w:p w14:paraId="1E63FDD4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CD5CA9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CD5CA9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</w:p>
    <w:p w14:paraId="17B5782A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Color</w:t>
      </w:r>
      <w:r w:rsidRPr="002C541B">
        <w:rPr>
          <w:i/>
          <w:iCs/>
          <w:color w:val="808080"/>
          <w:sz w:val="18"/>
          <w:szCs w:val="18"/>
          <w:lang w:val="en-US"/>
        </w:rPr>
        <w:t xml:space="preserve"> property definition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>string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>Color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C723D9">
        <w:rPr>
          <w:b/>
          <w:bCs/>
          <w:color w:val="000080"/>
          <w:sz w:val="18"/>
          <w:szCs w:val="18"/>
          <w:lang w:val="en-US"/>
        </w:rPr>
        <w:t>get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668EF8A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0DC8D69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2C541B">
        <w:rPr>
          <w:b/>
          <w:bCs/>
          <w:color w:val="000080"/>
          <w:sz w:val="18"/>
          <w:szCs w:val="18"/>
          <w:lang w:val="en-US"/>
        </w:rPr>
        <w:t>return</w:t>
      </w:r>
      <w:r>
        <w:rPr>
          <w:color w:val="000000"/>
          <w:sz w:val="18"/>
          <w:szCs w:val="18"/>
          <w:lang w:val="en-US"/>
        </w:rPr>
        <w:t xml:space="preserve"> </w:t>
      </w:r>
      <w:r w:rsidR="00CD5CA9">
        <w:rPr>
          <w:color w:val="000000"/>
          <w:sz w:val="18"/>
          <w:szCs w:val="18"/>
          <w:lang w:val="en-US"/>
        </w:rPr>
        <w:t>_</w:t>
      </w:r>
      <w:r>
        <w:rPr>
          <w:color w:val="000000"/>
          <w:sz w:val="18"/>
          <w:szCs w:val="18"/>
          <w:lang w:val="en-US"/>
        </w:rPr>
        <w:t>color;</w:t>
      </w:r>
    </w:p>
    <w:p w14:paraId="46AE40AA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1EDEDB0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C723D9">
        <w:rPr>
          <w:b/>
          <w:bCs/>
          <w:color w:val="000080"/>
          <w:sz w:val="18"/>
          <w:szCs w:val="18"/>
          <w:lang w:val="en-US"/>
        </w:rPr>
        <w:t>set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748926B4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0E0E29E5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="00CD5CA9">
        <w:rPr>
          <w:color w:val="000000"/>
          <w:sz w:val="18"/>
          <w:szCs w:val="18"/>
          <w:lang w:val="en-US"/>
        </w:rPr>
        <w:t>_c</w:t>
      </w:r>
      <w:r>
        <w:rPr>
          <w:color w:val="000000"/>
          <w:sz w:val="18"/>
          <w:szCs w:val="18"/>
          <w:lang w:val="en-US"/>
        </w:rPr>
        <w:t>olor = value;</w:t>
      </w:r>
    </w:p>
    <w:p w14:paraId="7AE584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0D3AE923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   </w:t>
      </w:r>
      <w:r w:rsidRPr="00547A95">
        <w:rPr>
          <w:color w:val="000000"/>
          <w:sz w:val="18"/>
          <w:szCs w:val="18"/>
          <w:lang w:val="en-US"/>
        </w:rPr>
        <w:t>}</w:t>
      </w:r>
    </w:p>
    <w:p w14:paraId="07459315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4B125AB2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color w:val="00000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2C541B">
        <w:rPr>
          <w:i/>
          <w:iCs/>
          <w:color w:val="808080"/>
          <w:sz w:val="18"/>
          <w:szCs w:val="18"/>
          <w:lang w:val="en-US"/>
        </w:rPr>
        <w:t xml:space="preserve"> property definition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>string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C723D9">
        <w:rPr>
          <w:b/>
          <w:bCs/>
          <w:color w:val="000080"/>
          <w:sz w:val="18"/>
          <w:szCs w:val="18"/>
          <w:lang w:val="en-US"/>
        </w:rPr>
        <w:t>get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28294C97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506BDD1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2C541B">
        <w:rPr>
          <w:b/>
          <w:bCs/>
          <w:color w:val="000080"/>
          <w:sz w:val="18"/>
          <w:szCs w:val="18"/>
          <w:lang w:val="en-US"/>
        </w:rPr>
        <w:t>return</w:t>
      </w:r>
      <w:r>
        <w:rPr>
          <w:color w:val="000000"/>
          <w:sz w:val="18"/>
          <w:szCs w:val="18"/>
          <w:lang w:val="en-US"/>
        </w:rPr>
        <w:t xml:space="preserve">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>
        <w:rPr>
          <w:color w:val="000000"/>
          <w:sz w:val="18"/>
          <w:szCs w:val="18"/>
          <w:lang w:val="en-US"/>
        </w:rPr>
        <w:t>oorNumber</w:t>
      </w:r>
      <w:proofErr w:type="spellEnd"/>
      <w:r>
        <w:rPr>
          <w:color w:val="000000"/>
          <w:sz w:val="18"/>
          <w:szCs w:val="18"/>
          <w:lang w:val="en-US"/>
        </w:rPr>
        <w:t>;</w:t>
      </w:r>
    </w:p>
    <w:p w14:paraId="4286D95D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4789E4C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C723D9">
        <w:rPr>
          <w:b/>
          <w:bCs/>
          <w:color w:val="000080"/>
          <w:sz w:val="18"/>
          <w:szCs w:val="18"/>
          <w:lang w:val="en-US"/>
        </w:rPr>
        <w:t>set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0D0B3B85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5D178AE9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>
        <w:rPr>
          <w:color w:val="000000"/>
          <w:sz w:val="18"/>
          <w:szCs w:val="18"/>
          <w:lang w:val="en-US"/>
        </w:rPr>
        <w:t>oorNumber</w:t>
      </w:r>
      <w:proofErr w:type="spellEnd"/>
      <w:r>
        <w:rPr>
          <w:color w:val="000000"/>
          <w:sz w:val="18"/>
          <w:szCs w:val="18"/>
          <w:lang w:val="en-US"/>
        </w:rPr>
        <w:t xml:space="preserve"> = value;</w:t>
      </w:r>
    </w:p>
    <w:p w14:paraId="202DEC99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</w:r>
      <w:r w:rsidRPr="00547A95">
        <w:rPr>
          <w:color w:val="000000"/>
          <w:sz w:val="18"/>
          <w:szCs w:val="18"/>
        </w:rPr>
        <w:t>}</w:t>
      </w:r>
    </w:p>
    <w:p w14:paraId="5B41DB18" w14:textId="77777777" w:rsidR="00682DCD" w:rsidRPr="007E3338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547A95">
        <w:rPr>
          <w:b/>
          <w:bCs/>
          <w:i/>
          <w:iCs/>
          <w:color w:val="0073BF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 w:rsidRPr="007E3338">
        <w:rPr>
          <w:color w:val="000000"/>
          <w:sz w:val="18"/>
          <w:szCs w:val="18"/>
        </w:rPr>
        <w:t>}</w:t>
      </w:r>
    </w:p>
    <w:p w14:paraId="6537F28F" w14:textId="77777777" w:rsidR="00682DCD" w:rsidRDefault="00682DCD" w:rsidP="00682DCD">
      <w:pPr>
        <w:jc w:val="left"/>
      </w:pPr>
    </w:p>
    <w:p w14:paraId="5825EB37" w14:textId="77777777" w:rsidR="00682DCD" w:rsidRPr="007E3338" w:rsidRDefault="00C6199F" w:rsidP="00682DCD">
      <w:pPr>
        <w:jc w:val="left"/>
      </w:pPr>
      <w:r>
        <w:t>À noter que dans cette version, les propriétés débutent avec une majuscule ce qui fait partie des recommandations Microsoft et que nous suivons à l’ETML.</w:t>
      </w:r>
    </w:p>
    <w:p w14:paraId="6DFB9E20" w14:textId="77777777" w:rsidR="00682DCD" w:rsidRDefault="00682DCD" w:rsidP="00D13D98">
      <w:pPr>
        <w:jc w:val="left"/>
      </w:pPr>
    </w:p>
    <w:p w14:paraId="74CE4ECA" w14:textId="6FC0526D" w:rsidR="00C6199F" w:rsidRPr="00BF5F4C" w:rsidRDefault="00C6199F" w:rsidP="00D13D98">
      <w:pPr>
        <w:jc w:val="left"/>
      </w:pPr>
      <w:r>
        <w:t xml:space="preserve">Il existe une version plus condensée </w:t>
      </w:r>
      <w:r w:rsidR="004C2FC2">
        <w:t xml:space="preserve">(les « propriétés automatiques ») </w:t>
      </w:r>
      <w:r>
        <w:t xml:space="preserve">qui </w:t>
      </w:r>
      <w:r w:rsidR="004C2FC2">
        <w:t xml:space="preserve">cache la déclaration </w:t>
      </w:r>
      <w:r>
        <w:t>de l’attribut</w:t>
      </w:r>
      <w:r w:rsidR="004C2FC2">
        <w:t>. Elle</w:t>
      </w:r>
      <w:r>
        <w:t xml:space="preserve"> peut donc porter à confusion lorsqu’on débute et pire encore amener des incohérences de visibilité.</w:t>
      </w:r>
    </w:p>
    <w:p w14:paraId="70DF9E56" w14:textId="77777777" w:rsidR="00C6199F" w:rsidRDefault="00C6199F">
      <w:pPr>
        <w:spacing w:line="240" w:lineRule="auto"/>
        <w:jc w:val="left"/>
      </w:pPr>
      <w:r>
        <w:br w:type="page"/>
      </w:r>
    </w:p>
    <w:p w14:paraId="737B8A29" w14:textId="77777777" w:rsidR="00682DCD" w:rsidRPr="00F055D2" w:rsidRDefault="00682DCD" w:rsidP="00682DCD">
      <w:pPr>
        <w:jc w:val="left"/>
        <w:rPr>
          <w:lang w:val="en-US"/>
        </w:rPr>
      </w:pPr>
      <w:r w:rsidRPr="00F055D2">
        <w:rPr>
          <w:lang w:val="en-US"/>
        </w:rPr>
        <w:t xml:space="preserve">C# - version </w:t>
      </w:r>
      <w:r w:rsidR="00C6199F" w:rsidRPr="00F055D2">
        <w:rPr>
          <w:lang w:val="en-US"/>
        </w:rPr>
        <w:t>2</w:t>
      </w:r>
    </w:p>
    <w:p w14:paraId="095600BB" w14:textId="77777777" w:rsidR="00682DCD" w:rsidRPr="00682DCD" w:rsidRDefault="00682DCD" w:rsidP="00682DCD">
      <w:pPr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>Car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Getter  - Setter</w:t>
      </w:r>
      <w:r w:rsidRPr="00682DCD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682DCD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string 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Color 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{</w:t>
      </w:r>
      <w:proofErr w:type="spellStart"/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get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set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;}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682DCD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>DoorNumber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{</w:t>
      </w:r>
      <w:proofErr w:type="spellStart"/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get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set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;}</w:t>
      </w:r>
    </w:p>
    <w:p w14:paraId="44E871BC" w14:textId="77777777" w:rsidR="00682DCD" w:rsidRPr="00682DCD" w:rsidRDefault="00682DCD" w:rsidP="00682DCD">
      <w:pPr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color w:val="000000"/>
          <w:sz w:val="18"/>
          <w:szCs w:val="18"/>
          <w:lang w:val="en-US"/>
        </w:rPr>
      </w:pPr>
    </w:p>
    <w:p w14:paraId="59FBF2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682DCD">
        <w:rPr>
          <w:color w:val="00000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C</w:t>
      </w:r>
      <w:r w:rsidRPr="00F63C0A">
        <w:rPr>
          <w:color w:val="000000"/>
          <w:sz w:val="18"/>
          <w:szCs w:val="18"/>
          <w:lang w:val="en-US"/>
        </w:rPr>
        <w:t>olor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>
        <w:rPr>
          <w:i/>
          <w:iCs/>
          <w:color w:val="808080"/>
          <w:sz w:val="18"/>
          <w:szCs w:val="18"/>
          <w:lang w:val="en-US"/>
        </w:rPr>
        <w:t xml:space="preserve">//Le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reste</w:t>
      </w:r>
      <w:proofErr w:type="spellEnd"/>
      <w:r>
        <w:rPr>
          <w:i/>
          <w:iCs/>
          <w:color w:val="808080"/>
          <w:sz w:val="18"/>
          <w:szCs w:val="18"/>
          <w:lang w:val="en-US"/>
        </w:rPr>
        <w:t xml:space="preserve"> de la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classe</w:t>
      </w:r>
      <w:proofErr w:type="spellEnd"/>
      <w:r>
        <w:rPr>
          <w:i/>
          <w:iCs/>
          <w:color w:val="808080"/>
          <w:sz w:val="18"/>
          <w:szCs w:val="18"/>
          <w:lang w:val="en-US"/>
        </w:rPr>
        <w:t xml:space="preserve"> ne change pas</w:t>
      </w:r>
    </w:p>
    <w:p w14:paraId="50CBB65B" w14:textId="77777777" w:rsidR="00682DCD" w:rsidRPr="00BF5F4C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BF5F4C">
        <w:rPr>
          <w:color w:val="000000"/>
          <w:sz w:val="18"/>
          <w:szCs w:val="18"/>
        </w:rPr>
        <w:t>}</w:t>
      </w:r>
    </w:p>
    <w:p w14:paraId="144A5D23" w14:textId="77777777" w:rsidR="00682DCD" w:rsidRPr="00BF5F4C" w:rsidRDefault="00682DCD" w:rsidP="00682DCD">
      <w:pPr>
        <w:jc w:val="left"/>
      </w:pPr>
    </w:p>
    <w:p w14:paraId="4E800EB2" w14:textId="77777777" w:rsidR="00682DCD" w:rsidRPr="00D47F42" w:rsidRDefault="00682DCD" w:rsidP="00682DCD">
      <w:pPr>
        <w:jc w:val="left"/>
      </w:pPr>
      <w:r w:rsidRPr="00D47F42">
        <w:t>Dans cette version, les propriétés sont déclarées public, mais elles sont maintenant des méthod</w:t>
      </w:r>
      <w:r>
        <w:t>e</w:t>
      </w:r>
      <w:r w:rsidRPr="00D47F42">
        <w:t>s.</w:t>
      </w:r>
      <w:r>
        <w:t xml:space="preserve"> Les mots-clés </w:t>
      </w:r>
      <w:proofErr w:type="spellStart"/>
      <w:r w:rsidRPr="002C541B">
        <w:rPr>
          <w:b/>
          <w:i/>
        </w:rPr>
        <w:t>get</w:t>
      </w:r>
      <w:proofErr w:type="spellEnd"/>
      <w:r>
        <w:t xml:space="preserve"> et </w:t>
      </w:r>
      <w:r w:rsidRPr="002C541B">
        <w:rPr>
          <w:b/>
          <w:i/>
        </w:rPr>
        <w:t>set</w:t>
      </w:r>
      <w:r>
        <w:t xml:space="preserve"> permettent de mettre en place le mécanisme.</w:t>
      </w:r>
    </w:p>
    <w:p w14:paraId="738610EB" w14:textId="77777777" w:rsidR="00D47F42" w:rsidRPr="00D47F42" w:rsidRDefault="00581E55" w:rsidP="00581E55">
      <w:pPr>
        <w:tabs>
          <w:tab w:val="left" w:pos="2078"/>
        </w:tabs>
        <w:jc w:val="left"/>
      </w:pPr>
      <w:r>
        <w:tab/>
      </w:r>
    </w:p>
    <w:p w14:paraId="4152610F" w14:textId="77777777" w:rsidR="002372B8" w:rsidRPr="00E77B83" w:rsidRDefault="002372B8" w:rsidP="001169B5">
      <w:pPr>
        <w:pStyle w:val="Sous-titre"/>
        <w:spacing w:after="240"/>
        <w:rPr>
          <w:b/>
          <w:i w:val="0"/>
        </w:rPr>
      </w:pPr>
      <w:r w:rsidRPr="00E77B83">
        <w:rPr>
          <w:b/>
          <w:i w:val="0"/>
        </w:rPr>
        <w:t>Vie et mort d’un objet</w:t>
      </w:r>
    </w:p>
    <w:p w14:paraId="458FD94A" w14:textId="77777777" w:rsidR="00E77B83" w:rsidRDefault="00E77B83" w:rsidP="00223B58">
      <w:pPr>
        <w:jc w:val="left"/>
      </w:pPr>
      <w:r>
        <w:t xml:space="preserve">En résumé, un objet prend vie quand une instance de sa classe est créée. Ce mécanisme prend effet grâce au mot-clé </w:t>
      </w:r>
      <w:r w:rsidRPr="00604B39">
        <w:rPr>
          <w:b/>
          <w:i/>
        </w:rPr>
        <w:t>new</w:t>
      </w:r>
      <w:r>
        <w:t xml:space="preserve"> qui appelle une méthode spéciale nommée </w:t>
      </w:r>
      <w:r w:rsidRPr="00604B39">
        <w:rPr>
          <w:b/>
          <w:i/>
        </w:rPr>
        <w:t>constructeur</w:t>
      </w:r>
      <w:r>
        <w:t>.</w:t>
      </w:r>
      <w:r w:rsidR="00BC738D">
        <w:t xml:space="preserve"> Ceci alloue directement de la mémoire RAM pour stocker les valeurs de l’instance de l’objet (pour une classe qui n’aurait qu’un attribut </w:t>
      </w:r>
      <w:proofErr w:type="spellStart"/>
      <w:r w:rsidR="00BC738D">
        <w:t>int</w:t>
      </w:r>
      <w:proofErr w:type="spellEnd"/>
      <w:r w:rsidR="00BC738D">
        <w:t xml:space="preserve">, cela correspondrait à 32/64 bits selon l’architecture) </w:t>
      </w:r>
    </w:p>
    <w:p w14:paraId="25F7A6CF" w14:textId="77777777" w:rsidR="00E77B83" w:rsidRDefault="00E77B83" w:rsidP="001169B5">
      <w:pPr>
        <w:spacing w:before="120"/>
        <w:jc w:val="left"/>
      </w:pPr>
      <w:r>
        <w:t>Donc, ma voiture est créée, mais maintenant elle est vieille et doit passer à la casse, je fais comment pour la détruire ?</w:t>
      </w:r>
    </w:p>
    <w:p w14:paraId="38A301C9" w14:textId="77777777" w:rsidR="00B47A50" w:rsidRDefault="00B47A50" w:rsidP="001169B5">
      <w:pPr>
        <w:spacing w:before="120"/>
        <w:jc w:val="left"/>
      </w:pPr>
      <w:r>
        <w:t>Quand l’objet n’est plus utilisé, la mémoire qu’il utilise pour son stockage ne peut pas servir à autre chose tant que</w:t>
      </w:r>
      <w:r w:rsidR="00C62228">
        <w:t xml:space="preserve"> l’objet est toujours présent</w:t>
      </w:r>
      <w:r w:rsidR="000A7AE3">
        <w:t xml:space="preserve"> (référence utilisée dans le programme)</w:t>
      </w:r>
      <w:r w:rsidR="00C62228">
        <w:t xml:space="preserve">. </w:t>
      </w:r>
      <w:r>
        <w:t>Tout comme, il est impossible de parquer une voiture sur une place o</w:t>
      </w:r>
      <w:r w:rsidR="00661809">
        <w:t>ù</w:t>
      </w:r>
      <w:r w:rsidR="00C62228">
        <w:t xml:space="preserve"> une voiture est déjà parquée</w:t>
      </w:r>
      <w:r>
        <w:t xml:space="preserve">. </w:t>
      </w:r>
    </w:p>
    <w:p w14:paraId="637805D2" w14:textId="77777777" w:rsidR="00B47A50" w:rsidRDefault="00B47A50" w:rsidP="00223B58">
      <w:pPr>
        <w:jc w:val="left"/>
      </w:pPr>
    </w:p>
    <w:p w14:paraId="2FCCE10B" w14:textId="77777777" w:rsidR="00AA61D2" w:rsidRDefault="00AA61D2" w:rsidP="00223B58">
      <w:pPr>
        <w:jc w:val="left"/>
      </w:pPr>
      <w:r>
        <w:t xml:space="preserve">Dans les langages de programmation modernes tels que C#, la destruction d’un objet se fait </w:t>
      </w:r>
      <w:r w:rsidR="00C62228" w:rsidRPr="00575425">
        <w:t xml:space="preserve">de manière automatique </w:t>
      </w:r>
      <w:r w:rsidR="00DB1945" w:rsidRPr="00575425">
        <w:t xml:space="preserve">via le </w:t>
      </w:r>
      <w:proofErr w:type="spellStart"/>
      <w:r w:rsidR="00DB1945" w:rsidRPr="00575425">
        <w:t>garbage</w:t>
      </w:r>
      <w:proofErr w:type="spellEnd"/>
      <w:r w:rsidR="00DB1945" w:rsidRPr="00575425">
        <w:t xml:space="preserve"> collector ou ramasse-miettes géré par l</w:t>
      </w:r>
      <w:r w:rsidR="00DA217B">
        <w:t>a machine virtuelle</w:t>
      </w:r>
      <w:r w:rsidR="005F1036">
        <w:t xml:space="preserve"> du langage</w:t>
      </w:r>
      <w:r w:rsidR="00DA217B">
        <w:t xml:space="preserve"> (</w:t>
      </w:r>
      <w:r w:rsidR="005F1036">
        <w:t>CLR pour C#</w:t>
      </w:r>
      <w:r w:rsidR="00DA217B">
        <w:t>)</w:t>
      </w:r>
      <w:r>
        <w:t xml:space="preserve">. L’avantage de détruire un objet qui n’est plus utilisé est de </w:t>
      </w:r>
      <w:r w:rsidR="00C62228" w:rsidRPr="00575425">
        <w:t>libérer</w:t>
      </w:r>
      <w:r w:rsidRPr="00C62228">
        <w:rPr>
          <w:color w:val="FF0000"/>
        </w:rPr>
        <w:t xml:space="preserve"> </w:t>
      </w:r>
      <w:r>
        <w:t>des ressources mémoires. En effet, tout objet créé utilise</w:t>
      </w:r>
      <w:r w:rsidR="00C62228">
        <w:t xml:space="preserve"> de la mémoire pour être </w:t>
      </w:r>
      <w:r w:rsidR="00C62228" w:rsidRPr="00575425">
        <w:t>stocké</w:t>
      </w:r>
      <w:r w:rsidRPr="00C62228">
        <w:rPr>
          <w:color w:val="FF0000"/>
        </w:rPr>
        <w:t xml:space="preserve"> </w:t>
      </w:r>
      <w:r>
        <w:t xml:space="preserve">(tout comme une voiture utilise un espace pour être parquée). </w:t>
      </w:r>
    </w:p>
    <w:sectPr w:rsidR="00AA61D2" w:rsidSect="00767AF4">
      <w:headerReference w:type="default" r:id="rId11"/>
      <w:footerReference w:type="default" r:id="rId12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F6828" w14:textId="77777777" w:rsidR="00E10B2C" w:rsidRDefault="00E10B2C">
      <w:r>
        <w:separator/>
      </w:r>
    </w:p>
  </w:endnote>
  <w:endnote w:type="continuationSeparator" w:id="0">
    <w:p w14:paraId="2F928776" w14:textId="77777777" w:rsidR="00E10B2C" w:rsidRDefault="00E1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84"/>
      <w:gridCol w:w="2778"/>
      <w:gridCol w:w="3010"/>
    </w:tblGrid>
    <w:tr w:rsidR="004C2FC2" w:rsidRPr="009250B0" w14:paraId="49E6FA43" w14:textId="77777777" w:rsidTr="00B43BC0">
      <w:trPr>
        <w:jc w:val="center"/>
      </w:trPr>
      <w:tc>
        <w:tcPr>
          <w:tcW w:w="3284" w:type="dxa"/>
          <w:vAlign w:val="center"/>
        </w:tcPr>
        <w:p w14:paraId="5BEA7E58" w14:textId="5136B6DD" w:rsidR="004C2FC2" w:rsidRPr="000F381C" w:rsidRDefault="004C2FC2" w:rsidP="004C2FC2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4DFDD354" w14:textId="77777777" w:rsidR="004C2FC2" w:rsidRPr="000F381C" w:rsidRDefault="004C2FC2" w:rsidP="004C2FC2">
          <w:pPr>
            <w:pStyle w:val="-Pieddepage"/>
            <w:spacing w:line="240" w:lineRule="auto"/>
            <w:jc w:val="center"/>
          </w:pPr>
        </w:p>
      </w:tc>
      <w:tc>
        <w:tcPr>
          <w:tcW w:w="3010" w:type="dxa"/>
          <w:vAlign w:val="center"/>
        </w:tcPr>
        <w:p w14:paraId="1DA123CC" w14:textId="77777777" w:rsidR="004C2FC2" w:rsidRPr="000F381C" w:rsidRDefault="004C2FC2" w:rsidP="004C2FC2">
          <w:pPr>
            <w:pStyle w:val="-Pieddepage"/>
            <w:spacing w:line="240" w:lineRule="auto"/>
            <w:jc w:val="right"/>
          </w:pPr>
        </w:p>
      </w:tc>
    </w:tr>
    <w:tr w:rsidR="004C2FC2" w:rsidRPr="009250B0" w14:paraId="05CECACC" w14:textId="77777777" w:rsidTr="00B43BC0">
      <w:trPr>
        <w:jc w:val="center"/>
      </w:trPr>
      <w:tc>
        <w:tcPr>
          <w:tcW w:w="3284" w:type="dxa"/>
          <w:vAlign w:val="center"/>
        </w:tcPr>
        <w:p w14:paraId="3D1BBC2C" w14:textId="6BC3A7B0" w:rsidR="004C2FC2" w:rsidRPr="000F381C" w:rsidRDefault="004C2FC2" w:rsidP="004C2FC2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6C0ECA09" w14:textId="77777777" w:rsidR="004C2FC2" w:rsidRPr="000F381C" w:rsidRDefault="004C2FC2" w:rsidP="004C2FC2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3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5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10" w:type="dxa"/>
          <w:vAlign w:val="center"/>
        </w:tcPr>
        <w:p w14:paraId="0E69A43F" w14:textId="77777777" w:rsidR="004C2FC2" w:rsidRPr="000F381C" w:rsidRDefault="004C2FC2" w:rsidP="004C2FC2">
          <w:pPr>
            <w:pStyle w:val="-Pieddepage"/>
            <w:spacing w:line="240" w:lineRule="auto"/>
            <w:jc w:val="right"/>
          </w:pPr>
        </w:p>
      </w:tc>
    </w:tr>
    <w:tr w:rsidR="004C2FC2" w:rsidRPr="00CE2036" w14:paraId="6F3B8F4B" w14:textId="77777777" w:rsidTr="00B43BC0">
      <w:trPr>
        <w:jc w:val="center"/>
      </w:trPr>
      <w:tc>
        <w:tcPr>
          <w:tcW w:w="3284" w:type="dxa"/>
          <w:vAlign w:val="center"/>
        </w:tcPr>
        <w:p w14:paraId="258FF83C" w14:textId="6B3286A9" w:rsidR="004C2FC2" w:rsidRPr="00FB6499" w:rsidRDefault="00B43BC0" w:rsidP="004C2FC2">
          <w:pPr>
            <w:pStyle w:val="-Pieddepage"/>
            <w:spacing w:line="240" w:lineRule="auto"/>
            <w:rPr>
              <w:noProof/>
              <w:szCs w:val="16"/>
            </w:rPr>
          </w:pPr>
          <w:r w:rsidRPr="00FB6499">
            <w:rPr>
              <w:szCs w:val="16"/>
            </w:rPr>
            <w:t xml:space="preserve">Dernière modification le </w:t>
          </w:r>
          <w:r w:rsidRPr="00FB6499">
            <w:rPr>
              <w:szCs w:val="16"/>
            </w:rPr>
            <w:fldChar w:fldCharType="begin"/>
          </w:r>
          <w:r w:rsidRPr="00FB6499">
            <w:rPr>
              <w:szCs w:val="16"/>
            </w:rPr>
            <w:instrText xml:space="preserve"> DATE  \@ "d MMMM yyyy"  \* MERGEFORMAT </w:instrText>
          </w:r>
          <w:r w:rsidRPr="00FB6499">
            <w:rPr>
              <w:szCs w:val="16"/>
            </w:rPr>
            <w:fldChar w:fldCharType="separate"/>
          </w:r>
          <w:r w:rsidR="00FB6499" w:rsidRPr="00FB6499">
            <w:rPr>
              <w:noProof/>
              <w:szCs w:val="16"/>
            </w:rPr>
            <w:t>10 août 2024</w:t>
          </w:r>
          <w:r w:rsidRPr="00FB6499">
            <w:rPr>
              <w:noProof/>
              <w:szCs w:val="16"/>
            </w:rPr>
            <w:fldChar w:fldCharType="end"/>
          </w:r>
        </w:p>
        <w:p w14:paraId="6946B9A4" w14:textId="18998C2A" w:rsidR="00B43BC0" w:rsidRPr="00FB6499" w:rsidRDefault="00B43BC0" w:rsidP="00B43BC0">
          <w:pPr>
            <w:pStyle w:val="Pieddepage"/>
            <w:rPr>
              <w:sz w:val="16"/>
              <w:szCs w:val="16"/>
            </w:rPr>
          </w:pPr>
          <w:r w:rsidRPr="00FB6499">
            <w:rPr>
              <w:sz w:val="16"/>
              <w:szCs w:val="16"/>
            </w:rPr>
            <w:t xml:space="preserve">par : </w:t>
          </w:r>
          <w:r w:rsidRPr="00FB6499">
            <w:rPr>
              <w:sz w:val="16"/>
              <w:szCs w:val="16"/>
            </w:rPr>
            <w:fldChar w:fldCharType="begin"/>
          </w:r>
          <w:r w:rsidRPr="00FB6499">
            <w:rPr>
              <w:sz w:val="16"/>
              <w:szCs w:val="16"/>
            </w:rPr>
            <w:instrText xml:space="preserve"> LASTSAVEDBY   \* MERGEFORMAT </w:instrText>
          </w:r>
          <w:r w:rsidRPr="00FB6499">
            <w:rPr>
              <w:sz w:val="16"/>
              <w:szCs w:val="16"/>
            </w:rPr>
            <w:fldChar w:fldCharType="separate"/>
          </w:r>
          <w:r w:rsidR="00FB6499" w:rsidRPr="00FB6499">
            <w:rPr>
              <w:noProof/>
              <w:sz w:val="16"/>
              <w:szCs w:val="16"/>
            </w:rPr>
            <w:t>Xavier Carrel</w:t>
          </w:r>
          <w:r w:rsidRPr="00FB6499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5788" w:type="dxa"/>
          <w:gridSpan w:val="2"/>
          <w:vAlign w:val="center"/>
        </w:tcPr>
        <w:p w14:paraId="594CB7FF" w14:textId="03A2D218" w:rsidR="004C2FC2" w:rsidRPr="00690723" w:rsidRDefault="004C2FC2" w:rsidP="004C2FC2">
          <w:pPr>
            <w:pStyle w:val="-Pieddepage"/>
            <w:spacing w:line="240" w:lineRule="auto"/>
            <w:jc w:val="right"/>
          </w:pPr>
        </w:p>
      </w:tc>
    </w:tr>
  </w:tbl>
  <w:p w14:paraId="1F32CEAB" w14:textId="77777777" w:rsidR="00B43BC0" w:rsidRDefault="00B43BC0" w:rsidP="00B43B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20725" w14:textId="77777777" w:rsidR="00E10B2C" w:rsidRDefault="00E10B2C">
      <w:r>
        <w:separator/>
      </w:r>
    </w:p>
  </w:footnote>
  <w:footnote w:type="continuationSeparator" w:id="0">
    <w:p w14:paraId="1024E4B8" w14:textId="77777777" w:rsidR="00E10B2C" w:rsidRDefault="00E10B2C">
      <w:r>
        <w:continuationSeparator/>
      </w:r>
    </w:p>
  </w:footnote>
  <w:footnote w:id="1">
    <w:p w14:paraId="260ED96C" w14:textId="77777777" w:rsidR="00AA61D2" w:rsidRPr="00AA61D2" w:rsidRDefault="00AA61D2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D’autres mots-clés de visibilité </w:t>
      </w:r>
      <w:r w:rsidRPr="00575425">
        <w:rPr>
          <w:lang w:val="fr-FR"/>
        </w:rPr>
        <w:t>existe</w:t>
      </w:r>
      <w:r w:rsidR="00C62228" w:rsidRPr="00575425">
        <w:rPr>
          <w:lang w:val="fr-FR"/>
        </w:rPr>
        <w:t>nt</w:t>
      </w:r>
      <w:r w:rsidRPr="00C62228">
        <w:rPr>
          <w:color w:val="FF0000"/>
          <w:lang w:val="fr-FR"/>
        </w:rPr>
        <w:t xml:space="preserve"> </w:t>
      </w:r>
      <w:r>
        <w:rPr>
          <w:lang w:val="fr-FR"/>
        </w:rPr>
        <w:t>dans les langages de programmation</w:t>
      </w:r>
      <w:r w:rsidR="00C6199F">
        <w:rPr>
          <w:lang w:val="fr-FR"/>
        </w:rPr>
        <w:t xml:space="preserve"> (package, </w:t>
      </w:r>
      <w:proofErr w:type="spellStart"/>
      <w:r w:rsidR="00C6199F">
        <w:rPr>
          <w:lang w:val="fr-FR"/>
        </w:rPr>
        <w:t>internal</w:t>
      </w:r>
      <w:proofErr w:type="spellEnd"/>
      <w:r w:rsidR="00C6199F">
        <w:rPr>
          <w:lang w:val="fr-FR"/>
        </w:rPr>
        <w:t>, ...)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490121EF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690723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2C22AC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594817348" o:spid="_x0000_i1025" type="#_x0000_t75" style="width:11pt;height:11pt;visibility:visible;mso-wrap-style:square">
            <v:imagedata r:id="rId1" o:title=""/>
          </v:shape>
        </w:pict>
      </mc:Choice>
      <mc:Fallback>
        <w:drawing>
          <wp:inline distT="0" distB="0" distL="0" distR="0" wp14:anchorId="2B543692" wp14:editId="58BE5954">
            <wp:extent cx="139700" cy="139700"/>
            <wp:effectExtent l="0" t="0" r="0" b="0"/>
            <wp:docPr id="1594817348" name="Image 1594817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64954">
    <w:abstractNumId w:val="0"/>
  </w:num>
  <w:num w:numId="2" w16cid:durableId="1859736661">
    <w:abstractNumId w:val="3"/>
  </w:num>
  <w:num w:numId="3" w16cid:durableId="1148088953">
    <w:abstractNumId w:val="1"/>
  </w:num>
  <w:num w:numId="4" w16cid:durableId="252204094">
    <w:abstractNumId w:val="5"/>
  </w:num>
  <w:num w:numId="5" w16cid:durableId="1042049919">
    <w:abstractNumId w:val="2"/>
  </w:num>
  <w:num w:numId="6" w16cid:durableId="1098333176">
    <w:abstractNumId w:val="4"/>
  </w:num>
  <w:num w:numId="7" w16cid:durableId="126793212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22B21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17DC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3B93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7E2F"/>
    <w:rsid w:val="00327F97"/>
    <w:rsid w:val="003316A2"/>
    <w:rsid w:val="003325C4"/>
    <w:rsid w:val="0034172E"/>
    <w:rsid w:val="00344A4B"/>
    <w:rsid w:val="0035355D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2530F"/>
    <w:rsid w:val="004366F5"/>
    <w:rsid w:val="00436B90"/>
    <w:rsid w:val="00457436"/>
    <w:rsid w:val="00463633"/>
    <w:rsid w:val="00464DF3"/>
    <w:rsid w:val="0046752B"/>
    <w:rsid w:val="00471482"/>
    <w:rsid w:val="0047734C"/>
    <w:rsid w:val="0049583A"/>
    <w:rsid w:val="00495C73"/>
    <w:rsid w:val="004A2C97"/>
    <w:rsid w:val="004B0E80"/>
    <w:rsid w:val="004B5D24"/>
    <w:rsid w:val="004C2FC2"/>
    <w:rsid w:val="004D5266"/>
    <w:rsid w:val="004E068B"/>
    <w:rsid w:val="004E3469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71E4B"/>
    <w:rsid w:val="00572D66"/>
    <w:rsid w:val="00573FCC"/>
    <w:rsid w:val="00574085"/>
    <w:rsid w:val="00575425"/>
    <w:rsid w:val="00581E55"/>
    <w:rsid w:val="00592387"/>
    <w:rsid w:val="005925E8"/>
    <w:rsid w:val="005926D0"/>
    <w:rsid w:val="00597714"/>
    <w:rsid w:val="00597DB4"/>
    <w:rsid w:val="005A3EDB"/>
    <w:rsid w:val="005C00FE"/>
    <w:rsid w:val="005C75F5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0723"/>
    <w:rsid w:val="006966D0"/>
    <w:rsid w:val="006A3AF8"/>
    <w:rsid w:val="006A6AA8"/>
    <w:rsid w:val="006B0D1C"/>
    <w:rsid w:val="006C159A"/>
    <w:rsid w:val="006C1931"/>
    <w:rsid w:val="006C1C30"/>
    <w:rsid w:val="006C6C92"/>
    <w:rsid w:val="006E0A1A"/>
    <w:rsid w:val="006E132F"/>
    <w:rsid w:val="006E4445"/>
    <w:rsid w:val="006E4DA8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9142E2"/>
    <w:rsid w:val="009159F9"/>
    <w:rsid w:val="009250B0"/>
    <w:rsid w:val="009440AB"/>
    <w:rsid w:val="00945569"/>
    <w:rsid w:val="00946E24"/>
    <w:rsid w:val="00961794"/>
    <w:rsid w:val="0096520C"/>
    <w:rsid w:val="00971370"/>
    <w:rsid w:val="0099022A"/>
    <w:rsid w:val="00990305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E282D"/>
    <w:rsid w:val="00AF58E1"/>
    <w:rsid w:val="00B008AB"/>
    <w:rsid w:val="00B20D38"/>
    <w:rsid w:val="00B33505"/>
    <w:rsid w:val="00B43BC0"/>
    <w:rsid w:val="00B43E78"/>
    <w:rsid w:val="00B47A50"/>
    <w:rsid w:val="00B506F4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3EE"/>
    <w:rsid w:val="00C700C1"/>
    <w:rsid w:val="00C723D9"/>
    <w:rsid w:val="00C941A5"/>
    <w:rsid w:val="00CA042E"/>
    <w:rsid w:val="00CB2A68"/>
    <w:rsid w:val="00CB4D53"/>
    <w:rsid w:val="00CC5D2C"/>
    <w:rsid w:val="00CD1A2D"/>
    <w:rsid w:val="00CD5CA9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25EDD"/>
    <w:rsid w:val="00D3169E"/>
    <w:rsid w:val="00D333D3"/>
    <w:rsid w:val="00D35AAA"/>
    <w:rsid w:val="00D405C9"/>
    <w:rsid w:val="00D41252"/>
    <w:rsid w:val="00D4129F"/>
    <w:rsid w:val="00D47F42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10B2C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D3336"/>
    <w:rsid w:val="00EE431D"/>
    <w:rsid w:val="00EF2EB9"/>
    <w:rsid w:val="00F055D2"/>
    <w:rsid w:val="00F46511"/>
    <w:rsid w:val="00F46767"/>
    <w:rsid w:val="00F47BD5"/>
    <w:rsid w:val="00F512A6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B6499"/>
    <w:rsid w:val="00FC32DE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89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4F4F4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22DF3-CC0B-4D54-AAAE-E6250FC33B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1180</Words>
  <Characters>6019</Characters>
  <Application>Microsoft Office Word</Application>
  <DocSecurity>0</DocSecurity>
  <Lines>250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35</cp:revision>
  <cp:lastPrinted>2024-08-10T10:38:00Z</cp:lastPrinted>
  <dcterms:created xsi:type="dcterms:W3CDTF">2017-08-15T13:10:00Z</dcterms:created>
  <dcterms:modified xsi:type="dcterms:W3CDTF">2024-08-10T12:49:00Z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