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1313440C">
            <wp:extent cx="3019988" cy="20993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16277"/>
                    <a:stretch/>
                  </pic:blipFill>
                  <pic:spPr bwMode="auto">
                    <a:xfrm>
                      <a:off x="0" y="0"/>
                      <a:ext cx="3028650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>Thode Mateo, Segalen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r>
        <w:t>Charmier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DD56DEE" w14:textId="03E1BF54" w:rsidR="00766FE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0240601" w:history="1">
        <w:r w:rsidR="00766FE3" w:rsidRPr="003124E9">
          <w:rPr>
            <w:rStyle w:val="Lienhypertexte"/>
            <w:noProof/>
          </w:rPr>
          <w:t>1</w:t>
        </w:r>
        <w:r w:rsidR="00766F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66FE3" w:rsidRPr="003124E9">
          <w:rPr>
            <w:rStyle w:val="Lienhypertexte"/>
            <w:noProof/>
          </w:rPr>
          <w:t>Spécifications</w:t>
        </w:r>
        <w:r w:rsidR="00766FE3">
          <w:rPr>
            <w:noProof/>
            <w:webHidden/>
          </w:rPr>
          <w:tab/>
        </w:r>
        <w:r w:rsidR="00766FE3">
          <w:rPr>
            <w:noProof/>
            <w:webHidden/>
          </w:rPr>
          <w:fldChar w:fldCharType="begin"/>
        </w:r>
        <w:r w:rsidR="00766FE3">
          <w:rPr>
            <w:noProof/>
            <w:webHidden/>
          </w:rPr>
          <w:instrText xml:space="preserve"> PAGEREF _Toc190240601 \h </w:instrText>
        </w:r>
        <w:r w:rsidR="00766FE3">
          <w:rPr>
            <w:noProof/>
            <w:webHidden/>
          </w:rPr>
        </w:r>
        <w:r w:rsidR="00766FE3">
          <w:rPr>
            <w:noProof/>
            <w:webHidden/>
          </w:rPr>
          <w:fldChar w:fldCharType="separate"/>
        </w:r>
        <w:r w:rsidR="00766FE3">
          <w:rPr>
            <w:noProof/>
            <w:webHidden/>
          </w:rPr>
          <w:t>3</w:t>
        </w:r>
        <w:r w:rsidR="00766FE3">
          <w:rPr>
            <w:noProof/>
            <w:webHidden/>
          </w:rPr>
          <w:fldChar w:fldCharType="end"/>
        </w:r>
      </w:hyperlink>
    </w:p>
    <w:p w14:paraId="2FE737FA" w14:textId="28D49AA3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2" w:history="1">
        <w:r w:rsidRPr="003124E9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B36AE" w14:textId="0C772365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3" w:history="1">
        <w:r w:rsidRPr="003124E9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4D8847" w14:textId="2B123B1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4" w:history="1">
        <w:r w:rsidRPr="003124E9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1E82F" w14:textId="4B330EC6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5" w:history="1">
        <w:r w:rsidRPr="003124E9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E5051F" w14:textId="266CC10B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6" w:history="1">
        <w:r w:rsidRPr="003124E9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2835B" w14:textId="52E6006B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7" w:history="1">
        <w:r w:rsidRPr="003124E9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75EEBC" w14:textId="4FB1BE62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8" w:history="1">
        <w:r w:rsidRPr="003124E9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4705F" w14:textId="382399BF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09" w:history="1">
        <w:r w:rsidRPr="003124E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7D0B1" w14:textId="39EB5D06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0" w:history="1">
        <w:r w:rsidRPr="003124E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DEA99" w14:textId="405FD2C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1" w:history="1">
        <w:r w:rsidRPr="003124E9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DB053" w14:textId="7F0C7AA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2" w:history="1">
        <w:r w:rsidRPr="003124E9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C2113B" w14:textId="2E99087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3" w:history="1">
        <w:r w:rsidRPr="003124E9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1BDD4E" w14:textId="75908770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4" w:history="1">
        <w:r w:rsidRPr="003124E9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05ADC9" w14:textId="0D364BAA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5" w:history="1">
        <w:r w:rsidRPr="003124E9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8D78E" w14:textId="0A912EC4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6" w:history="1">
        <w:r w:rsidRPr="003124E9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22CC4" w14:textId="592D046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7" w:history="1">
        <w:r w:rsidRPr="003124E9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C2E4D" w14:textId="7AEB1EE5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8" w:history="1">
        <w:r w:rsidRPr="003124E9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9044F" w14:textId="5E1A9A60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9" w:history="1">
        <w:r w:rsidRPr="003124E9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17175A" w14:textId="181F3042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0" w:history="1">
        <w:r w:rsidRPr="003124E9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E7AA91" w14:textId="3A990D3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1" w:history="1">
        <w:r w:rsidRPr="003124E9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875278" w14:textId="6019623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2" w:history="1">
        <w:r w:rsidRPr="003124E9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739E9C" w14:textId="00E1BFA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3" w:history="1">
        <w:r w:rsidRPr="003124E9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8986C" w14:textId="3A874421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4" w:history="1">
        <w:r w:rsidRPr="003124E9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C213B" w14:textId="1864023A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5" w:history="1">
        <w:r w:rsidRPr="003124E9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339E8A" w14:textId="3942B2B9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6" w:history="1">
        <w:r w:rsidRPr="003124E9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5F744" w14:textId="494577DC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7" w:history="1">
        <w:r w:rsidRPr="003124E9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FBAB17" w14:textId="4B85F5EC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8" w:history="1">
        <w:r w:rsidRPr="003124E9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4AFFA4" w14:textId="69DF84D1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0240601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0240602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0240603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0240604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Vscode</w:t>
      </w:r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0240605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0240606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0240607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>L’utilisation de GitHub Projects</w:t>
      </w:r>
    </w:p>
    <w:p w14:paraId="75F5FD42" w14:textId="77777777" w:rsidR="00753A51" w:rsidRDefault="00902523" w:rsidP="008E53F9">
      <w:pPr>
        <w:pStyle w:val="Titre2"/>
      </w:pPr>
      <w:bookmarkStart w:id="11" w:name="_Toc190240608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0240609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0240610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0240611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0240612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0240613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532179961"/>
      <w:bookmarkStart w:id="24" w:name="_Toc190240614"/>
      <w:r>
        <w:t>Planification</w:t>
      </w:r>
      <w:r w:rsidR="00505421">
        <w:t xml:space="preserve"> détaillé</w:t>
      </w:r>
      <w:r>
        <w:t>e</w:t>
      </w:r>
      <w:bookmarkEnd w:id="24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0240615"/>
      <w:bookmarkEnd w:id="23"/>
      <w:r w:rsidRPr="007F30AE">
        <w:t>Réalisation</w:t>
      </w:r>
      <w:bookmarkEnd w:id="25"/>
      <w:bookmarkEnd w:id="26"/>
      <w:bookmarkEnd w:id="27"/>
    </w:p>
    <w:p w14:paraId="4B824623" w14:textId="6602C3D0" w:rsidR="00BE03FA" w:rsidRDefault="00BE03FA" w:rsidP="00BE03FA">
      <w:pPr>
        <w:pStyle w:val="Titre2"/>
      </w:pPr>
      <w:r>
        <w:t>Liste des routes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2039"/>
        <w:gridCol w:w="1993"/>
        <w:gridCol w:w="1947"/>
        <w:gridCol w:w="1947"/>
      </w:tblGrid>
      <w:tr w:rsidR="00103AFB" w14:paraId="2EC717D9" w14:textId="77777777" w:rsidTr="00103AFB">
        <w:tc>
          <w:tcPr>
            <w:tcW w:w="2265" w:type="dxa"/>
          </w:tcPr>
          <w:p w14:paraId="50D8D325" w14:textId="091D4442" w:rsidR="00103AFB" w:rsidRDefault="00103AFB" w:rsidP="00BE03FA">
            <w:pPr>
              <w:pStyle w:val="Retraitcorpsdetexte"/>
              <w:ind w:left="0"/>
            </w:pPr>
            <w:r>
              <w:t>Verbe http</w:t>
            </w:r>
          </w:p>
        </w:tc>
        <w:tc>
          <w:tcPr>
            <w:tcW w:w="2265" w:type="dxa"/>
          </w:tcPr>
          <w:p w14:paraId="29291D97" w14:textId="5569D8CA" w:rsidR="00103AFB" w:rsidRDefault="00103AFB" w:rsidP="00BE03FA">
            <w:pPr>
              <w:pStyle w:val="Retraitcorpsdetexte"/>
              <w:ind w:left="0"/>
            </w:pPr>
            <w:r>
              <w:t>URI</w:t>
            </w:r>
          </w:p>
        </w:tc>
        <w:tc>
          <w:tcPr>
            <w:tcW w:w="2265" w:type="dxa"/>
          </w:tcPr>
          <w:p w14:paraId="2960F9F5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0861E627" w14:textId="77777777" w:rsidR="00103AFB" w:rsidRDefault="00103AFB" w:rsidP="00BE03FA">
            <w:pPr>
              <w:pStyle w:val="Retraitcorpsdetexte"/>
              <w:ind w:left="0"/>
            </w:pPr>
          </w:p>
        </w:tc>
      </w:tr>
      <w:tr w:rsidR="00103AFB" w14:paraId="6C139900" w14:textId="77777777" w:rsidTr="00103AFB">
        <w:tc>
          <w:tcPr>
            <w:tcW w:w="2265" w:type="dxa"/>
          </w:tcPr>
          <w:p w14:paraId="26EAA3B8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1297930D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5BF11EF4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4C3D708C" w14:textId="77777777" w:rsidR="00103AFB" w:rsidRDefault="00103AFB" w:rsidP="00BE03FA">
            <w:pPr>
              <w:pStyle w:val="Retraitcorpsdetexte"/>
              <w:ind w:left="0"/>
            </w:pPr>
          </w:p>
        </w:tc>
      </w:tr>
      <w:tr w:rsidR="00103AFB" w14:paraId="0D1866A5" w14:textId="77777777" w:rsidTr="00103AFB">
        <w:tc>
          <w:tcPr>
            <w:tcW w:w="2265" w:type="dxa"/>
          </w:tcPr>
          <w:p w14:paraId="46E195A7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5736FCDC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738F71EA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611210B9" w14:textId="77777777" w:rsidR="00103AFB" w:rsidRDefault="00103AFB" w:rsidP="00BE03FA">
            <w:pPr>
              <w:pStyle w:val="Retraitcorpsdetexte"/>
              <w:ind w:left="0"/>
            </w:pPr>
          </w:p>
        </w:tc>
      </w:tr>
      <w:tr w:rsidR="00103AFB" w14:paraId="454A4C76" w14:textId="77777777" w:rsidTr="00103AFB">
        <w:tc>
          <w:tcPr>
            <w:tcW w:w="2265" w:type="dxa"/>
          </w:tcPr>
          <w:p w14:paraId="7C268ED2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6E42080C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763B94A4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66C24126" w14:textId="77777777" w:rsidR="00103AFB" w:rsidRDefault="00103AFB" w:rsidP="00BE03FA">
            <w:pPr>
              <w:pStyle w:val="Retraitcorpsdetexte"/>
              <w:ind w:left="0"/>
            </w:pPr>
          </w:p>
        </w:tc>
      </w:tr>
      <w:tr w:rsidR="00103AFB" w14:paraId="2CF96EC8" w14:textId="77777777" w:rsidTr="00103AFB">
        <w:tc>
          <w:tcPr>
            <w:tcW w:w="2265" w:type="dxa"/>
          </w:tcPr>
          <w:p w14:paraId="4E6415CC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70A4FF29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04DDAFC0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47AC02EF" w14:textId="77777777" w:rsidR="00103AFB" w:rsidRDefault="00103AFB" w:rsidP="00BE03FA">
            <w:pPr>
              <w:pStyle w:val="Retraitcorpsdetexte"/>
              <w:ind w:left="0"/>
            </w:pPr>
          </w:p>
        </w:tc>
      </w:tr>
      <w:tr w:rsidR="00103AFB" w14:paraId="69A446C1" w14:textId="77777777" w:rsidTr="00103AFB">
        <w:tc>
          <w:tcPr>
            <w:tcW w:w="2265" w:type="dxa"/>
          </w:tcPr>
          <w:p w14:paraId="781BADF8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58EDEF97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3B0D4E4B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0881764E" w14:textId="77777777" w:rsidR="00103AFB" w:rsidRDefault="00103AFB" w:rsidP="00BE03FA">
            <w:pPr>
              <w:pStyle w:val="Retraitcorpsdetexte"/>
              <w:ind w:left="0"/>
            </w:pPr>
          </w:p>
        </w:tc>
      </w:tr>
      <w:tr w:rsidR="00103AFB" w14:paraId="007EE265" w14:textId="77777777" w:rsidTr="00103AFB">
        <w:tc>
          <w:tcPr>
            <w:tcW w:w="2265" w:type="dxa"/>
          </w:tcPr>
          <w:p w14:paraId="5E3B51B3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24BA15F9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11E9B20C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4D603FDD" w14:textId="77777777" w:rsidR="00103AFB" w:rsidRDefault="00103AFB" w:rsidP="00BE03FA">
            <w:pPr>
              <w:pStyle w:val="Retraitcorpsdetexte"/>
              <w:ind w:left="0"/>
            </w:pPr>
          </w:p>
        </w:tc>
      </w:tr>
      <w:tr w:rsidR="00103AFB" w14:paraId="197199B6" w14:textId="77777777" w:rsidTr="00103AFB">
        <w:tc>
          <w:tcPr>
            <w:tcW w:w="2265" w:type="dxa"/>
          </w:tcPr>
          <w:p w14:paraId="1EBFFFC1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46C35865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4F22F265" w14:textId="77777777" w:rsidR="00103AFB" w:rsidRDefault="00103AFB" w:rsidP="00BE03FA">
            <w:pPr>
              <w:pStyle w:val="Retraitcorpsdetexte"/>
              <w:ind w:left="0"/>
            </w:pPr>
          </w:p>
        </w:tc>
        <w:tc>
          <w:tcPr>
            <w:tcW w:w="2265" w:type="dxa"/>
          </w:tcPr>
          <w:p w14:paraId="0AB9EACE" w14:textId="77777777" w:rsidR="00103AFB" w:rsidRDefault="00103AFB" w:rsidP="00BE03FA">
            <w:pPr>
              <w:pStyle w:val="Retraitcorpsdetexte"/>
              <w:ind w:left="0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28" w:name="_Toc532179965"/>
      <w:bookmarkStart w:id="29" w:name="_Toc165969649"/>
      <w:bookmarkStart w:id="30" w:name="_Toc190240616"/>
      <w:r w:rsidRPr="007F30AE">
        <w:t>Dossier de Réalisation</w:t>
      </w:r>
      <w:bookmarkEnd w:id="28"/>
      <w:bookmarkEnd w:id="29"/>
      <w:bookmarkEnd w:id="30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1" w:name="_Toc532179960"/>
      <w:bookmarkStart w:id="32" w:name="_Toc165969644"/>
      <w:bookmarkStart w:id="33" w:name="_Toc190240617"/>
      <w:r w:rsidRPr="007F30AE">
        <w:t>Modifications</w:t>
      </w:r>
      <w:bookmarkEnd w:id="31"/>
      <w:bookmarkEnd w:id="32"/>
      <w:bookmarkEnd w:id="33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190240618"/>
      <w:r w:rsidRPr="007F30AE">
        <w:lastRenderedPageBreak/>
        <w:t>Tests</w:t>
      </w:r>
      <w:bookmarkEnd w:id="34"/>
      <w:bookmarkEnd w:id="35"/>
      <w:bookmarkEnd w:id="36"/>
    </w:p>
    <w:p w14:paraId="1C12E9BF" w14:textId="77777777" w:rsidR="007F30AE" w:rsidRPr="007F30AE" w:rsidRDefault="007F30AE" w:rsidP="008E53F9">
      <w:pPr>
        <w:pStyle w:val="Titre2"/>
      </w:pPr>
      <w:bookmarkStart w:id="37" w:name="_Toc532179968"/>
      <w:bookmarkStart w:id="38" w:name="_Toc165969652"/>
      <w:bookmarkStart w:id="39" w:name="_Ref308525868"/>
      <w:bookmarkStart w:id="40" w:name="_Toc190240619"/>
      <w:r w:rsidRPr="007F30AE">
        <w:t>Dossier des tests</w:t>
      </w:r>
      <w:bookmarkEnd w:id="37"/>
      <w:bookmarkEnd w:id="38"/>
      <w:bookmarkEnd w:id="39"/>
      <w:bookmarkEnd w:id="40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1" w:name="_Toc165969653"/>
      <w:bookmarkStart w:id="42" w:name="_Toc190240620"/>
      <w:r w:rsidRPr="007F30AE">
        <w:t>Conclusion</w:t>
      </w:r>
      <w:bookmarkEnd w:id="41"/>
      <w:bookmarkEnd w:id="42"/>
    </w:p>
    <w:p w14:paraId="11BE4E2B" w14:textId="77777777" w:rsidR="007F30AE" w:rsidRPr="00152A26" w:rsidRDefault="007F30AE" w:rsidP="008E53F9">
      <w:pPr>
        <w:pStyle w:val="Titre2"/>
      </w:pPr>
      <w:bookmarkStart w:id="43" w:name="_Toc165969654"/>
      <w:bookmarkStart w:id="44" w:name="_Toc190240621"/>
      <w:r w:rsidRPr="00152A26">
        <w:t xml:space="preserve">Bilan des </w:t>
      </w:r>
      <w:bookmarkEnd w:id="43"/>
      <w:r w:rsidR="008E53F9">
        <w:t>fonctionnalités demandées</w:t>
      </w:r>
      <w:bookmarkEnd w:id="44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5" w:name="_Toc165969655"/>
      <w:bookmarkStart w:id="46" w:name="_Toc190240622"/>
      <w:r w:rsidRPr="007F30AE">
        <w:t>Bilan de la planification</w:t>
      </w:r>
      <w:bookmarkEnd w:id="45"/>
      <w:bookmarkEnd w:id="46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7" w:name="_Toc165969656"/>
      <w:bookmarkStart w:id="48" w:name="_Toc190240623"/>
      <w:r w:rsidRPr="007F30AE">
        <w:t>Bilan personnel</w:t>
      </w:r>
      <w:bookmarkEnd w:id="47"/>
      <w:bookmarkEnd w:id="48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190240624"/>
      <w:r w:rsidRPr="007F30AE">
        <w:t>Divers</w:t>
      </w:r>
      <w:bookmarkEnd w:id="49"/>
      <w:bookmarkEnd w:id="50"/>
      <w:bookmarkEnd w:id="51"/>
    </w:p>
    <w:p w14:paraId="575ECF93" w14:textId="77777777" w:rsidR="007F30AE" w:rsidRPr="007F30AE" w:rsidRDefault="007F30AE" w:rsidP="008E53F9">
      <w:pPr>
        <w:pStyle w:val="Titre2"/>
      </w:pPr>
      <w:bookmarkStart w:id="52" w:name="_Toc532179972"/>
      <w:bookmarkStart w:id="53" w:name="_Toc165969658"/>
      <w:bookmarkStart w:id="54" w:name="_Toc190240625"/>
      <w:r w:rsidRPr="007F30AE">
        <w:t>Journal de travail</w:t>
      </w:r>
      <w:bookmarkEnd w:id="52"/>
      <w:bookmarkEnd w:id="53"/>
      <w:bookmarkEnd w:id="54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5" w:name="_Toc190240626"/>
      <w:r>
        <w:t>Bibliographie</w:t>
      </w:r>
      <w:bookmarkEnd w:id="55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6" w:name="_Toc190240627"/>
      <w:r>
        <w:t>Webographie</w:t>
      </w:r>
      <w:bookmarkEnd w:id="56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7" w:name="_Toc190240628"/>
      <w:r>
        <w:t>Annexes</w:t>
      </w:r>
      <w:bookmarkEnd w:id="57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B356" w14:textId="77777777" w:rsidR="00E22D25" w:rsidRDefault="00E22D25">
      <w:r>
        <w:separator/>
      </w:r>
    </w:p>
  </w:endnote>
  <w:endnote w:type="continuationSeparator" w:id="0">
    <w:p w14:paraId="477830AE" w14:textId="77777777" w:rsidR="00E22D25" w:rsidRDefault="00E2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450076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78F970F5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\* Arabic  \* MERGEFORMAT ">
            <w:r w:rsidR="00F75167">
              <w:rPr>
                <w:noProof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450076">
            <w:rPr>
              <w:rFonts w:cs="Arial"/>
              <w:noProof/>
              <w:szCs w:val="16"/>
            </w:rPr>
            <w:t>11.02.2025 17:21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605D" w14:textId="77777777" w:rsidR="00E22D25" w:rsidRDefault="00E22D25">
      <w:r>
        <w:separator/>
      </w:r>
    </w:p>
  </w:footnote>
  <w:footnote w:type="continuationSeparator" w:id="0">
    <w:p w14:paraId="67EEFEF7" w14:textId="77777777" w:rsidR="00E22D25" w:rsidRDefault="00E22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pt;height:11.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10B9A"/>
    <w:rsid w:val="0001209F"/>
    <w:rsid w:val="0001566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3AFB"/>
    <w:rsid w:val="0010591C"/>
    <w:rsid w:val="00111811"/>
    <w:rsid w:val="00114120"/>
    <w:rsid w:val="0015167D"/>
    <w:rsid w:val="00152A26"/>
    <w:rsid w:val="001764CE"/>
    <w:rsid w:val="00183417"/>
    <w:rsid w:val="00186554"/>
    <w:rsid w:val="001C26B9"/>
    <w:rsid w:val="001C454D"/>
    <w:rsid w:val="001D4577"/>
    <w:rsid w:val="001D72BA"/>
    <w:rsid w:val="001F2420"/>
    <w:rsid w:val="001F6EEB"/>
    <w:rsid w:val="00225474"/>
    <w:rsid w:val="002770F3"/>
    <w:rsid w:val="002951BD"/>
    <w:rsid w:val="00297E2A"/>
    <w:rsid w:val="002B2CC6"/>
    <w:rsid w:val="002B6893"/>
    <w:rsid w:val="002C6634"/>
    <w:rsid w:val="002D7D46"/>
    <w:rsid w:val="002F038B"/>
    <w:rsid w:val="00310160"/>
    <w:rsid w:val="0031563E"/>
    <w:rsid w:val="0034172E"/>
    <w:rsid w:val="0037071E"/>
    <w:rsid w:val="00380FB8"/>
    <w:rsid w:val="003E018B"/>
    <w:rsid w:val="003E2701"/>
    <w:rsid w:val="003E32B9"/>
    <w:rsid w:val="003F1870"/>
    <w:rsid w:val="00407333"/>
    <w:rsid w:val="0040782E"/>
    <w:rsid w:val="004202D8"/>
    <w:rsid w:val="004206A2"/>
    <w:rsid w:val="0043666E"/>
    <w:rsid w:val="00436B90"/>
    <w:rsid w:val="00450076"/>
    <w:rsid w:val="00454074"/>
    <w:rsid w:val="00485255"/>
    <w:rsid w:val="004C6BBA"/>
    <w:rsid w:val="004D08EE"/>
    <w:rsid w:val="004D5266"/>
    <w:rsid w:val="00505421"/>
    <w:rsid w:val="00520D6E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07912"/>
    <w:rsid w:val="007118D3"/>
    <w:rsid w:val="007211A1"/>
    <w:rsid w:val="0073578D"/>
    <w:rsid w:val="00742484"/>
    <w:rsid w:val="00744762"/>
    <w:rsid w:val="0074498A"/>
    <w:rsid w:val="007476C9"/>
    <w:rsid w:val="00753A51"/>
    <w:rsid w:val="00766FE3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573"/>
    <w:rsid w:val="009B190E"/>
    <w:rsid w:val="009B6FDC"/>
    <w:rsid w:val="009D1A69"/>
    <w:rsid w:val="009D480B"/>
    <w:rsid w:val="009F75DD"/>
    <w:rsid w:val="00A07660"/>
    <w:rsid w:val="00A3107E"/>
    <w:rsid w:val="00A54CE7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2CDD"/>
    <w:rsid w:val="00B44A78"/>
    <w:rsid w:val="00B4738A"/>
    <w:rsid w:val="00B612B2"/>
    <w:rsid w:val="00B64C66"/>
    <w:rsid w:val="00B8737B"/>
    <w:rsid w:val="00B95EC5"/>
    <w:rsid w:val="00B96AA1"/>
    <w:rsid w:val="00BA56D2"/>
    <w:rsid w:val="00BA7DF1"/>
    <w:rsid w:val="00BD773C"/>
    <w:rsid w:val="00BE03FA"/>
    <w:rsid w:val="00BE185C"/>
    <w:rsid w:val="00BF7A15"/>
    <w:rsid w:val="00C00F6B"/>
    <w:rsid w:val="00C20939"/>
    <w:rsid w:val="00C329D7"/>
    <w:rsid w:val="00C33C51"/>
    <w:rsid w:val="00C90570"/>
    <w:rsid w:val="00CB712D"/>
    <w:rsid w:val="00CC5CA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274F"/>
    <w:rsid w:val="00DB1DCD"/>
    <w:rsid w:val="00E015B8"/>
    <w:rsid w:val="00E07EAC"/>
    <w:rsid w:val="00E1012A"/>
    <w:rsid w:val="00E12AE5"/>
    <w:rsid w:val="00E22D25"/>
    <w:rsid w:val="00E416AC"/>
    <w:rsid w:val="00E41BC2"/>
    <w:rsid w:val="00E52B61"/>
    <w:rsid w:val="00E61B66"/>
    <w:rsid w:val="00E658ED"/>
    <w:rsid w:val="00E81328"/>
    <w:rsid w:val="00EA3E90"/>
    <w:rsid w:val="00EC677D"/>
    <w:rsid w:val="00ED4EA8"/>
    <w:rsid w:val="00ED6F41"/>
    <w:rsid w:val="00ED6F46"/>
    <w:rsid w:val="00EE16F0"/>
    <w:rsid w:val="00EE431D"/>
    <w:rsid w:val="00EE4EC4"/>
    <w:rsid w:val="00EE55F0"/>
    <w:rsid w:val="00F01A85"/>
    <w:rsid w:val="00F1003D"/>
    <w:rsid w:val="00F512A6"/>
    <w:rsid w:val="00F663A4"/>
    <w:rsid w:val="00F664DF"/>
    <w:rsid w:val="00F75167"/>
    <w:rsid w:val="00F7705C"/>
    <w:rsid w:val="00F93513"/>
    <w:rsid w:val="00FB1CD6"/>
    <w:rsid w:val="00FE2EA6"/>
    <w:rsid w:val="00F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19</TotalTime>
  <Pages>5</Pages>
  <Words>1229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7978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33</cp:revision>
  <cp:lastPrinted>2009-09-04T13:21:00Z</cp:lastPrinted>
  <dcterms:created xsi:type="dcterms:W3CDTF">2025-02-11T15:57:00Z</dcterms:created>
  <dcterms:modified xsi:type="dcterms:W3CDTF">2025-02-12T07:18:00Z</dcterms:modified>
</cp:coreProperties>
</file>