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55">
      <w:pPr>
        <w:jc w:val="center"/>
        <w:rPr>
          <w:rFonts w:ascii="Calibri" w:cs="Calibri" w:eastAsia="Calibri" w:hAnsi="Calibri"/>
          <w:b w:val="1"/>
          <w:bCs w:val="1"/>
          <w:color w:val="1c4587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sz w:val="28"/>
          <w:szCs w:val="28"/>
          <w:u w:val="single"/>
          <w:rtl w:val="0"/>
        </w:rPr>
        <w:t xml:space="preserve">CODE OF CONDUCT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Professionalism: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All employees are expected to maintain a high standard of professionalism in behavior, communication, and appearance. Respect towards colleagues, clients, and stakeholders is mandatory at all times.</w:t>
      </w:r>
    </w:p>
    <w:p w:rsidR="00000000" w:rsidDel="00000000" w:rsidP="00000000" w:rsidRDefault="00000000" w:rsidRPr="00000000" w14:paraId="000000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Integrity &amp; Honesty 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act with honesty, fairness, and transparency in all business dealings. Misrepresentation, fraud, or misuse of company resources will not be tolerated.</w:t>
      </w:r>
    </w:p>
    <w:p w:rsidR="00000000" w:rsidDel="00000000" w:rsidP="00000000" w:rsidRDefault="00000000" w:rsidRPr="00000000" w14:paraId="0000005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Confidentiality: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Employees are required to protect company information, trade secrets, and client data. Sharing confidential information with unauthorized persons is strictly prohibited.</w:t>
      </w:r>
    </w:p>
    <w:p w:rsidR="00000000" w:rsidDel="00000000" w:rsidP="00000000" w:rsidRDefault="00000000" w:rsidRPr="00000000" w14:paraId="0000005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Equal Opportunity &amp; Respect: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Discrimination or harassment based on gender, caste, religion, race, age, disability, or any other factor will not be accepted. A culture of inclusion and mutual respect must be upheld.</w:t>
      </w:r>
    </w:p>
    <w:p w:rsidR="00000000" w:rsidDel="00000000" w:rsidP="00000000" w:rsidRDefault="00000000" w:rsidRPr="00000000" w14:paraId="0000005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Use of Company Property: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Company assets, including laptops, phones, vehicles, and intellectual property, must be used responsibly and only for official purposes. Any damage, misuse, or loss must be reported immediately.</w:t>
      </w:r>
    </w:p>
    <w:p w:rsidR="00000000" w:rsidDel="00000000" w:rsidP="00000000" w:rsidRDefault="00000000" w:rsidRPr="00000000" w14:paraId="0000006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Conflict of Interest: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Employees must avoid situations where personal interests conflict with organizational interests. Any such potential conflict should be disclosed to management.</w:t>
      </w:r>
    </w:p>
    <w:p w:rsidR="00000000" w:rsidDel="00000000" w:rsidP="00000000" w:rsidRDefault="00000000" w:rsidRPr="00000000" w14:paraId="0000006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Workplace Behavior: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Harassment, bullying, intimidation, or inappropriate conduct of any kind is strictly prohibited. Employees must contribute to a safe, positive, and supportive workplace.</w:t>
      </w:r>
    </w:p>
    <w:p w:rsidR="00000000" w:rsidDel="00000000" w:rsidP="00000000" w:rsidRDefault="00000000" w:rsidRPr="00000000" w14:paraId="0000006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Compliance with Laws &amp; Policies: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All employees are required to comply with applicable laws, labor regulations, and organizational policies at all times.</w:t>
      </w:r>
    </w:p>
    <w:p w:rsidR="00000000" w:rsidDel="00000000" w:rsidP="00000000" w:rsidRDefault="00000000" w:rsidRPr="00000000" w14:paraId="0000006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Substance Abuse &amp; Misconduct: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Possession, use, or distribution of illegal substances, alcohol abuse, or reporting to work under the influence is strictly prohibited.</w:t>
      </w:r>
    </w:p>
    <w:p w:rsidR="00000000" w:rsidDel="00000000" w:rsidP="00000000" w:rsidRDefault="00000000" w:rsidRPr="00000000" w14:paraId="0000006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3"/>
        </w:numPr>
        <w:ind w:left="720" w:hanging="360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Disciplinary Action: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Any violation of this Code of Conduct may result in disciplinary measures, which may include </w:t>
      </w:r>
      <w:r w:rsidDel="00000000" w:rsidR="00000000" w:rsidRPr="00000000">
        <w:rPr>
          <w:rFonts w:ascii="Calibri" w:cs="Calibri" w:eastAsia="Calibri" w:hAnsi="Calibr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rtl w:val="0"/>
        </w:rPr>
        <w:t xml:space="preserve">verbal/written warnings, suspension, or termination of employment.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jc w:val="both"/>
        <w:rPr>
          <w:rFonts w:ascii="Calibri" w:cs="Calibri" w:eastAsia="Calibri" w:hAnsi="Calibri"/>
          <w:b w:val="1"/>
          <w:bCs w:val="1"/>
          <w:color w:val="4a86e8"/>
        </w:rPr>
      </w:pPr>
      <w:bookmarkStart w:colFirst="0" w:colLast="0" w:name="_fncdkwn7irhf" w:id="7"/>
      <w:bookmarkEnd w:id="7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Acknowledgement</w:t>
      </w:r>
    </w:p>
    <w:p w:rsidR="00000000" w:rsidDel="00000000" w:rsidP="00000000" w:rsidRDefault="00000000" w:rsidRPr="00000000" w14:paraId="0000006B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 have read, understood, and agreed to follow the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Code of Conduct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of GO-TO Friend Pvt. Ltd.</w:t>
      </w:r>
    </w:p>
    <w:p w:rsidR="00000000" w:rsidDel="00000000" w:rsidP="00000000" w:rsidRDefault="00000000" w:rsidRPr="00000000" w14:paraId="0000006C">
      <w:pPr>
        <w:spacing w:after="240" w:before="240" w:lineRule="auto"/>
        <w:jc w:val="both"/>
        <w:rPr/>
        <w:sectPr>
          <w:headerReference r:id="rId11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>
        <w:rPr>
          <w:rFonts w:ascii="Calibri" w:cs="Calibri" w:eastAsia="Calibri" w:hAnsi="Calibri"/>
          <w:b w:val="1"/>
          <w:bCs w:val="1"/>
          <w:rtl w:val="0"/>
        </w:rPr>
        <w:t xml:space="preserve">Employee Name: {employeeName}                    Signature: ___________________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