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9.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6E">
      <w:pPr>
        <w:jc w:val="center"/>
        <w:rPr>
          <w:rFonts w:ascii="Calibri" w:cs="Calibri" w:eastAsia="Calibri" w:hAnsi="Calibri"/>
          <w:b w:val="1"/>
          <w:bCs w:val="1"/>
          <w:color w:val="4a86e8"/>
          <w:sz w:val="28"/>
          <w:szCs w:val="28"/>
          <w:u w:val="single"/>
        </w:rPr>
      </w:pPr>
      <w:r w:rsidDel="00000000" w:rsidR="00000000" w:rsidRPr="00000000">
        <w:rPr>
          <w:rFonts w:ascii="Calibri" w:cs="Calibri" w:eastAsia="Calibri" w:hAnsi="Calibri"/>
          <w:b w:val="1"/>
          <w:bCs w:val="1"/>
          <w:color w:val="4a86e8"/>
          <w:sz w:val="28"/>
          <w:szCs w:val="28"/>
          <w:u w:val="single"/>
          <w:rtl w:val="0"/>
        </w:rPr>
        <w:t xml:space="preserve">NON-DISCLOSURE AGREEMENT (NDA)</w:t>
      </w:r>
    </w:p>
    <w:p w:rsidR="00000000" w:rsidDel="00000000" w:rsidP="00000000" w:rsidRDefault="00000000" w:rsidRPr="00000000" w14:paraId="0000006F">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0">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71">
      <w:pPr>
        <w:jc w:val="both"/>
        <w:rPr>
          <w:rFonts w:ascii="Calibri" w:cs="Calibri" w:eastAsia="Calibri" w:hAnsi="Calibri"/>
        </w:rPr>
      </w:pPr>
      <w:r>
        <w:rPr>
          <w:rFonts w:ascii="Calibri" w:cs="Calibri" w:eastAsia="Calibri" w:hAnsi="Calibri"/>
          <w:rtl w:val="0"/>
        </w:rPr>
        <w:t xml:space="preserve">This Non-Disclosure Agreement (“Agreement”) is made on {effectiveDate}, by and between:</w:t>
      </w:r>
    </w:p>
    <w:p w:rsidR="00000000" w:rsidDel="00000000" w:rsidP="00000000" w:rsidRDefault="00000000" w:rsidRPr="00000000" w14:paraId="00000072">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73">
      <w:pPr>
        <w:jc w:val="both"/>
        <w:rPr>
          <w:rFonts w:ascii="Calibri" w:cs="Calibri" w:eastAsia="Calibri" w:hAnsi="Calibri"/>
        </w:rPr>
      </w:pPr>
      <w:r w:rsidDel="00000000" w:rsidR="00000000" w:rsidRPr="00000000">
        <w:rPr>
          <w:rFonts w:ascii="Calibri" w:cs="Calibri" w:eastAsia="Calibri" w:hAnsi="Calibri"/>
          <w:rtl w:val="0"/>
        </w:rPr>
        <w:t xml:space="preserve">GO-TO Friend Pvt. Ltd., a company incorporated under the laws of India, having its registered office at 3rd Floor, H.R. Vertex, Plot No 76, Behind Apollo Pharmacy, Sec - 3, Geetanjali Colony, Shankar Nagar, Raipur-492004 (hereinafter referred to as the “Company”),</w:t>
      </w:r>
    </w:p>
    <w:p w:rsidR="00000000" w:rsidDel="00000000" w:rsidP="00000000" w:rsidRDefault="00000000" w:rsidRPr="00000000" w14:paraId="00000074">
      <w:pPr>
        <w:jc w:val="both"/>
        <w:rPr>
          <w:rFonts w:ascii="Calibri" w:cs="Calibri" w:eastAsia="Calibri" w:hAnsi="Calibri"/>
        </w:rPr>
      </w:pPr>
      <w:r w:rsidDel="00000000" w:rsidR="00000000" w:rsidRPr="00000000">
        <w:rPr>
          <w:rFonts w:ascii="Calibri" w:cs="Calibri" w:eastAsia="Calibri" w:hAnsi="Calibri"/>
          <w:rtl w:val="0"/>
        </w:rPr>
        <w:t xml:space="preserve">and</w:t>
      </w:r>
    </w:p>
    <w:p w:rsidR="00000000" w:rsidDel="00000000" w:rsidP="00000000" w:rsidRDefault="00000000" w:rsidRPr="00000000" w14:paraId="00000075">
      <w:pPr>
        <w:jc w:val="both"/>
        <w:rPr>
          <w:rFonts w:ascii="Calibri" w:cs="Calibri" w:eastAsia="Calibri" w:hAnsi="Calibri"/>
        </w:rPr>
      </w:pPr>
      <w:r>
        <w:rPr>
          <w:rFonts w:ascii="Calibri" w:cs="Calibri" w:eastAsia="Calibri" w:hAnsi="Calibri"/>
          <w:b w:val="1"/>
          <w:bCs w:val="1"/>
          <w:rtl w:val="0"/>
        </w:rPr>
        <w:t xml:space="preserve">{employeeName}, of {employeeAddress}, residing (hereinafter referred to as the “Employee”).</w:t>
      </w:r>
    </w:p>
    <w:p w:rsidR="00000000" w:rsidDel="00000000" w:rsidP="00000000" w:rsidRDefault="00000000" w:rsidRPr="00000000" w14:paraId="00000076">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77">
      <w:pPr>
        <w:numPr>
          <w:ilvl w:val="0"/>
          <w:numId w:val="42"/>
        </w:numPr>
        <w:ind w:left="720" w:hanging="36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Purpose</w:t>
      </w:r>
    </w:p>
    <w:p w:rsidR="00000000" w:rsidDel="00000000" w:rsidP="00000000" w:rsidRDefault="00000000" w:rsidRPr="00000000" w14:paraId="00000078">
      <w:pPr>
        <w:jc w:val="both"/>
        <w:rPr>
          <w:rFonts w:ascii="Calibri" w:cs="Calibri" w:eastAsia="Calibri" w:hAnsi="Calibri"/>
        </w:rPr>
      </w:pPr>
      <w:r w:rsidDel="00000000" w:rsidR="00000000" w:rsidRPr="00000000">
        <w:rPr>
          <w:rFonts w:ascii="Calibri" w:cs="Calibri" w:eastAsia="Calibri" w:hAnsi="Calibri"/>
          <w:rtl w:val="0"/>
        </w:rPr>
        <w:t xml:space="preserve">The Employee acknowledges that during the course of employment with the Company, they may have access to confidential and proprietary information belonging to the Company, its clients, and business partners. This Agreement ensures protection of such information.</w:t>
      </w:r>
    </w:p>
    <w:p w:rsidR="00000000" w:rsidDel="00000000" w:rsidP="00000000" w:rsidRDefault="00000000" w:rsidRPr="00000000" w14:paraId="00000079">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7A">
      <w:pPr>
        <w:numPr>
          <w:ilvl w:val="0"/>
          <w:numId w:val="42"/>
        </w:numPr>
        <w:ind w:left="720" w:hanging="36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Definition of Confidential Information</w:t>
      </w:r>
      <w:r w:rsidDel="00000000" w:rsidR="00000000" w:rsidRPr="00000000">
        <w:rPr>
          <w:rtl w:val="0"/>
        </w:rPr>
      </w:r>
    </w:p>
    <w:p w:rsidR="00000000" w:rsidDel="00000000" w:rsidP="00000000" w:rsidRDefault="00000000" w:rsidRPr="00000000" w14:paraId="0000007B">
      <w:pPr>
        <w:jc w:val="both"/>
        <w:rPr>
          <w:rFonts w:ascii="Calibri" w:cs="Calibri" w:eastAsia="Calibri" w:hAnsi="Calibri"/>
        </w:rPr>
      </w:pPr>
      <w:r w:rsidDel="00000000" w:rsidR="00000000" w:rsidRPr="00000000">
        <w:rPr>
          <w:rFonts w:ascii="Calibri" w:cs="Calibri" w:eastAsia="Calibri" w:hAnsi="Calibri"/>
          <w:rtl w:val="0"/>
        </w:rPr>
        <w:t xml:space="preserve">“Confidential Information” includes, but is not limited to:</w:t>
      </w:r>
    </w:p>
    <w:p w:rsidR="00000000" w:rsidDel="00000000" w:rsidP="00000000" w:rsidRDefault="00000000" w:rsidRPr="00000000" w14:paraId="0000007C">
      <w:pPr>
        <w:numPr>
          <w:ilvl w:val="0"/>
          <w:numId w:val="2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Scripts, storylines, campaigns, advertisements, and unreleased media content.</w:t>
      </w:r>
    </w:p>
    <w:p w:rsidR="00000000" w:rsidDel="00000000" w:rsidP="00000000" w:rsidRDefault="00000000" w:rsidRPr="00000000" w14:paraId="0000007D">
      <w:pPr>
        <w:numPr>
          <w:ilvl w:val="0"/>
          <w:numId w:val="2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Client information, business plans, marketing strategies, financial data.</w:t>
      </w:r>
    </w:p>
    <w:p w:rsidR="00000000" w:rsidDel="00000000" w:rsidP="00000000" w:rsidRDefault="00000000" w:rsidRPr="00000000" w14:paraId="0000007E">
      <w:pPr>
        <w:numPr>
          <w:ilvl w:val="0"/>
          <w:numId w:val="2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Internal communications, operational processes, creative materials, and know-how.</w:t>
      </w:r>
    </w:p>
    <w:p w:rsidR="00000000" w:rsidDel="00000000" w:rsidP="00000000" w:rsidRDefault="00000000" w:rsidRPr="00000000" w14:paraId="0000007F">
      <w:pPr>
        <w:numPr>
          <w:ilvl w:val="0"/>
          <w:numId w:val="2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Any intellectual property, trade secrets, or proprietary knowledge created or accessed during employment.</w:t>
      </w:r>
    </w:p>
    <w:p w:rsidR="00000000" w:rsidDel="00000000" w:rsidP="00000000" w:rsidRDefault="00000000" w:rsidRPr="00000000" w14:paraId="00000080">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81">
      <w:pPr>
        <w:jc w:val="both"/>
        <w:rPr>
          <w:rFonts w:ascii="Calibri" w:cs="Calibri" w:eastAsia="Calibri" w:hAnsi="Calibri"/>
        </w:rPr>
      </w:pPr>
      <w:r w:rsidDel="00000000" w:rsidR="00000000" w:rsidRPr="00000000">
        <w:rPr>
          <w:rFonts w:ascii="Calibri" w:cs="Calibri" w:eastAsia="Calibri" w:hAnsi="Calibri"/>
          <w:rtl w:val="0"/>
        </w:rPr>
        <w:t xml:space="preserve">Confidential Information does not include information that is:</w:t>
      </w:r>
    </w:p>
    <w:p w:rsidR="00000000" w:rsidDel="00000000" w:rsidP="00000000" w:rsidRDefault="00000000" w:rsidRPr="00000000" w14:paraId="00000082">
      <w:pPr>
        <w:jc w:val="both"/>
        <w:rPr>
          <w:rFonts w:ascii="Calibri" w:cs="Calibri" w:eastAsia="Calibri" w:hAnsi="Calibri"/>
        </w:rPr>
      </w:pPr>
      <w:r w:rsidDel="00000000" w:rsidR="00000000" w:rsidRPr="00000000">
        <w:rPr>
          <w:rFonts w:ascii="Calibri" w:cs="Calibri" w:eastAsia="Calibri" w:hAnsi="Calibri"/>
          <w:rtl w:val="0"/>
        </w:rPr>
        <w:t xml:space="preserve">(a) publicly available through no breach by the Employee;</w:t>
      </w:r>
    </w:p>
    <w:p w:rsidR="00000000" w:rsidDel="00000000" w:rsidP="00000000" w:rsidRDefault="00000000" w:rsidRPr="00000000" w14:paraId="00000083">
      <w:pPr>
        <w:jc w:val="both"/>
        <w:rPr>
          <w:rFonts w:ascii="Calibri" w:cs="Calibri" w:eastAsia="Calibri" w:hAnsi="Calibri"/>
        </w:rPr>
      </w:pPr>
      <w:r w:rsidDel="00000000" w:rsidR="00000000" w:rsidRPr="00000000">
        <w:rPr>
          <w:rFonts w:ascii="Calibri" w:cs="Calibri" w:eastAsia="Calibri" w:hAnsi="Calibri"/>
          <w:rtl w:val="0"/>
        </w:rPr>
        <w:t xml:space="preserve">(b) lawfully known to the Employee prior to disclosure;</w:t>
      </w:r>
    </w:p>
    <w:p w:rsidR="00000000" w:rsidDel="00000000" w:rsidP="00000000" w:rsidRDefault="00000000" w:rsidRPr="00000000" w14:paraId="00000084">
      <w:pPr>
        <w:jc w:val="both"/>
        <w:rPr>
          <w:rFonts w:ascii="Calibri" w:cs="Calibri" w:eastAsia="Calibri" w:hAnsi="Calibri"/>
        </w:rPr>
      </w:pPr>
      <w:r w:rsidDel="00000000" w:rsidR="00000000" w:rsidRPr="00000000">
        <w:rPr>
          <w:rFonts w:ascii="Calibri" w:cs="Calibri" w:eastAsia="Calibri" w:hAnsi="Calibri"/>
          <w:rtl w:val="0"/>
        </w:rPr>
        <w:t xml:space="preserve">(c) independently developed without use of Company information;</w:t>
      </w:r>
    </w:p>
    <w:p w:rsidR="00000000" w:rsidDel="00000000" w:rsidP="00000000" w:rsidRDefault="00000000" w:rsidRPr="00000000" w14:paraId="00000085">
      <w:pPr>
        <w:jc w:val="both"/>
        <w:rPr>
          <w:rFonts w:ascii="Calibri" w:cs="Calibri" w:eastAsia="Calibri" w:hAnsi="Calibri"/>
        </w:rPr>
      </w:pPr>
      <w:r w:rsidDel="00000000" w:rsidR="00000000" w:rsidRPr="00000000">
        <w:rPr>
          <w:rFonts w:ascii="Calibri" w:cs="Calibri" w:eastAsia="Calibri" w:hAnsi="Calibri"/>
          <w:rtl w:val="0"/>
        </w:rPr>
        <w:t xml:space="preserve">(d) required to be disclosed by law (with prior written notice to the Company).</w:t>
      </w:r>
    </w:p>
    <w:p w:rsidR="00000000" w:rsidDel="00000000" w:rsidP="00000000" w:rsidRDefault="00000000" w:rsidRPr="00000000" w14:paraId="00000086">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87">
      <w:pPr>
        <w:numPr>
          <w:ilvl w:val="0"/>
          <w:numId w:val="42"/>
        </w:numPr>
        <w:ind w:left="720" w:hanging="36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Employee’s Obligations</w:t>
      </w:r>
      <w:r w:rsidDel="00000000" w:rsidR="00000000" w:rsidRPr="00000000">
        <w:rPr>
          <w:rtl w:val="0"/>
        </w:rPr>
      </w:r>
    </w:p>
    <w:p w:rsidR="00000000" w:rsidDel="00000000" w:rsidP="00000000" w:rsidRDefault="00000000" w:rsidRPr="00000000" w14:paraId="00000088">
      <w:pPr>
        <w:jc w:val="both"/>
        <w:rPr>
          <w:rFonts w:ascii="Calibri" w:cs="Calibri" w:eastAsia="Calibri" w:hAnsi="Calibri"/>
        </w:rPr>
      </w:pPr>
      <w:r w:rsidDel="00000000" w:rsidR="00000000" w:rsidRPr="00000000">
        <w:rPr>
          <w:rFonts w:ascii="Calibri" w:cs="Calibri" w:eastAsia="Calibri" w:hAnsi="Calibri"/>
          <w:rtl w:val="0"/>
        </w:rPr>
        <w:t xml:space="preserve">The Employee agrees to:</w:t>
      </w:r>
    </w:p>
    <w:p w:rsidR="00000000" w:rsidDel="00000000" w:rsidP="00000000" w:rsidRDefault="00000000" w:rsidRPr="00000000" w14:paraId="00000089">
      <w:pPr>
        <w:numPr>
          <w:ilvl w:val="0"/>
          <w:numId w:val="12"/>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Use confidential Information only for work assigned by the Company.</w:t>
      </w:r>
    </w:p>
    <w:p w:rsidR="00000000" w:rsidDel="00000000" w:rsidP="00000000" w:rsidRDefault="00000000" w:rsidRPr="00000000" w14:paraId="0000008A">
      <w:pPr>
        <w:numPr>
          <w:ilvl w:val="0"/>
          <w:numId w:val="44"/>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Maintain confidentiality during and after employment.</w:t>
      </w:r>
    </w:p>
    <w:p w:rsidR="00000000" w:rsidDel="00000000" w:rsidP="00000000" w:rsidRDefault="00000000" w:rsidRPr="00000000" w14:paraId="0000008B">
      <w:pPr>
        <w:numPr>
          <w:ilvl w:val="0"/>
          <w:numId w:val="18"/>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Not share, copy, reproduce, or disclose any confidential Information without prior written consent from the Company.</w:t>
      </w:r>
    </w:p>
    <w:p w:rsidR="00000000" w:rsidDel="00000000" w:rsidP="00000000" w:rsidRDefault="00000000" w:rsidRPr="00000000" w14:paraId="0000008C">
      <w:pPr>
        <w:numPr>
          <w:ilvl w:val="0"/>
          <w:numId w:val="18"/>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Immediately return or delete all confidential documents/materials upon request or upon termination of employment.</w:t>
      </w:r>
    </w:p>
    <w:p w:rsidR="00000000" w:rsidDel="00000000" w:rsidP="00000000" w:rsidRDefault="00000000" w:rsidRPr="00000000" w14:paraId="0000008D">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8E">
      <w:pPr>
        <w:numPr>
          <w:ilvl w:val="0"/>
          <w:numId w:val="42"/>
        </w:numPr>
        <w:ind w:left="720" w:hanging="36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Non-Disclosure &amp; Non-Use</w:t>
      </w:r>
      <w:r w:rsidDel="00000000" w:rsidR="00000000" w:rsidRPr="00000000">
        <w:rPr>
          <w:rtl w:val="0"/>
        </w:rPr>
      </w:r>
    </w:p>
    <w:p w:rsidR="00000000" w:rsidDel="00000000" w:rsidP="00000000" w:rsidRDefault="00000000" w:rsidRPr="00000000" w14:paraId="0000008F">
      <w:pPr>
        <w:jc w:val="both"/>
        <w:rPr>
          <w:rFonts w:ascii="Calibri" w:cs="Calibri" w:eastAsia="Calibri" w:hAnsi="Calibri"/>
        </w:rPr>
      </w:pPr>
      <w:r w:rsidDel="00000000" w:rsidR="00000000" w:rsidRPr="00000000">
        <w:rPr>
          <w:rFonts w:ascii="Calibri" w:cs="Calibri" w:eastAsia="Calibri" w:hAnsi="Calibri"/>
          <w:rtl w:val="0"/>
        </w:rPr>
        <w:t xml:space="preserve">The Employee shall not:</w:t>
      </w:r>
    </w:p>
    <w:p w:rsidR="00000000" w:rsidDel="00000000" w:rsidP="00000000" w:rsidRDefault="00000000" w:rsidRPr="00000000" w14:paraId="00000090">
      <w:pPr>
        <w:numPr>
          <w:ilvl w:val="0"/>
          <w:numId w:val="24"/>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Disclose confidential information to third parties (friends, family, competitors, media) without written consent.</w:t>
      </w:r>
    </w:p>
    <w:p w:rsidR="00000000" w:rsidDel="00000000" w:rsidP="00000000" w:rsidRDefault="00000000" w:rsidRPr="00000000" w14:paraId="00000091">
      <w:pPr>
        <w:numPr>
          <w:ilvl w:val="0"/>
          <w:numId w:val="24"/>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Use confidential information for personal benefit or to assist another party.</w:t>
      </w:r>
    </w:p>
    <w:p w:rsidR="00000000" w:rsidDel="00000000" w:rsidP="00000000" w:rsidRDefault="00000000" w:rsidRPr="00000000" w14:paraId="00000092">
      <w:pPr>
        <w:numPr>
          <w:ilvl w:val="0"/>
          <w:numId w:val="24"/>
        </w:numPr>
        <w:ind w:left="720" w:hanging="360"/>
        <w:jc w:val="both"/>
        <w:rPr>
          <w:rFonts w:ascii="Calibri" w:cs="Calibri" w:eastAsia="Calibri" w:hAnsi="Calibri"/>
        </w:rPr>
      </w:pPr>
      <w:r w:rsidDel="00000000" w:rsidR="00000000" w:rsidRPr="00000000">
        <w:rPr>
          <w:rtl w:val="0"/>
        </w:rPr>
      </w:r>
    </w:p>
    <w:p w:rsidR="00000000" w:rsidDel="00000000" w:rsidP="00000000" w:rsidRDefault="00000000" w:rsidRPr="00000000" w14:paraId="00000093">
      <w:pPr>
        <w:numPr>
          <w:ilvl w:val="0"/>
          <w:numId w:val="24"/>
        </w:numPr>
        <w:ind w:left="720" w:hanging="360"/>
        <w:jc w:val="both"/>
        <w:rPr>
          <w:rFonts w:ascii="Calibri" w:cs="Calibri" w:eastAsia="Calibri" w:hAnsi="Calibri"/>
        </w:rPr>
      </w:pPr>
      <w:r w:rsidDel="00000000" w:rsidR="00000000" w:rsidRPr="00000000">
        <w:rPr>
          <w:rFonts w:ascii="Calibri" w:cs="Calibri" w:eastAsia="Calibri" w:hAnsi="Calibri"/>
        </w:rPr>
        <w:drawing>
          <wp:anchor allowOverlap="1" behindDoc="1" distB="0" distT="0" distL="0" distR="0" hidden="0" layoutInCell="1" locked="0" relativeHeight="0" simplePos="0">
            <wp:simplePos x="0" y="0"/>
            <wp:positionH relativeFrom="page">
              <wp:posOffset>6120000</wp:posOffset>
            </wp:positionH>
            <wp:positionV relativeFrom="page">
              <wp:posOffset>0</wp:posOffset>
            </wp:positionV>
            <wp:extent cx="1447800" cy="1219200"/>
            <wp:effectExtent b="25400" l="25400" r="25400" t="25400"/>
            <wp:wrapNone/>
            <wp:docPr id="4" name="image3.png"/>
            <a:graphic>
              <a:graphicData uri="http://schemas.openxmlformats.org/drawingml/2006/picture">
                <pic:pic>
                  <pic:nvPicPr>
                    <pic:cNvPr id="0" name="image3.png"/>
                    <pic:cNvPicPr preferRelativeResize="0"/>
                  </pic:nvPicPr>
                  <pic:blipFill>
                    <a:blip r:embed="rId6"/>
                    <a:srcRect b="19159" l="16964" r="15179" t="21028"/>
                    <a:stretch>
                      <a:fillRect/>
                    </a:stretch>
                  </pic:blipFill>
                  <pic:spPr>
                    <a:xfrm>
                      <a:off x="0" y="0"/>
                      <a:ext cx="1447800" cy="1219200"/>
                    </a:xfrm>
                    <a:prstGeom prst="rect"/>
                    <a:ln w="25400">
                      <a:solidFill>
                        <a:srgbClr val="FFFFFF"/>
                      </a:solidFill>
                      <a:prstDash val="solid"/>
                    </a:ln>
                  </pic:spPr>
                </pic:pic>
              </a:graphicData>
            </a:graphic>
          </wp:anchor>
        </w:drawing>
      </w:r>
      <w:r w:rsidDel="00000000" w:rsidR="00000000" w:rsidRPr="00000000">
        <w:rPr>
          <w:rtl w:val="0"/>
        </w:rPr>
      </w:r>
    </w:p>
    <w:p w:rsidR="00000000" w:rsidDel="00000000" w:rsidP="00000000" w:rsidRDefault="00000000" w:rsidRPr="00000000" w14:paraId="00000094">
      <w:pPr>
        <w:numPr>
          <w:ilvl w:val="0"/>
          <w:numId w:val="24"/>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Share project details or Company-related material on social media or public platforms before official release.</w:t>
      </w:r>
    </w:p>
    <w:p w:rsidR="00000000" w:rsidDel="00000000" w:rsidP="00000000" w:rsidRDefault="00000000" w:rsidRPr="00000000" w14:paraId="00000095">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96">
      <w:pPr>
        <w:numPr>
          <w:ilvl w:val="0"/>
          <w:numId w:val="42"/>
        </w:numPr>
        <w:ind w:left="720" w:hanging="36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Intellectual Property Rights</w:t>
      </w:r>
      <w:r w:rsidDel="00000000" w:rsidR="00000000" w:rsidRPr="00000000">
        <w:rPr>
          <w:rtl w:val="0"/>
        </w:rPr>
      </w:r>
    </w:p>
    <w:p w:rsidR="00000000" w:rsidDel="00000000" w:rsidP="00000000" w:rsidRDefault="00000000" w:rsidRPr="00000000" w14:paraId="00000097">
      <w:pPr>
        <w:jc w:val="both"/>
        <w:rPr>
          <w:rFonts w:ascii="Calibri" w:cs="Calibri" w:eastAsia="Calibri" w:hAnsi="Calibri"/>
        </w:rPr>
      </w:pPr>
      <w:r w:rsidDel="00000000" w:rsidR="00000000" w:rsidRPr="00000000">
        <w:rPr>
          <w:rFonts w:ascii="Calibri" w:cs="Calibri" w:eastAsia="Calibri" w:hAnsi="Calibri"/>
          <w:rtl w:val="0"/>
        </w:rPr>
        <w:t xml:space="preserve">Any work (scripts, designs, edits, campaigns, videos, or other creative outputs) created by the Employee during employment shall be the exclusive property of the Company. The Employee shall have no claim of ownership unless specifically agreed in writing.</w:t>
      </w:r>
    </w:p>
    <w:p w:rsidR="00000000" w:rsidDel="00000000" w:rsidP="00000000" w:rsidRDefault="00000000" w:rsidRPr="00000000" w14:paraId="00000098">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99">
      <w:pPr>
        <w:numPr>
          <w:ilvl w:val="0"/>
          <w:numId w:val="42"/>
        </w:numPr>
        <w:ind w:left="720" w:hanging="36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Duration</w:t>
      </w:r>
    </w:p>
    <w:p w:rsidR="00000000" w:rsidDel="00000000" w:rsidP="00000000" w:rsidRDefault="00000000" w:rsidRPr="00000000" w14:paraId="0000009A">
      <w:pPr>
        <w:jc w:val="both"/>
        <w:rPr>
          <w:rFonts w:ascii="Calibri" w:cs="Calibri" w:eastAsia="Calibri" w:hAnsi="Calibri"/>
        </w:rPr>
      </w:pPr>
      <w:r w:rsidDel="00000000" w:rsidR="00000000" w:rsidRPr="00000000">
        <w:rPr>
          <w:rFonts w:ascii="Calibri" w:cs="Calibri" w:eastAsia="Calibri" w:hAnsi="Calibri"/>
          <w:rtl w:val="0"/>
        </w:rPr>
        <w:t xml:space="preserve">This Agreement shall remain in effect for the entire duration of the Employee’s employment and shall continue for a period of 6 months after termination of employment, regardless of the reason for termination.</w:t>
      </w:r>
    </w:p>
    <w:p w:rsidR="00000000" w:rsidDel="00000000" w:rsidP="00000000" w:rsidRDefault="00000000" w:rsidRPr="00000000" w14:paraId="0000009B">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9C">
      <w:pPr>
        <w:numPr>
          <w:ilvl w:val="0"/>
          <w:numId w:val="42"/>
        </w:numPr>
        <w:ind w:left="720" w:hanging="36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Remedies for Breach</w:t>
      </w:r>
      <w:r w:rsidDel="00000000" w:rsidR="00000000" w:rsidRPr="00000000">
        <w:rPr>
          <w:rtl w:val="0"/>
        </w:rPr>
      </w:r>
    </w:p>
    <w:p w:rsidR="00000000" w:rsidDel="00000000" w:rsidP="00000000" w:rsidRDefault="00000000" w:rsidRPr="00000000" w14:paraId="0000009D">
      <w:pPr>
        <w:jc w:val="both"/>
        <w:rPr>
          <w:rFonts w:ascii="Calibri" w:cs="Calibri" w:eastAsia="Calibri" w:hAnsi="Calibri"/>
        </w:rPr>
      </w:pPr>
      <w:r w:rsidDel="00000000" w:rsidR="00000000" w:rsidRPr="00000000">
        <w:rPr>
          <w:rFonts w:ascii="Calibri" w:cs="Calibri" w:eastAsia="Calibri" w:hAnsi="Calibri"/>
          <w:rtl w:val="0"/>
        </w:rPr>
        <w:t xml:space="preserve">If the Employee breaches this Agreement, the Company shall be entitled to:</w:t>
      </w:r>
    </w:p>
    <w:p w:rsidR="00000000" w:rsidDel="00000000" w:rsidP="00000000" w:rsidRDefault="00000000" w:rsidRPr="00000000" w14:paraId="0000009E">
      <w:pPr>
        <w:numPr>
          <w:ilvl w:val="0"/>
          <w:numId w:val="10"/>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Take disciplinary action, including termination of employment.</w:t>
      </w:r>
    </w:p>
    <w:p w:rsidR="00000000" w:rsidDel="00000000" w:rsidP="00000000" w:rsidRDefault="00000000" w:rsidRPr="00000000" w14:paraId="0000009F">
      <w:pPr>
        <w:numPr>
          <w:ilvl w:val="0"/>
          <w:numId w:val="10"/>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Seek damages for financial or reputational loss caused.</w:t>
      </w:r>
    </w:p>
    <w:p w:rsidR="00000000" w:rsidDel="00000000" w:rsidP="00000000" w:rsidRDefault="00000000" w:rsidRPr="00000000" w14:paraId="000000A0">
      <w:pPr>
        <w:numPr>
          <w:ilvl w:val="0"/>
          <w:numId w:val="10"/>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Initiate legal proceedings, including injunctive relief.</w:t>
      </w:r>
    </w:p>
    <w:p w:rsidR="00000000" w:rsidDel="00000000" w:rsidP="00000000" w:rsidRDefault="00000000" w:rsidRPr="00000000" w14:paraId="000000A1">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A2">
      <w:pPr>
        <w:numPr>
          <w:ilvl w:val="0"/>
          <w:numId w:val="42"/>
        </w:numPr>
        <w:ind w:left="720" w:hanging="36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Governing Law</w:t>
      </w:r>
      <w:r w:rsidDel="00000000" w:rsidR="00000000" w:rsidRPr="00000000">
        <w:rPr>
          <w:rtl w:val="0"/>
        </w:rPr>
      </w:r>
    </w:p>
    <w:p w:rsidR="00000000" w:rsidDel="00000000" w:rsidP="00000000" w:rsidRDefault="00000000" w:rsidRPr="00000000" w14:paraId="000000A3">
      <w:pPr>
        <w:jc w:val="both"/>
        <w:rPr>
          <w:rFonts w:ascii="Calibri" w:cs="Calibri" w:eastAsia="Calibri" w:hAnsi="Calibri"/>
        </w:rPr>
      </w:pPr>
      <w:r w:rsidDel="00000000" w:rsidR="00000000" w:rsidRPr="00000000">
        <w:rPr>
          <w:rFonts w:ascii="Calibri" w:cs="Calibri" w:eastAsia="Calibri" w:hAnsi="Calibri"/>
          <w:rtl w:val="0"/>
        </w:rPr>
        <w:t xml:space="preserve">This Agreement shall be governed by and construed in accordance with the laws of India, and disputes shall be subject to the exclusive jurisdiction of the courts of Raipur, Chhattisgarh.</w:t>
      </w:r>
    </w:p>
    <w:p w:rsidR="00000000" w:rsidDel="00000000" w:rsidP="00000000" w:rsidRDefault="00000000" w:rsidRPr="00000000" w14:paraId="000000A4">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A5">
      <w:pPr>
        <w:numPr>
          <w:ilvl w:val="0"/>
          <w:numId w:val="42"/>
        </w:numPr>
        <w:ind w:left="720" w:hanging="36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Entire Agreement</w:t>
      </w:r>
      <w:r w:rsidDel="00000000" w:rsidR="00000000" w:rsidRPr="00000000">
        <w:rPr>
          <w:rtl w:val="0"/>
        </w:rPr>
      </w:r>
    </w:p>
    <w:p w:rsidR="00000000" w:rsidDel="00000000" w:rsidP="00000000" w:rsidRDefault="00000000" w:rsidRPr="00000000" w14:paraId="000000A6">
      <w:pPr>
        <w:jc w:val="both"/>
        <w:rPr>
          <w:rFonts w:ascii="Calibri" w:cs="Calibri" w:eastAsia="Calibri" w:hAnsi="Calibri"/>
        </w:rPr>
      </w:pPr>
      <w:r w:rsidDel="00000000" w:rsidR="00000000" w:rsidRPr="00000000">
        <w:rPr>
          <w:rFonts w:ascii="Calibri" w:cs="Calibri" w:eastAsia="Calibri" w:hAnsi="Calibri"/>
          <w:rtl w:val="0"/>
        </w:rPr>
        <w:t xml:space="preserve">This Agreement constitutes the entire understanding between the Company and the Employee with respect to confidentiality and supersedes any prior agreements.</w:t>
      </w:r>
    </w:p>
    <w:p w:rsidR="00000000" w:rsidDel="00000000" w:rsidP="00000000" w:rsidRDefault="00000000" w:rsidRPr="00000000" w14:paraId="000000A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A8">
      <w:pPr>
        <w:numPr>
          <w:ilvl w:val="0"/>
          <w:numId w:val="42"/>
        </w:numPr>
        <w:ind w:left="720" w:hanging="36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Signatures</w:t>
      </w:r>
      <w:r w:rsidDel="00000000" w:rsidR="00000000" w:rsidRPr="00000000">
        <w:rPr>
          <w:rtl w:val="0"/>
        </w:rPr>
      </w:r>
    </w:p>
    <w:p w:rsidR="00000000" w:rsidDel="00000000" w:rsidP="00000000" w:rsidRDefault="00000000" w:rsidRPr="00000000" w14:paraId="000000A9">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AA">
      <w:pPr>
        <w:spacing w:line="300" w:lineRule="auto"/>
        <w:jc w:val="both"/>
        <w:rPr>
          <w:rFonts w:ascii="Calibri" w:cs="Calibri" w:eastAsia="Calibri" w:hAnsi="Calibri"/>
        </w:rPr>
      </w:pPr>
      <w:r w:rsidDel="00000000" w:rsidR="00000000" w:rsidRPr="00000000">
        <w:rPr>
          <w:rFonts w:ascii="Calibri" w:cs="Calibri" w:eastAsia="Calibri" w:hAnsi="Calibri"/>
          <w:rtl w:val="0"/>
        </w:rPr>
        <w:t xml:space="preserve">For GO-TO Friend Pvt. Ltd.,</w:t>
      </w:r>
    </w:p>
    <w:p w:rsidR="00000000" w:rsidDel="00000000" w:rsidP="00000000" w:rsidRDefault="00000000" w:rsidRPr="00000000" w14:paraId="000000AB">
      <w:pPr>
        <w:spacing w:line="300" w:lineRule="auto"/>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AC">
      <w:pPr>
        <w:spacing w:line="300" w:lineRule="auto"/>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AD">
      <w:pPr>
        <w:spacing w:line="30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Prakhar Agrawal,</w:t>
      </w:r>
    </w:p>
    <w:p w:rsidR="00000000" w:rsidDel="00000000" w:rsidP="00000000" w:rsidRDefault="00000000" w:rsidRPr="00000000" w14:paraId="000000AE">
      <w:pPr>
        <w:spacing w:line="30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CEO (Chief Executive Officer)</w:t>
      </w:r>
    </w:p>
    <w:p w:rsidR="00000000" w:rsidDel="00000000" w:rsidP="00000000" w:rsidRDefault="00000000" w:rsidRPr="00000000" w14:paraId="000000AF">
      <w:pPr>
        <w:spacing w:line="360" w:lineRule="auto"/>
        <w:jc w:val="both"/>
        <w:rPr>
          <w:rFonts w:ascii="Calibri" w:cs="Calibri" w:eastAsia="Calibri" w:hAnsi="Calibri"/>
        </w:rPr>
      </w:pPr>
      <w:r w:rsidDel="00000000" w:rsidR="00000000" w:rsidRPr="00000000">
        <w:rPr>
          <w:rFonts w:ascii="Calibri" w:cs="Calibri" w:eastAsia="Calibri" w:hAnsi="Calibri"/>
          <w:b w:val="1"/>
          <w:bCs w:val="1"/>
          <w:rtl w:val="0"/>
        </w:rPr>
        <w:t xml:space="preserve">GO-TO Friend Pvt. Ltd.</w:t>
      </w:r>
      <w:r w:rsidDel="00000000" w:rsidR="00000000" w:rsidRPr="00000000">
        <w:rPr>
          <w:rFonts w:ascii="Calibri" w:cs="Calibri" w:eastAsia="Calibri" w:hAnsi="Calibri"/>
          <w:rtl w:val="0"/>
        </w:rPr>
        <w:t xml:space="preserve">                                                     </w:t>
      </w:r>
    </w:p>
    <w:p w:rsidR="00000000" w:rsidDel="00000000" w:rsidP="00000000" w:rsidRDefault="00000000" w:rsidRPr="00000000" w14:paraId="000000B0">
      <w:pPr>
        <w:spacing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B1">
      <w:pPr>
        <w:spacing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For Employee:</w:t>
      </w:r>
    </w:p>
    <w:p w:rsidR="00000000" w:rsidDel="00000000" w:rsidP="00000000" w:rsidRDefault="00000000" w:rsidRPr="00000000" w14:paraId="000000B2">
      <w:pPr>
        <w:spacing w:line="240" w:lineRule="auto"/>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B3">
      <w:pPr>
        <w:spacing w:line="360" w:lineRule="auto"/>
        <w:jc w:val="both"/>
        <w:rPr>
          <w:rFonts w:ascii="Calibri" w:cs="Calibri" w:eastAsia="Calibri" w:hAnsi="Calibri"/>
          <w:b w:val="1"/>
          <w:bCs w:val="1"/>
        </w:rPr>
      </w:pPr>
      <w:r>
        <w:rPr>
          <w:rFonts w:ascii="Calibri" w:cs="Calibri" w:eastAsia="Calibri" w:hAnsi="Calibri"/>
          <w:rtl w:val="0"/>
        </w:rPr>
        <w:t xml:space="preserve">Name: {employeeName}</w:t>
      </w:r>
    </w:p>
    <w:p w:rsidR="00000000" w:rsidDel="00000000" w:rsidP="00000000" w:rsidRDefault="00000000" w:rsidRPr="00000000" w14:paraId="000000B4">
      <w:pPr>
        <w:spacing w:line="360" w:lineRule="auto"/>
        <w:jc w:val="both"/>
        <w:rPr>
          <w:rFonts w:ascii="Calibri" w:cs="Calibri" w:eastAsia="Calibri" w:hAnsi="Calibri"/>
        </w:rPr>
      </w:pPr>
      <w:r w:rsidDel="00000000" w:rsidR="00000000" w:rsidRPr="00000000">
        <w:rPr>
          <w:rFonts w:ascii="Calibri" w:cs="Calibri" w:eastAsia="Calibri" w:hAnsi="Calibri"/>
          <w:rtl w:val="0"/>
        </w:rPr>
        <w:t xml:space="preserve">Signature: ________________</w:t>
      </w:r>
    </w:p>
    <w:p w:rsidR="00000000" w:rsidDel="00000000" w:rsidP="00000000" w:rsidRDefault="00000000" w:rsidRPr="00000000" w14:paraId="000000B5">
      <w:pPr>
        <w:rPr/>
        <w:sectPr>
          <w:headerReference r:id="rId13" w:type="default"/>
          <w:type w:val="nextPage"/>
          <w:pgSz w:h="16834" w:w="11909" w:orient="portrait"/>
          <w:pgMar w:bottom="1440" w:top="1440" w:left="1440" w:right="1440" w:header="720" w:footer="720"/>
          <w:pgNumType w:start="1"/>
        </w:sectPr>
      </w:pPr>
      <w:r w:rsidDel="00000000" w:rsidR="00000000" w:rsidRPr="00000000">
        <w:rPr/>
        <w:drawing>
          <wp:anchor allowOverlap="1" behindDoc="1" distB="0" distT="0" distL="0" distR="0" hidden="0" layoutInCell="1" locked="0" relativeHeight="0" simplePos="0">
            <wp:simplePos x="0" y="0"/>
            <wp:positionH relativeFrom="page">
              <wp:posOffset>6120000</wp:posOffset>
            </wp:positionH>
            <wp:positionV relativeFrom="page">
              <wp:posOffset>0</wp:posOffset>
            </wp:positionV>
            <wp:extent cx="1447800" cy="1219200"/>
            <wp:effectExtent b="25400" l="25400" r="25400" t="25400"/>
            <wp:wrapNone/>
            <wp:docPr id="13" name="image1.png"/>
            <a:graphic>
              <a:graphicData uri="http://schemas.openxmlformats.org/drawingml/2006/picture">
                <pic:pic>
                  <pic:nvPicPr>
                    <pic:cNvPr id="0" name="image1.png"/>
                    <pic:cNvPicPr preferRelativeResize="0"/>
                  </pic:nvPicPr>
                  <pic:blipFill>
                    <a:blip r:embed="rId6"/>
                    <a:srcRect b="19159" l="16964" r="15179" t="21028"/>
                    <a:stretch>
                      <a:fillRect/>
                    </a:stretch>
                  </pic:blipFill>
                  <pic:spPr>
                    <a:xfrm>
                      <a:off x="0" y="0"/>
                      <a:ext cx="1447800" cy="1219200"/>
                    </a:xfrm>
                    <a:prstGeom prst="rect"/>
                    <a:ln w="25400">
                      <a:solidFill>
                        <a:srgbClr val="FFFFFF"/>
                      </a:solidFill>
                      <a:prstDash val="solid"/>
                    </a:ln>
                  </pic:spPr>
                </pic:pic>
              </a:graphicData>
            </a:graphic>
          </wp:anchor>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