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B7">
      <w:pPr>
        <w:jc w:val="center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 HR POLICIES</w:t>
      </w:r>
    </w:p>
    <w:p w:rsidR="00000000" w:rsidDel="00000000" w:rsidP="00000000" w:rsidRDefault="00000000" w:rsidRPr="00000000" w14:paraId="000000B8">
      <w:pPr>
        <w:jc w:val="both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Recruitment &amp; Onboarding Policy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recruitment will follow a fair and transparent process.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Background verification and reference checks are mandatory before confirmation.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candidates must submit mandatory documents (ID proof, PAN, Aadhaar, Relieving letter).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employees will undergo an induction program to familiarize them with the company’s policies, culture, and processes.</w:t>
      </w:r>
    </w:p>
    <w:p w:rsidR="00000000" w:rsidDel="00000000" w:rsidP="00000000" w:rsidRDefault="00000000" w:rsidRPr="00000000" w14:paraId="000000B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Code of Conduct &amp; Ethics Policy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must maintain professionalism in behavior, attire, and communication.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Confidential company information must not be disclosed outside the organization.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must avoid conflicts of interest (personal business dealings that may affect work).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Bribery, corruption, or accepting gifts beyond policy limits is strictly prohibited.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Respect and inclusivity must be maintained at all times.</w:t>
      </w:r>
    </w:p>
    <w:p w:rsidR="00000000" w:rsidDel="00000000" w:rsidP="00000000" w:rsidRDefault="00000000" w:rsidRPr="00000000" w14:paraId="000000C5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Leave Policy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Annual/Privilege Leave: [70] days per year, accrued monthly. 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Casual Leave: [12] days per year, to cover personal matters. Eligible: After probation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Sick Leave: [6] days per year (medical certificate required for &gt;2 days). Eligible: After probation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Leave must be applied for and approved in advance, except in emergency.</w:t>
      </w:r>
    </w:p>
    <w:p w:rsidR="00000000" w:rsidDel="00000000" w:rsidP="00000000" w:rsidRDefault="00000000" w:rsidRPr="00000000" w14:paraId="000000CB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Attendance &amp; Working Hours Policy</w:t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 working hours are [9:30 AM – 6:30 PM], Monday to Saturday.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must adhere to attendance marking via [biometric system/HRMS/Google sheet].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 arrivals beyond [15 minutes] will be recorded and will result in loss of pay.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Work-from-home may be allowed with prior manager approval.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Overtime will be compensated (per hour) as per company and statutory rules.</w:t>
      </w:r>
    </w:p>
    <w:p w:rsidR="00000000" w:rsidDel="00000000" w:rsidP="00000000" w:rsidRDefault="00000000" w:rsidRPr="00000000" w14:paraId="000000D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Probation &amp; Confirmation Policy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new hires will be on probation for [3-6 months] based on the performance.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Performance will be reviewed at the end of probation.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Based on performance, employment will be confirmed, extended, or terminated.</w:t>
      </w:r>
    </w:p>
    <w:p w:rsidR="00000000" w:rsidDel="00000000" w:rsidP="00000000" w:rsidRDefault="00000000" w:rsidRPr="00000000" w14:paraId="000000D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Performance Appraisal Policy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Performance reviews will be conducted annually (or half-yearly).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Appraisals will consider work quality, teamwork, punctuality, leadership, and targets achieved.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Salary revisions, promotions, and bonuses will be linked to appraisal outcomes and </w:t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7800" cy="1219200"/>
            <wp:effectExtent b="25400" l="25400" r="25400" t="2540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company performance.</w:t>
      </w:r>
    </w:p>
    <w:p w:rsidR="00000000" w:rsidDel="00000000" w:rsidP="00000000" w:rsidRDefault="00000000" w:rsidRPr="00000000" w14:paraId="000000D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Disciplinary &amp; Grievance Policy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Misconduct includes: absenteeism, insubordination, harassment, theft, policy violation.</w:t>
      </w:r>
    </w:p>
    <w:p w:rsidR="00000000" w:rsidDel="00000000" w:rsidP="00000000" w:rsidRDefault="00000000" w:rsidRPr="00000000" w14:paraId="000000DF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Disciplinary process: verbal warning → written warning → suspension/termination (based on severity).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may raise grievances to their manager or HR in writing.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complaints will be investigated fairly and confidentially.</w:t>
      </w:r>
    </w:p>
    <w:p w:rsidR="00000000" w:rsidDel="00000000" w:rsidP="00000000" w:rsidRDefault="00000000" w:rsidRPr="00000000" w14:paraId="000000E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Anti-Harassment &amp; Equal Opportunity Policy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company provides a safe workplace free from discrimination and harassment.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form of sexual harassment, bullying, or workplace violence will not be tolerated.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POSH Internal Complaints Committee will handle harassment complaints confidentially.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company is an equal opportunity employer, prohibiting bias on gender, caste, religion, age, disability, or orientation.</w:t>
      </w:r>
    </w:p>
    <w:p w:rsidR="00000000" w:rsidDel="00000000" w:rsidP="00000000" w:rsidRDefault="00000000" w:rsidRPr="00000000" w14:paraId="000000E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Exit &amp; Relieving Policy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must submit a written resignation and serve the notice period of agreed days/months.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Early release may be allowed at management’s discretion or with payment in lieu of notice.</w:t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 &amp; Final Settlement (salary, leave encashment, statutory dues) will be processed within [Next pay date] of exit.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must return all company assets (Laptop, Phone, Documents) before receiving relieving/experience letters.</w:t>
      </w:r>
    </w:p>
    <w:p w:rsidR="00000000" w:rsidDel="00000000" w:rsidP="00000000" w:rsidRDefault="00000000" w:rsidRPr="00000000" w14:paraId="000000EF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Client Confidentiality Policy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employees must treat client information as strictly confidential.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client data (financial, personal, or project-related) may be disclosed to unauthorized persons inside or outside the organization.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Sharing client information through personal devices, cloud storage, or social media is prohibited.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Breach of confidentiality will result in disciplinary action, including possible termination and legal consequences.</w:t>
      </w:r>
    </w:p>
    <w:p w:rsidR="00000000" w:rsidDel="00000000" w:rsidP="00000000" w:rsidRDefault="00000000" w:rsidRPr="00000000" w14:paraId="000000F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Data Protection &amp; ISMS Policy (Information Security Management System)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must ensure that company and client data is stored, processed, and transmitted securely.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Access to data will be role-based and must not be shared without authorization.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Strong passwords, encryption, and secure networks must be used at all times.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 devices (phones, laptops) should not be used for official data unless approved.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data breach, hacking attempt, or loss of information must be reported immediately </w:t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7800" cy="1219200"/>
            <wp:effectExtent b="25400" l="25400" r="25400" t="2540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the IT/HR department.</w:t>
      </w:r>
    </w:p>
    <w:p w:rsidR="00000000" w:rsidDel="00000000" w:rsidP="00000000" w:rsidRDefault="00000000" w:rsidRPr="00000000" w14:paraId="000000F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Interview &amp; Recruitment Policy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Recruitment will follow equal opportunity and fair hiring practices.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Interviews will be conducted professionally and without bias based on gender, religion, caste, or personal beliefs.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Candidate information (CVs, interview notes) must be kept confidential.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hiring decisions must be approved by [Management/HR authority].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Feedback to unsuccessful candidates should be professional and respectful.</w:t>
      </w:r>
    </w:p>
    <w:p w:rsidR="00000000" w:rsidDel="00000000" w:rsidP="00000000" w:rsidRDefault="00000000" w:rsidRPr="00000000" w14:paraId="0000010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Salary &amp; Compensation Policy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will be compensated as per the agreed salary structure outlined in their appointment letters.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Salary disbursement will take place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[7Th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 through bank transfer.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changes in salary (increments, deductions, bonuses) will be communicated in writing.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Salary deductions may apply for absenteeism, late arrivals, or violations of company policy.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Performance-based incentives and allowances will be decided by management.</w:t>
      </w:r>
    </w:p>
    <w:p w:rsidR="00000000" w:rsidDel="00000000" w:rsidP="00000000" w:rsidRDefault="00000000" w:rsidRPr="00000000" w14:paraId="000001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Internal SOPs (Standard Operating Procedures) Policy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department will maintain written SOPs for their operations to ensure consistency and efficiency.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SOPs must be followed by all employees without exception.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Updates to SOPs will be communicated by department heads and approved by management.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Failure to follow SOPs may lead to disciplinary action.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may suggest improvements to SOPs, subject to management review.</w:t>
      </w:r>
    </w:p>
    <w:p w:rsidR="00000000" w:rsidDel="00000000" w:rsidP="00000000" w:rsidRDefault="00000000" w:rsidRPr="00000000" w14:paraId="0000011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ind w:left="720" w:hanging="360"/>
        <w:jc w:val="both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u w:val="single"/>
          <w:rtl w:val="0"/>
        </w:rPr>
        <w:t xml:space="preserve">Terms &amp; Conditions of Employment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Employment is subject to company policies, procedures, and legal regulations.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Employees must comply with the Code of Conduct, confidentiality rules, and safety standards.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minimum notice period of 2-3 months must be served before resignation, unless waived by management.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Company property (laptops, Documents) must be returned upon exit.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Dual employment or working with competitors during employment is strictly prohibited.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company reserves the right to amend policies as needed and will notify employees accordingly.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Violation of these terms may result in disciplinary action, including termination.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4a86e8"/>
        </w:rPr>
      </w:pPr>
      <w:bookmarkStart w:colFirst="0" w:colLast="0" w:name="_gcp9yk9uanvp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Acknowledgement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have read, understood, and agreed to follow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HR Policies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GO-TO Friend Pvt. Ltd.</w:t>
      </w:r>
    </w:p>
    <w:p w:rsidR="00000000" w:rsidDel="00000000" w:rsidP="00000000" w:rsidRDefault="00000000" w:rsidRPr="00000000" w14:paraId="00000121">
      <w:pPr>
        <w:rPr/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>
        <w:rPr>
          <w:rFonts w:ascii="Calibri" w:cs="Calibri" w:eastAsia="Calibri" w:hAnsi="Calibri"/>
          <w:b w:val="1"/>
          <w:bCs w:val="1"/>
          <w:rtl w:val="0"/>
        </w:rPr>
        <w:t xml:space="preserve">Employee Name: {employeeName}                    Signature: ___________________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0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