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color w:val="4F46E5"/>
          <w:sz w:val="32"/>
          <w:szCs w:val="32"/>
        </w:rPr>
        <w:t xml:space="preserve">ANTIGRAVITY SEO COMMAND CENTER</w:t>
      </w:r>
    </w:p>
    <w:p>
      <w:pPr>
        <w:spacing w:after="360"/>
        <w:jc w:val="center"/>
      </w:pPr>
      <w:r>
        <w:rPr>
          <w:i/>
          <w:iCs/>
          <w:color w:val="64748B"/>
          <w:sz w:val="24"/>
          <w:szCs w:val="24"/>
        </w:rPr>
        <w:t xml:space="preserve">Comprehensive Digital Marketing &amp; SEO Suite Report</w:t>
      </w:r>
    </w:p>
    <w:p>
      <w:pPr>
        <w:pStyle w:val="Heading1"/>
        <w:spacing w:after="120" w:before="300"/>
      </w:pPr>
      <w:r>
        <w:rPr>
          <w:b/>
          <w:bCs/>
          <w:color w:val="1E293B"/>
          <w:sz w:val="28"/>
          <w:szCs w:val="28"/>
        </w:rPr>
        <w:t xml:space="preserve">1. Executive Architecture Summary</w:t>
      </w:r>
    </w:p>
    <w:p>
      <w:pPr>
        <w:spacing w:after="120"/>
      </w:pPr>
      <w:r>
        <w:rPr>
          <w:b w:val="false"/>
          <w:bCs w:val="false"/>
          <w:color w:val="334155"/>
          <w:sz w:val="22"/>
          <w:szCs w:val="22"/>
        </w:rPr>
        <w:t xml:space="preserve">The Antigravity SEO Command Center functions as a centralized, headless content and metadata repository. Instead of managing search engine optimization (SEO) configurations, blog databases, redirect rules, tracking tags, and customer leads inside three different websites independently, they are unified in a single, high-performance dashboard.</w:t>
      </w:r>
    </w:p>
    <w:p>
      <w:pPr>
        <w:pStyle w:val="Heading2"/>
        <w:spacing w:after="80" w:before="180"/>
      </w:pPr>
      <w:r>
        <w:rPr>
          <w:b/>
          <w:bCs/>
          <w:color w:val="4F46E5"/>
          <w:sz w:val="22"/>
          <w:szCs w:val="22"/>
        </w:rPr>
        <w:t xml:space="preserve">A. Core Infrastructure Stack</w:t>
      </w:r>
    </w:p>
    <w:p>
      <w:pPr>
        <w:pStyle w:val="ListParagraph"/>
        <w:numPr>
          <w:ilvl w:val="0"/>
          <w:numId w:val="1"/>
        </w:numPr>
        <w:spacing w:after="80"/>
      </w:pPr>
      <w:r>
        <w:rPr>
          <w:b/>
          <w:bCs/>
          <w:color w:val="1E293B"/>
          <w:sz w:val="22"/>
          <w:szCs w:val="22"/>
        </w:rPr>
        <w:t xml:space="preserve">Frontend &amp; API Hub: </w:t>
      </w:r>
      <w:r>
        <w:rPr>
          <w:color w:val="334155"/>
          <w:sz w:val="22"/>
          <w:szCs w:val="22"/>
        </w:rPr>
        <w:t xml:space="preserve">Built using Next.js (TypeScript) and Tailwind CSS v4, combining administration forms and client-facing REST APIs into a single workspace.</w:t>
      </w:r>
    </w:p>
    <w:p>
      <w:pPr>
        <w:pStyle w:val="ListParagraph"/>
        <w:numPr>
          <w:ilvl w:val="0"/>
          <w:numId w:val="1"/>
        </w:numPr>
        <w:spacing w:after="80"/>
      </w:pPr>
      <w:r>
        <w:rPr>
          <w:b/>
          <w:bCs/>
          <w:color w:val="1E293B"/>
          <w:sz w:val="22"/>
          <w:szCs w:val="22"/>
        </w:rPr>
        <w:t xml:space="preserve">Database Layer: </w:t>
      </w:r>
      <w:r>
        <w:rPr>
          <w:color w:val="334155"/>
          <w:sz w:val="22"/>
          <w:szCs w:val="22"/>
        </w:rPr>
        <w:t xml:space="preserve">Powered by Prisma ORM connected to a local SQLite database file (dev.db). It requires zero server installations, making it fully portable.</w:t>
      </w:r>
    </w:p>
    <w:p>
      <w:pPr>
        <w:pStyle w:val="ListParagraph"/>
        <w:numPr>
          <w:ilvl w:val="0"/>
          <w:numId w:val="1"/>
        </w:numPr>
        <w:spacing w:after="80"/>
      </w:pPr>
      <w:r>
        <w:rPr>
          <w:b/>
          <w:bCs/>
          <w:color w:val="1E293B"/>
          <w:sz w:val="22"/>
          <w:szCs w:val="22"/>
        </w:rPr>
        <w:t xml:space="preserve">AI Engine: </w:t>
      </w:r>
      <w:r>
        <w:rPr>
          <w:color w:val="334155"/>
          <w:sz w:val="22"/>
          <w:szCs w:val="22"/>
        </w:rPr>
        <w:t xml:space="preserve">Direct HTTPS connection to Google Gemini 2.5 Flash API to generate digital marketing copy, meta descriptions, and outlines on-demand.</w:t>
      </w:r>
    </w:p>
    <w:p>
      <w:pPr>
        <w:pStyle w:val="Heading2"/>
        <w:spacing w:after="80" w:before="180"/>
      </w:pPr>
      <w:r>
        <w:rPr>
          <w:b/>
          <w:bCs/>
          <w:color w:val="4F46E5"/>
          <w:sz w:val="22"/>
          <w:szCs w:val="22"/>
        </w:rPr>
        <w:t xml:space="preserve">B. Dual-Framework Integration Mechanics</w:t>
      </w:r>
    </w:p>
    <w:p>
      <w:pPr>
        <w:pStyle w:val="ListParagraph"/>
        <w:numPr>
          <w:ilvl w:val="0"/>
          <w:numId w:val="1"/>
        </w:numPr>
        <w:spacing w:after="80"/>
      </w:pPr>
      <w:r>
        <w:rPr>
          <w:b/>
          <w:bCs/>
          <w:color w:val="1E293B"/>
          <w:sz w:val="22"/>
          <w:szCs w:val="22"/>
        </w:rPr>
        <w:t xml:space="preserve">Next.js Clients (gotolatest, sunnest): </w:t>
      </w:r>
      <w:r>
        <w:rPr>
          <w:color w:val="334155"/>
          <w:sz w:val="22"/>
          <w:szCs w:val="22"/>
        </w:rPr>
        <w:t xml:space="preserve">Integrates via a lightweight helper library that queries the Control Panel during build-time (SSG) or request-time (SSR) in the App Router generateMetadata function.</w:t>
      </w:r>
    </w:p>
    <w:p>
      <w:pPr>
        <w:pStyle w:val="ListParagraph"/>
        <w:numPr>
          <w:ilvl w:val="0"/>
          <w:numId w:val="1"/>
        </w:numPr>
        <w:spacing w:after="80"/>
      </w:pPr>
      <w:r>
        <w:rPr>
          <w:b/>
          <w:bCs/>
          <w:color w:val="1E293B"/>
          <w:sz w:val="22"/>
          <w:szCs w:val="22"/>
        </w:rPr>
        <w:t xml:space="preserve">Vite + React Clients (hehe / Raipur Podcast): </w:t>
      </w:r>
      <w:r>
        <w:rPr>
          <w:color w:val="334155"/>
          <w:sz w:val="22"/>
          <w:szCs w:val="22"/>
        </w:rPr>
        <w:t xml:space="preserve">Utilizes an Express server-side meta-injection middleware. When a crawler visits a path, the Express backend fetches the SEO configurations, replaces placeholders inside index.html, and streams crawlable HTML to search engines.</w:t>
      </w:r>
    </w:p>
    <w:p>
      <w:pPr>
        <w:spacing w:after="240" w:before="120"/>
      </w:pPr>
      <w:r>
        <w:t xml:space="preserve">_________________________________________________________________________________</w:t>
      </w:r>
    </w:p>
    <w:p>
      <w:pPr>
        <w:pStyle w:val="Heading1"/>
        <w:spacing w:after="120" w:before="300"/>
      </w:pPr>
      <w:r>
        <w:rPr>
          <w:b/>
          <w:bCs/>
          <w:color w:val="1E293B"/>
          <w:sz w:val="28"/>
          <w:szCs w:val="28"/>
        </w:rPr>
        <w:t xml:space="preserve">2. Section: Command Overview</w:t>
      </w:r>
    </w:p>
    <w:p>
      <w:pPr>
        <w:spacing w:after="120"/>
      </w:pPr>
      <w:r>
        <w:rPr>
          <w:b w:val="false"/>
          <w:bCs w:val="false"/>
          <w:color w:val="334155"/>
          <w:sz w:val="22"/>
          <w:szCs w:val="22"/>
        </w:rPr>
        <w:t xml:space="preserve">The Command Overview acts as the operational dashboard representing the health and metrics of all connected digital properties.</w:t>
      </w:r>
    </w:p>
    <w:p>
      <w:pPr>
        <w:pStyle w:val="Heading2"/>
        <w:spacing w:after="80" w:before="180"/>
      </w:pPr>
      <w:r>
        <w:rPr>
          <w:b/>
          <w:bCs/>
          <w:color w:val="4F46E5"/>
          <w:sz w:val="22"/>
          <w:szCs w:val="22"/>
        </w:rPr>
        <w:t xml:space="preserve">How It Works</w:t>
      </w:r>
    </w:p>
    <w:p>
      <w:pPr>
        <w:spacing w:after="120"/>
      </w:pPr>
      <w:r>
        <w:rPr>
          <w:b w:val="false"/>
          <w:bCs w:val="false"/>
          <w:color w:val="334155"/>
          <w:sz w:val="22"/>
          <w:szCs w:val="22"/>
        </w:rPr>
        <w:t xml:space="preserve">When the page loads, the frontend makes a fetch request to the /api/stats endpoint. This endpoint queries the SQLite database to fetch ClientSite records, counting the associated SEO configurations, blog articles, redirects, and customer leads. It also checks if the site has GA4 and Meta Pixel tracking IDs configured.</w:t>
      </w:r>
    </w:p>
    <w:p>
      <w:pPr>
        <w:pStyle w:val="Heading2"/>
        <w:spacing w:after="80" w:before="180"/>
      </w:pPr>
      <w:r>
        <w:rPr>
          <w:b/>
          <w:bCs/>
          <w:color w:val="4F46E5"/>
          <w:sz w:val="22"/>
          <w:szCs w:val="22"/>
        </w:rPr>
        <w:t xml:space="preserve">What to Do &amp; How to Do It</w:t>
      </w:r>
    </w:p>
    <w:p>
      <w:pPr>
        <w:pStyle w:val="ListParagraph"/>
        <w:numPr>
          <w:ilvl w:val="0"/>
          <w:numId w:val="1"/>
        </w:numPr>
        <w:spacing w:after="80"/>
      </w:pPr>
      <w:r>
        <w:rPr>
          <w:b/>
          <w:bCs/>
          <w:color w:val="1E293B"/>
          <w:sz w:val="22"/>
          <w:szCs w:val="22"/>
        </w:rPr>
        <w:t xml:space="preserve">Monitor Site Health: </w:t>
      </w:r>
      <w:r>
        <w:rPr>
          <w:color w:val="334155"/>
          <w:sz w:val="22"/>
          <w:szCs w:val="22"/>
        </w:rPr>
        <w:t xml:space="preserve">View the list of cards representing gotolatest, hehe, and sunnest. Check the total number of page routes configured and blog posts published.</w:t>
      </w:r>
    </w:p>
    <w:p>
      <w:pPr>
        <w:pStyle w:val="ListParagraph"/>
        <w:numPr>
          <w:ilvl w:val="0"/>
          <w:numId w:val="1"/>
        </w:numPr>
        <w:spacing w:after="80"/>
      </w:pPr>
      <w:r>
        <w:rPr>
          <w:b/>
          <w:bCs/>
          <w:color w:val="1E293B"/>
          <w:sz w:val="22"/>
          <w:szCs w:val="22"/>
        </w:rPr>
        <w:t xml:space="preserve">Verify Tracking Status: </w:t>
      </w:r>
      <w:r>
        <w:rPr>
          <w:color w:val="334155"/>
          <w:sz w:val="22"/>
          <w:szCs w:val="22"/>
        </w:rPr>
        <w:t xml:space="preserve">Look at the GA4 and PIXEL badge indicators on each card. Green badges mean they have configured script IDs, while dark badges alert you that setup is incomplete.</w:t>
      </w:r>
    </w:p>
    <w:p>
      <w:pPr>
        <w:pStyle w:val="ListParagraph"/>
        <w:numPr>
          <w:ilvl w:val="0"/>
          <w:numId w:val="1"/>
        </w:numPr>
        <w:spacing w:after="80"/>
      </w:pPr>
      <w:r>
        <w:rPr>
          <w:b/>
          <w:bCs/>
          <w:color w:val="1E293B"/>
          <w:sz w:val="22"/>
          <w:szCs w:val="22"/>
        </w:rPr>
        <w:t xml:space="preserve">Simulate Core Web Vitals: </w:t>
      </w:r>
      <w:r>
        <w:rPr>
          <w:color w:val="334155"/>
          <w:sz w:val="22"/>
          <w:szCs w:val="22"/>
        </w:rPr>
        <w:t xml:space="preserve">Review the Mobile and Desktop performance scores shown at the bottom of each site card to gauge page load health.</w:t>
      </w:r>
    </w:p>
    <w:p>
      <w:pPr>
        <w:spacing w:after="240" w:before="120"/>
      </w:pPr>
      <w:r>
        <w:t xml:space="preserve">_________________________________________________________________________________</w:t>
      </w:r>
    </w:p>
    <w:p>
      <w:pPr>
        <w:pStyle w:val="Heading1"/>
        <w:spacing w:after="120" w:before="300"/>
      </w:pPr>
      <w:r>
        <w:rPr>
          <w:b/>
          <w:bCs/>
          <w:color w:val="1E293B"/>
          <w:sz w:val="28"/>
          <w:szCs w:val="28"/>
        </w:rPr>
        <w:t xml:space="preserve">3. Section: Page Metadata Manager</w:t>
      </w:r>
    </w:p>
    <w:p>
      <w:pPr>
        <w:spacing w:after="120"/>
      </w:pPr>
      <w:r>
        <w:rPr>
          <w:b w:val="false"/>
          <w:bCs w:val="false"/>
          <w:color w:val="334155"/>
          <w:sz w:val="22"/>
          <w:szCs w:val="22"/>
        </w:rPr>
        <w:t xml:space="preserve">The Page Metadata manager allows route-by-route fine-tuning of search engine appearance, indexing directives, and structured schemas.</w:t>
      </w:r>
    </w:p>
    <w:p>
      <w:pPr>
        <w:pStyle w:val="Heading2"/>
        <w:spacing w:after="80" w:before="180"/>
      </w:pPr>
      <w:r>
        <w:rPr>
          <w:b/>
          <w:bCs/>
          <w:color w:val="4F46E5"/>
          <w:sz w:val="22"/>
          <w:szCs w:val="22"/>
        </w:rPr>
        <w:t xml:space="preserve">How It Works</w:t>
      </w:r>
    </w:p>
    <w:p>
      <w:pPr>
        <w:spacing w:after="120"/>
      </w:pPr>
      <w:r>
        <w:rPr>
          <w:b w:val="false"/>
          <w:bCs w:val="false"/>
          <w:color w:val="334155"/>
          <w:sz w:val="22"/>
          <w:szCs w:val="22"/>
        </w:rPr>
        <w:t xml:space="preserve">The route selects a website and pulls/saves metadata records by matching the siteId and the specific request path (e.g. "/" or "/about"). It exposes GET /api/seo-config (for client websites to pull metadata) and POST /api/seo-config (for saving form updates).</w:t>
      </w:r>
    </w:p>
    <w:p>
      <w:pPr>
        <w:pStyle w:val="Heading2"/>
        <w:spacing w:after="80" w:before="180"/>
      </w:pPr>
      <w:r>
        <w:rPr>
          <w:b/>
          <w:bCs/>
          <w:color w:val="4F46E5"/>
          <w:sz w:val="22"/>
          <w:szCs w:val="22"/>
        </w:rPr>
        <w:t xml:space="preserve">What to Do &amp; How to Do It</w:t>
      </w:r>
    </w:p>
    <w:p>
      <w:pPr>
        <w:pStyle w:val="ListParagraph"/>
        <w:numPr>
          <w:ilvl w:val="0"/>
          <w:numId w:val="1"/>
        </w:numPr>
        <w:spacing w:after="80"/>
      </w:pPr>
      <w:r>
        <w:rPr>
          <w:b/>
          <w:bCs/>
          <w:color w:val="1E293B"/>
          <w:sz w:val="22"/>
          <w:szCs w:val="22"/>
        </w:rPr>
        <w:t xml:space="preserve">Load / Create a Path: </w:t>
      </w:r>
      <w:r>
        <w:rPr>
          <w:color w:val="334155"/>
          <w:sz w:val="22"/>
          <w:szCs w:val="22"/>
        </w:rPr>
        <w:t xml:space="preserve">Enter the route path name in the path input box (e.g. enter "contact" to edit "/contact") and click "Load Route Data".</w:t>
      </w:r>
    </w:p>
    <w:p>
      <w:pPr>
        <w:pStyle w:val="ListParagraph"/>
        <w:numPr>
          <w:ilvl w:val="0"/>
          <w:numId w:val="1"/>
        </w:numPr>
        <w:spacing w:after="80"/>
      </w:pPr>
      <w:r>
        <w:rPr>
          <w:b/>
          <w:bCs/>
          <w:color w:val="1E293B"/>
          <w:sz w:val="22"/>
          <w:szCs w:val="22"/>
        </w:rPr>
        <w:t xml:space="preserve">Fill in Title &amp; Description: </w:t>
      </w:r>
      <w:r>
        <w:rPr>
          <w:color w:val="334155"/>
          <w:sz w:val="22"/>
          <w:szCs w:val="22"/>
        </w:rPr>
        <w:t xml:space="preserve">Write the Meta Title (max 60 chars) and Meta Description (max 155 chars). The interface shows character counts in real-time.</w:t>
      </w:r>
    </w:p>
    <w:p>
      <w:pPr>
        <w:pStyle w:val="ListParagraph"/>
        <w:numPr>
          <w:ilvl w:val="0"/>
          <w:numId w:val="1"/>
        </w:numPr>
        <w:spacing w:after="80"/>
      </w:pPr>
      <w:r>
        <w:rPr>
          <w:b/>
          <w:bCs/>
          <w:color w:val="1E293B"/>
          <w:sz w:val="22"/>
          <w:szCs w:val="22"/>
        </w:rPr>
        <w:t xml:space="preserve">Manage Crawler Visibility: </w:t>
      </w:r>
      <w:r>
        <w:rPr>
          <w:color w:val="334155"/>
          <w:sz w:val="22"/>
          <w:szCs w:val="22"/>
        </w:rPr>
        <w:t xml:space="preserve">Set the Robots Directive. Choose "index, follow" to allow search engines to rank the page, or "noindex, nofollow" for internal/private pages.</w:t>
      </w:r>
    </w:p>
    <w:p>
      <w:pPr>
        <w:pStyle w:val="ListParagraph"/>
        <w:numPr>
          <w:ilvl w:val="0"/>
          <w:numId w:val="1"/>
        </w:numPr>
        <w:spacing w:after="80"/>
      </w:pPr>
      <w:r>
        <w:rPr>
          <w:b/>
          <w:bCs/>
          <w:color w:val="1E293B"/>
          <w:sz w:val="22"/>
          <w:szCs w:val="22"/>
        </w:rPr>
        <w:t xml:space="preserve">Configure Social Previews: </w:t>
      </w:r>
      <w:r>
        <w:rPr>
          <w:color w:val="334155"/>
          <w:sz w:val="22"/>
          <w:szCs w:val="22"/>
        </w:rPr>
        <w:t xml:space="preserve">Specify og:title, og:description, and og:image to control the card layout when links are shared on Facebook, WhatsApp, or LinkedIn.</w:t>
      </w:r>
    </w:p>
    <w:p>
      <w:pPr>
        <w:pStyle w:val="ListParagraph"/>
        <w:numPr>
          <w:ilvl w:val="0"/>
          <w:numId w:val="1"/>
        </w:numPr>
        <w:spacing w:after="80"/>
      </w:pPr>
      <w:r>
        <w:rPr>
          <w:b/>
          <w:bCs/>
          <w:color w:val="1E293B"/>
          <w:sz w:val="22"/>
          <w:szCs w:val="22"/>
        </w:rPr>
        <w:t xml:space="preserve">Integrate JSON-LD Schema: </w:t>
      </w:r>
      <w:r>
        <w:rPr>
          <w:color w:val="334155"/>
          <w:sz w:val="22"/>
          <w:szCs w:val="22"/>
        </w:rPr>
        <w:t xml:space="preserve">Write structured data schema (e.g. LocalBusiness, FAQPage) in the Schema box. Click "Format &amp; Validate JSON" to verify syntax correctness.</w:t>
      </w:r>
    </w:p>
    <w:p>
      <w:pPr>
        <w:spacing w:after="240" w:before="120"/>
      </w:pPr>
      <w:r>
        <w:t xml:space="preserve">_________________________________________________________________________________</w:t>
      </w:r>
    </w:p>
    <w:p>
      <w:pPr>
        <w:pStyle w:val="Heading1"/>
        <w:spacing w:after="120" w:before="300"/>
      </w:pPr>
      <w:r>
        <w:rPr>
          <w:b/>
          <w:bCs/>
          <w:color w:val="1E293B"/>
          <w:sz w:val="28"/>
          <w:szCs w:val="28"/>
        </w:rPr>
        <w:t xml:space="preserve">4. Section: CMS Blogs Engine &amp; AI Copilot</w:t>
      </w:r>
    </w:p>
    <w:p>
      <w:pPr>
        <w:spacing w:after="120"/>
      </w:pPr>
      <w:r>
        <w:rPr>
          <w:b w:val="false"/>
          <w:bCs w:val="false"/>
          <w:color w:val="334155"/>
          <w:sz w:val="22"/>
          <w:szCs w:val="22"/>
        </w:rPr>
        <w:t xml:space="preserve">A centralized engine to manage dynamic content marketing blogs, write articles, and optimize text using Gemini AI.</w:t>
      </w:r>
    </w:p>
    <w:p>
      <w:pPr>
        <w:pStyle w:val="Heading2"/>
        <w:spacing w:after="80" w:before="180"/>
      </w:pPr>
      <w:r>
        <w:rPr>
          <w:b/>
          <w:bCs/>
          <w:color w:val="4F46E5"/>
          <w:sz w:val="22"/>
          <w:szCs w:val="22"/>
        </w:rPr>
        <w:t xml:space="preserve">How It Works</w:t>
      </w:r>
    </w:p>
    <w:p>
      <w:pPr>
        <w:spacing w:after="120"/>
      </w:pPr>
      <w:r>
        <w:rPr>
          <w:b w:val="false"/>
          <w:bCs w:val="false"/>
          <w:color w:val="334155"/>
          <w:sz w:val="22"/>
          <w:szCs w:val="22"/>
        </w:rPr>
        <w:t xml:space="preserve">The engine performs CRUD actions (Create, Read, Update, Delete) on the Blog model database schema using /api/blogs and /api/blogs/[slug]. Slugs are matched to route paths dynamically on the client sites.</w:t>
      </w:r>
    </w:p>
    <w:p>
      <w:pPr>
        <w:pStyle w:val="Heading2"/>
        <w:spacing w:after="80" w:before="180"/>
      </w:pPr>
      <w:r>
        <w:rPr>
          <w:b/>
          <w:bCs/>
          <w:color w:val="4F46E5"/>
          <w:sz w:val="22"/>
          <w:szCs w:val="22"/>
        </w:rPr>
        <w:t xml:space="preserve">What to Do &amp; How to Do It</w:t>
      </w:r>
    </w:p>
    <w:p>
      <w:pPr>
        <w:pStyle w:val="ListParagraph"/>
        <w:numPr>
          <w:ilvl w:val="0"/>
          <w:numId w:val="1"/>
        </w:numPr>
        <w:spacing w:after="80"/>
      </w:pPr>
      <w:r>
        <w:rPr>
          <w:b/>
          <w:bCs/>
          <w:color w:val="1E293B"/>
          <w:sz w:val="22"/>
          <w:szCs w:val="22"/>
        </w:rPr>
        <w:t xml:space="preserve">Draft a New Post: </w:t>
      </w:r>
      <w:r>
        <w:rPr>
          <w:color w:val="334155"/>
          <w:sz w:val="22"/>
          <w:szCs w:val="22"/>
        </w:rPr>
        <w:t xml:space="preserve">Click the "New Post" button. Enter the title, and the system will auto-generate an SEO-friendly URL slug (e.g. "my-title" becomes "/my-title").</w:t>
      </w:r>
    </w:p>
    <w:p>
      <w:pPr>
        <w:pStyle w:val="ListParagraph"/>
        <w:numPr>
          <w:ilvl w:val="0"/>
          <w:numId w:val="1"/>
        </w:numPr>
        <w:spacing w:after="80"/>
      </w:pPr>
      <w:r>
        <w:rPr>
          <w:b/>
          <w:bCs/>
          <w:color w:val="1E293B"/>
          <w:sz w:val="22"/>
          <w:szCs w:val="22"/>
        </w:rPr>
        <w:t xml:space="preserve">Fill Content Details: </w:t>
      </w:r>
      <w:r>
        <w:rPr>
          <w:color w:val="334155"/>
          <w:sz w:val="22"/>
          <w:szCs w:val="22"/>
        </w:rPr>
        <w:t xml:space="preserve">Specify the Category, Tags, and a Featured Image link. Write the article in HTML/Markdown format inside the Content textarea.</w:t>
      </w:r>
    </w:p>
    <w:p>
      <w:pPr>
        <w:pStyle w:val="ListParagraph"/>
        <w:numPr>
          <w:ilvl w:val="0"/>
          <w:numId w:val="1"/>
        </w:numPr>
        <w:spacing w:after="80"/>
      </w:pPr>
      <w:r>
        <w:rPr>
          <w:b/>
          <w:bCs/>
          <w:color w:val="1E293B"/>
          <w:sz w:val="22"/>
          <w:szCs w:val="22"/>
        </w:rPr>
        <w:t xml:space="preserve">Optimize with Gemini AI: </w:t>
      </w:r>
      <w:r>
        <w:rPr>
          <w:color w:val="334155"/>
          <w:sz w:val="22"/>
          <w:szCs w:val="22"/>
        </w:rPr>
        <w:t xml:space="preserve">Scroll down to the "Gemini AI SEO Assistant" box. Enter your topic or blog title. Click "AI Meta Tags" to generate a optimized title/description, or "AI Outline" to generate content suggestions.</w:t>
      </w:r>
    </w:p>
    <w:p>
      <w:pPr>
        <w:pStyle w:val="ListParagraph"/>
        <w:numPr>
          <w:ilvl w:val="0"/>
          <w:numId w:val="1"/>
        </w:numPr>
        <w:spacing w:after="80"/>
      </w:pPr>
      <w:r>
        <w:rPr>
          <w:b/>
          <w:bCs/>
          <w:color w:val="1E293B"/>
          <w:sz w:val="22"/>
          <w:szCs w:val="22"/>
        </w:rPr>
        <w:t xml:space="preserve">Apply AI Recommendations: </w:t>
      </w:r>
      <w:r>
        <w:rPr>
          <w:color w:val="334155"/>
          <w:sz w:val="22"/>
          <w:szCs w:val="22"/>
        </w:rPr>
        <w:t xml:space="preserve">Click the green link "Apply these meta tags" or "Inject outline" to automatically copy the AI suggestions directly into your blog editor.</w:t>
      </w:r>
    </w:p>
    <w:p>
      <w:pPr>
        <w:pStyle w:val="ListParagraph"/>
        <w:numPr>
          <w:ilvl w:val="0"/>
          <w:numId w:val="1"/>
        </w:numPr>
        <w:spacing w:after="80"/>
      </w:pPr>
      <w:r>
        <w:rPr>
          <w:b/>
          <w:bCs/>
          <w:color w:val="1E293B"/>
          <w:sz w:val="22"/>
          <w:szCs w:val="22"/>
        </w:rPr>
        <w:t xml:space="preserve">Publish: </w:t>
      </w:r>
      <w:r>
        <w:rPr>
          <w:color w:val="334155"/>
          <w:sz w:val="22"/>
          <w:szCs w:val="22"/>
        </w:rPr>
        <w:t xml:space="preserve">Check the "Publish immediately" checkbox and click "Create Post" (or "Update Post"). This updates the client /blog route immediately.</w:t>
      </w:r>
    </w:p>
    <w:p>
      <w:pPr>
        <w:spacing w:after="240" w:before="120"/>
      </w:pPr>
      <w:r>
        <w:t xml:space="preserve">_________________________________________________________________________________</w:t>
      </w:r>
    </w:p>
    <w:p>
      <w:pPr>
        <w:pStyle w:val="Heading1"/>
        <w:spacing w:after="120" w:before="300"/>
      </w:pPr>
      <w:r>
        <w:rPr>
          <w:b/>
          <w:bCs/>
          <w:color w:val="1E293B"/>
          <w:sz w:val="28"/>
          <w:szCs w:val="28"/>
        </w:rPr>
        <w:t xml:space="preserve">5. Section: SEO Redirects Controller</w:t>
      </w:r>
    </w:p>
    <w:p>
      <w:pPr>
        <w:spacing w:after="120"/>
      </w:pPr>
      <w:r>
        <w:rPr>
          <w:b w:val="false"/>
          <w:bCs w:val="false"/>
          <w:color w:val="334155"/>
          <w:sz w:val="22"/>
          <w:szCs w:val="22"/>
        </w:rPr>
        <w:t xml:space="preserve">The Redirects Controller maintains SEO link equity, ensuring that changing page locations doesn't result in broken links (404 errors) or loss of search ranking value.</w:t>
      </w:r>
    </w:p>
    <w:p>
      <w:pPr>
        <w:pStyle w:val="Heading2"/>
        <w:spacing w:after="80" w:before="180"/>
      </w:pPr>
      <w:r>
        <w:rPr>
          <w:b/>
          <w:bCs/>
          <w:color w:val="4F46E5"/>
          <w:sz w:val="22"/>
          <w:szCs w:val="22"/>
        </w:rPr>
        <w:t xml:space="preserve">How It Works</w:t>
      </w:r>
    </w:p>
    <w:p>
      <w:pPr>
        <w:spacing w:after="120"/>
      </w:pPr>
      <w:r>
        <w:rPr>
          <w:b w:val="false"/>
          <w:bCs w:val="false"/>
          <w:color w:val="334155"/>
          <w:sz w:val="22"/>
          <w:szCs w:val="22"/>
        </w:rPr>
        <w:t xml:space="preserve">Redirect mappings are stored in the Redirect model. When visitors click old links, Next.js Middleware or Express route middleware intercept the paths, request redirects list from /api/redirects, match the source path, and trigger a 301/302 response.</w:t>
      </w:r>
    </w:p>
    <w:p>
      <w:pPr>
        <w:pStyle w:val="Heading2"/>
        <w:spacing w:after="80" w:before="180"/>
      </w:pPr>
      <w:r>
        <w:rPr>
          <w:b/>
          <w:bCs/>
          <w:color w:val="4F46E5"/>
          <w:sz w:val="22"/>
          <w:szCs w:val="22"/>
        </w:rPr>
        <w:t xml:space="preserve">What to Do &amp; How to Do It</w:t>
      </w:r>
    </w:p>
    <w:p>
      <w:pPr>
        <w:pStyle w:val="ListParagraph"/>
        <w:numPr>
          <w:ilvl w:val="0"/>
          <w:numId w:val="1"/>
        </w:numPr>
        <w:spacing w:after="80"/>
      </w:pPr>
      <w:r>
        <w:rPr>
          <w:b/>
          <w:bCs/>
          <w:color w:val="1E293B"/>
          <w:sz w:val="22"/>
          <w:szCs w:val="22"/>
        </w:rPr>
        <w:t xml:space="preserve">Identify Broken Links: </w:t>
      </w:r>
      <w:r>
        <w:rPr>
          <w:color w:val="334155"/>
          <w:sz w:val="22"/>
          <w:szCs w:val="22"/>
        </w:rPr>
        <w:t xml:space="preserve">Identify old links from Google Search Console alerts.</w:t>
      </w:r>
    </w:p>
    <w:p>
      <w:pPr>
        <w:pStyle w:val="ListParagraph"/>
        <w:numPr>
          <w:ilvl w:val="0"/>
          <w:numId w:val="1"/>
        </w:numPr>
        <w:spacing w:after="80"/>
      </w:pPr>
      <w:r>
        <w:rPr>
          <w:b/>
          <w:bCs/>
          <w:color w:val="1E293B"/>
          <w:sz w:val="22"/>
          <w:szCs w:val="22"/>
        </w:rPr>
        <w:t xml:space="preserve">Add Redirect Rule: </w:t>
      </w:r>
      <w:r>
        <w:rPr>
          <w:color w:val="334155"/>
          <w:sz w:val="22"/>
          <w:szCs w:val="22"/>
        </w:rPr>
        <w:t xml:space="preserve">Specify the Source Path (e.g. "/old-podcast") and the Destination Path (e.g. "/blog/ Raipur-podcast"). Select "301 (Permanent)" to transfer search ranking trust, and click "Add Rule".</w:t>
      </w:r>
    </w:p>
    <w:p>
      <w:pPr>
        <w:pStyle w:val="ListParagraph"/>
        <w:numPr>
          <w:ilvl w:val="0"/>
          <w:numId w:val="1"/>
        </w:numPr>
        <w:spacing w:after="80"/>
      </w:pPr>
      <w:r>
        <w:rPr>
          <w:b/>
          <w:bCs/>
          <w:color w:val="1E293B"/>
          <w:sz w:val="22"/>
          <w:szCs w:val="22"/>
        </w:rPr>
        <w:t xml:space="preserve">Audit Table: </w:t>
      </w:r>
      <w:r>
        <w:rPr>
          <w:color w:val="334155"/>
          <w:sz w:val="22"/>
          <w:szCs w:val="22"/>
        </w:rPr>
        <w:t xml:space="preserve">Check the active redirects table at the bottom. To remove a redirect rule, click the trash icon next to it.</w:t>
      </w:r>
    </w:p>
    <w:p>
      <w:pPr>
        <w:spacing w:after="240" w:before="120"/>
      </w:pPr>
      <w:r>
        <w:t xml:space="preserve">_________________________________________________________________________________</w:t>
      </w:r>
    </w:p>
    <w:p>
      <w:pPr>
        <w:pStyle w:val="Heading1"/>
        <w:spacing w:after="120" w:before="300"/>
      </w:pPr>
      <w:r>
        <w:rPr>
          <w:b/>
          <w:bCs/>
          <w:color w:val="1E293B"/>
          <w:sz w:val="28"/>
          <w:szCs w:val="28"/>
        </w:rPr>
        <w:t xml:space="preserve">6. Section: Pixel Tracking &amp; Custom Code Injector</w:t>
      </w:r>
    </w:p>
    <w:p>
      <w:pPr>
        <w:spacing w:after="120"/>
      </w:pPr>
      <w:r>
        <w:rPr>
          <w:b w:val="false"/>
          <w:bCs w:val="false"/>
          <w:color w:val="334155"/>
          <w:sz w:val="22"/>
          <w:szCs w:val="22"/>
        </w:rPr>
        <w:t xml:space="preserve">A central tags manager that allows marketing teams to inject tracking parameters and third-party widgets without editing code.</w:t>
      </w:r>
    </w:p>
    <w:p>
      <w:pPr>
        <w:pStyle w:val="Heading2"/>
        <w:spacing w:after="80" w:before="180"/>
      </w:pPr>
      <w:r>
        <w:rPr>
          <w:b/>
          <w:bCs/>
          <w:color w:val="4F46E5"/>
          <w:sz w:val="22"/>
          <w:szCs w:val="22"/>
        </w:rPr>
        <w:t xml:space="preserve">How It Works</w:t>
      </w:r>
    </w:p>
    <w:p>
      <w:pPr>
        <w:spacing w:after="120"/>
      </w:pPr>
      <w:r>
        <w:rPr>
          <w:b w:val="false"/>
          <w:bCs w:val="false"/>
          <w:color w:val="334155"/>
          <w:sz w:val="22"/>
          <w:szCs w:val="22"/>
        </w:rPr>
        <w:t xml:space="preserve">Updates are saved in the TrackerConfig model. The configurations are bundled with the /api/seo-config payload or requested via /api/tracker-config, allowing client sites to inject script strings directly into head and body tags.</w:t>
      </w:r>
    </w:p>
    <w:p>
      <w:pPr>
        <w:pStyle w:val="Heading2"/>
        <w:spacing w:after="80" w:before="180"/>
      </w:pPr>
      <w:r>
        <w:rPr>
          <w:b/>
          <w:bCs/>
          <w:color w:val="4F46E5"/>
          <w:sz w:val="22"/>
          <w:szCs w:val="22"/>
        </w:rPr>
        <w:t xml:space="preserve">What to Do &amp; How to Do It</w:t>
      </w:r>
    </w:p>
    <w:p>
      <w:pPr>
        <w:pStyle w:val="ListParagraph"/>
        <w:numPr>
          <w:ilvl w:val="0"/>
          <w:numId w:val="1"/>
        </w:numPr>
        <w:spacing w:after="80"/>
      </w:pPr>
      <w:r>
        <w:rPr>
          <w:b/>
          <w:bCs/>
          <w:color w:val="1E293B"/>
          <w:sz w:val="22"/>
          <w:szCs w:val="22"/>
        </w:rPr>
        <w:t xml:space="preserve">Add Tracking IDs: </w:t>
      </w:r>
      <w:r>
        <w:rPr>
          <w:color w:val="334155"/>
          <w:sz w:val="22"/>
          <w:szCs w:val="22"/>
        </w:rPr>
        <w:t xml:space="preserve">Input your Google Analytics (GA4) Measurement ID (G-XXXXXXXXXX) and Meta Pixel ID.</w:t>
      </w:r>
    </w:p>
    <w:p>
      <w:pPr>
        <w:pStyle w:val="ListParagraph"/>
        <w:numPr>
          <w:ilvl w:val="0"/>
          <w:numId w:val="1"/>
        </w:numPr>
        <w:spacing w:after="80"/>
      </w:pPr>
      <w:r>
        <w:rPr>
          <w:b/>
          <w:bCs/>
          <w:color w:val="1E293B"/>
          <w:sz w:val="22"/>
          <w:szCs w:val="22"/>
        </w:rPr>
        <w:t xml:space="preserve">Verify Search Console: </w:t>
      </w:r>
      <w:r>
        <w:rPr>
          <w:color w:val="334155"/>
          <w:sz w:val="22"/>
          <w:szCs w:val="22"/>
        </w:rPr>
        <w:t xml:space="preserve">Insert the raw Google Search Console verification HTML meta tag in the verification input field.</w:t>
      </w:r>
    </w:p>
    <w:p>
      <w:pPr>
        <w:pStyle w:val="ListParagraph"/>
        <w:numPr>
          <w:ilvl w:val="0"/>
          <w:numId w:val="1"/>
        </w:numPr>
        <w:spacing w:after="80"/>
      </w:pPr>
      <w:r>
        <w:rPr>
          <w:b/>
          <w:bCs/>
          <w:color w:val="1E293B"/>
          <w:sz w:val="22"/>
          <w:szCs w:val="22"/>
        </w:rPr>
        <w:t xml:space="preserve">Inject Custom Head Code: </w:t>
      </w:r>
      <w:r>
        <w:rPr>
          <w:color w:val="334155"/>
          <w:sz w:val="22"/>
          <w:szCs w:val="22"/>
        </w:rPr>
        <w:t xml:space="preserve">Add third-party widgets (e.g. Google Tag Manager, Hotjar tracking scripts) in the Header Scripts textarea.</w:t>
      </w:r>
    </w:p>
    <w:p>
      <w:pPr>
        <w:pStyle w:val="ListParagraph"/>
        <w:numPr>
          <w:ilvl w:val="0"/>
          <w:numId w:val="1"/>
        </w:numPr>
        <w:spacing w:after="80"/>
      </w:pPr>
      <w:r>
        <w:rPr>
          <w:b/>
          <w:bCs/>
          <w:color w:val="1E293B"/>
          <w:sz w:val="22"/>
          <w:szCs w:val="22"/>
        </w:rPr>
        <w:t xml:space="preserve">Inject Custom Footer Code: </w:t>
      </w:r>
      <w:r>
        <w:rPr>
          <w:color w:val="334155"/>
          <w:sz w:val="22"/>
          <w:szCs w:val="22"/>
        </w:rPr>
        <w:t xml:space="preserve">Add live chat widgets, popups, or helper scripts in the Footer Scripts textarea, then click "Update tracking configuration".</w:t>
      </w:r>
    </w:p>
    <w:p>
      <w:pPr>
        <w:spacing w:after="240" w:before="120"/>
      </w:pPr>
      <w:r>
        <w:t xml:space="preserve">_________________________________________________________________________________</w:t>
      </w:r>
    </w:p>
    <w:p>
      <w:pPr>
        <w:pStyle w:val="Heading1"/>
        <w:spacing w:after="120" w:before="300"/>
      </w:pPr>
      <w:r>
        <w:rPr>
          <w:b/>
          <w:bCs/>
          <w:color w:val="1E293B"/>
          <w:sz w:val="28"/>
          <w:szCs w:val="28"/>
        </w:rPr>
        <w:t xml:space="preserve">7. Section: CRM Leads Inbox</w:t>
      </w:r>
    </w:p>
    <w:p>
      <w:pPr>
        <w:spacing w:after="120"/>
      </w:pPr>
      <w:r>
        <w:rPr>
          <w:b w:val="false"/>
          <w:bCs w:val="false"/>
          <w:color w:val="334155"/>
          <w:sz w:val="22"/>
          <w:szCs w:val="22"/>
        </w:rPr>
        <w:t xml:space="preserve">This section functions as a centralized micro-CRM workspace collecting conversions, form responses, and newsletter signups.</w:t>
      </w:r>
    </w:p>
    <w:p>
      <w:pPr>
        <w:pStyle w:val="Heading2"/>
        <w:spacing w:after="80" w:before="180"/>
      </w:pPr>
      <w:r>
        <w:rPr>
          <w:b/>
          <w:bCs/>
          <w:color w:val="4F46E5"/>
          <w:sz w:val="22"/>
          <w:szCs w:val="22"/>
        </w:rPr>
        <w:t xml:space="preserve">How It Works</w:t>
      </w:r>
    </w:p>
    <w:p>
      <w:pPr>
        <w:spacing w:after="120"/>
      </w:pPr>
      <w:r>
        <w:rPr>
          <w:b w:val="false"/>
          <w:bCs w:val="false"/>
          <w:color w:val="334155"/>
          <w:sz w:val="22"/>
          <w:szCs w:val="22"/>
        </w:rPr>
        <w:t xml:space="preserve">When users submit forms on any of the client websites, the client makes a POST request to the Control Panel /api/leads endpoint containing the siteId, formName, contact name, email, phone, message, and metadata. These are logged in the SQLite Lead model.</w:t>
      </w:r>
    </w:p>
    <w:p>
      <w:pPr>
        <w:pStyle w:val="Heading2"/>
        <w:spacing w:after="80" w:before="180"/>
      </w:pPr>
      <w:r>
        <w:rPr>
          <w:b/>
          <w:bCs/>
          <w:color w:val="4F46E5"/>
          <w:sz w:val="22"/>
          <w:szCs w:val="22"/>
        </w:rPr>
        <w:t xml:space="preserve">What to Do &amp; How to Do It</w:t>
      </w:r>
    </w:p>
    <w:p>
      <w:pPr>
        <w:pStyle w:val="ListParagraph"/>
        <w:numPr>
          <w:ilvl w:val="0"/>
          <w:numId w:val="1"/>
        </w:numPr>
        <w:spacing w:after="80"/>
      </w:pPr>
      <w:r>
        <w:rPr>
          <w:b/>
          <w:bCs/>
          <w:color w:val="1E293B"/>
          <w:sz w:val="22"/>
          <w:szCs w:val="22"/>
        </w:rPr>
        <w:t xml:space="preserve">Filter by Site: </w:t>
      </w:r>
      <w:r>
        <w:rPr>
          <w:color w:val="334155"/>
          <w:sz w:val="22"/>
          <w:szCs w:val="22"/>
        </w:rPr>
        <w:t xml:space="preserve">Open the CRM Leads tab. Select a site filter (e.g., Raipur Podcast) from the dropdown in the top right to filter inbox submissions.</w:t>
      </w:r>
    </w:p>
    <w:p>
      <w:pPr>
        <w:pStyle w:val="ListParagraph"/>
        <w:numPr>
          <w:ilvl w:val="0"/>
          <w:numId w:val="1"/>
        </w:numPr>
        <w:spacing w:after="80"/>
      </w:pPr>
      <w:r>
        <w:rPr>
          <w:b/>
          <w:bCs/>
          <w:color w:val="1E293B"/>
          <w:sz w:val="22"/>
          <w:szCs w:val="22"/>
        </w:rPr>
        <w:t xml:space="preserve">Review Leads: </w:t>
      </w:r>
      <w:r>
        <w:rPr>
          <w:color w:val="334155"/>
          <w:sz w:val="22"/>
          <w:szCs w:val="22"/>
        </w:rPr>
        <w:t xml:space="preserve">Inspect the inbox table. View submission date, form source, inquirer name, email, phone, and detailed user message.</w:t>
      </w:r>
    </w:p>
    <w:p>
      <w:pPr>
        <w:pStyle w:val="ListParagraph"/>
        <w:numPr>
          <w:ilvl w:val="0"/>
          <w:numId w:val="1"/>
        </w:numPr>
        <w:spacing w:after="80"/>
      </w:pPr>
      <w:r>
        <w:rPr>
          <w:b/>
          <w:bCs/>
          <w:color w:val="1E293B"/>
          <w:sz w:val="22"/>
          <w:szCs w:val="22"/>
        </w:rPr>
        <w:t xml:space="preserve">Follow Up: </w:t>
      </w:r>
      <w:r>
        <w:rPr>
          <w:color w:val="334155"/>
          <w:sz w:val="22"/>
          <w:szCs w:val="22"/>
        </w:rPr>
        <w:t xml:space="preserve">Copy email address or phone numbers to reach back out to prospective customers, validating digital marketing return on investment (ROI).</w:t>
      </w:r>
    </w:p>
    <w:p>
      <w:pPr>
        <w:spacing w:after="240" w:before="120"/>
      </w:pPr>
      <w:r>
        <w:t xml:space="preserve">_________________________________________________________________________________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2026-06-18T17:01:24.739Z</dcterms:created>
  <dcterms:modified xsi:type="dcterms:W3CDTF">2026-06-18T17:01:24.740Z</dcterms:modified>
</cp:coreProperties>
</file>

<file path=docProps/custom.xml><?xml version="1.0" encoding="utf-8"?>
<Properties xmlns="http://schemas.openxmlformats.org/officeDocument/2006/custom-properties" xmlns:vt="http://schemas.openxmlformats.org/officeDocument/2006/docPropsVTypes"/>
</file>