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中国HFC/HCFC/HFO政策法规汇总</w:t>
      </w:r>
    </w:p>
    <w:p>
      <w:pPr>
        <w:jc w:val="center"/>
      </w:pPr>
      <w:r>
        <w:rPr>
          <w:i/>
          <w:color w:val="666666"/>
          <w:sz w:val="22"/>
        </w:rPr>
        <w:t>——基于生态环境部官网公开文件整理</w:t>
        <w:br/>
        <w:t>整理日期：2026年4月9日</w:t>
      </w:r>
    </w:p>
    <w:p/>
    <w:p>
      <w:pPr>
        <w:pStyle w:val="Heading1"/>
      </w:pPr>
      <w:r>
        <w:rPr>
          <w:color w:val="1F497D"/>
        </w:rPr>
        <w:t>一、背景知识：HFC、HCFC、HFO 是什么</w:t>
      </w:r>
    </w:p>
    <w:p>
      <w:pPr>
        <w:spacing w:after="120"/>
        <w:ind w:hanging="283"/>
      </w:pPr>
      <w:r>
        <w:rPr>
          <w:sz w:val="22"/>
        </w:rPr>
        <w:t>HFC（氢氟碳化物）、HCFC（含氢氯氟烃）、HFO（氢氟烯烃）是三代制冷剂/发泡剂物质：</w:t>
      </w:r>
    </w:p>
    <w:p>
      <w:pPr>
        <w:pStyle w:val="ListBullet"/>
        <w:spacing w:after="60"/>
      </w:pPr>
      <w:r>
        <w:rPr>
          <w:sz w:val="22"/>
        </w:rPr>
        <w:t>HCFC（含氢氯氟烃）：第一代替代品，ODP&gt;0（如HCFC-141b），正在淘汰中，2025年是最后削减年</w:t>
      </w:r>
    </w:p>
    <w:p>
      <w:pPr>
        <w:pStyle w:val="ListBullet"/>
        <w:spacing w:after="60"/>
      </w:pPr>
      <w:r>
        <w:rPr>
          <w:sz w:val="22"/>
        </w:rPr>
        <w:t>HFC（氢氟碳化物）：第二代替代品，ODP=0但GWP高（如HFC-134a、HFC-32），受《基加利修正案》管控</w:t>
      </w:r>
    </w:p>
    <w:p>
      <w:pPr>
        <w:pStyle w:val="ListBullet"/>
        <w:spacing w:after="60"/>
      </w:pPr>
      <w:r>
        <w:rPr>
          <w:sz w:val="22"/>
        </w:rPr>
        <w:t>HFO（氢氟烯烃）：第三代替代品，低GWP（如HFO-1234yf），是未来发展方向</w:t>
      </w:r>
    </w:p>
    <w:p>
      <w:pPr>
        <w:pStyle w:val="Heading1"/>
      </w:pPr>
      <w:r>
        <w:rPr>
          <w:color w:val="1F497D"/>
        </w:rPr>
        <w:t>二、《基加利修正案》管控时间表</w:t>
      </w:r>
    </w:p>
    <w:p>
      <w:pPr>
        <w:spacing w:after="120"/>
        <w:ind w:hanging="283"/>
      </w:pPr>
      <w:r>
        <w:rPr>
          <w:sz w:val="22"/>
        </w:rPr>
        <w:t>2016年10月，国际社会达成《基加利修正案》，将HFCs纳入管控范围。中国于2021年9月15日正式生效。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20"/>
              </w:rPr>
              <w:t>阶段目标</w:t>
            </w:r>
          </w:p>
        </w:tc>
        <w:tc>
          <w:tcPr>
            <w:tcW w:type="dxa" w:w="3135"/>
            <w:shd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2021年9月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修正案对中国生效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HFC-23禁止直接排放，需尽可能销毁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2024年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生产和使用冻结在基线水平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主要发展中国家HFCs冻结年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2029年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在基线基础上削减10%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第一阶段削减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2035年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在基线基础上削减30%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第二阶段削减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2040年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在基线基础上削减50%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第三阶段削减</w:t>
            </w:r>
          </w:p>
        </w:tc>
      </w:tr>
    </w:tbl>
    <w:p/>
    <w:p>
      <w:pPr>
        <w:pStyle w:val="Heading1"/>
      </w:pPr>
      <w:r>
        <w:rPr>
          <w:color w:val="1F497D"/>
        </w:rPr>
        <w:t>三、2025年度HFC配额总量设定与分配方案</w:t>
      </w:r>
    </w:p>
    <w:p>
      <w:pPr>
        <w:spacing w:after="120"/>
        <w:ind w:hanging="283"/>
      </w:pPr>
      <w:r>
        <w:rPr>
          <w:sz w:val="22"/>
        </w:rPr>
        <w:t>来源：生态环境部，2024年10月发布</w:t>
      </w:r>
    </w:p>
    <w:p>
      <w:pPr>
        <w:spacing w:after="120"/>
        <w:ind w:left="283"/>
      </w:pPr>
      <w:r>
        <w:rPr>
          <w:color w:val="0056B3"/>
          <w:sz w:val="18"/>
        </w:rPr>
        <w:t>🔗 《2025年度氢氟碳化物配额总量设定与分配方案》：https://www.mee.gov.cn/xxgk2018/xxgk/xxgk05/202410/W020241021377934970638.pdf</w:t>
      </w:r>
    </w:p>
    <w:p>
      <w:pPr>
        <w:pStyle w:val="Heading2"/>
      </w:pPr>
      <w:r>
        <w:rPr>
          <w:color w:val="2E74B5"/>
        </w:rPr>
        <w:t>配额总量</w:t>
      </w:r>
    </w:p>
    <w:p>
      <w:pPr>
        <w:pStyle w:val="ListBullet"/>
        <w:spacing w:after="60"/>
      </w:pPr>
      <w:r>
        <w:rPr>
          <w:sz w:val="22"/>
        </w:rPr>
        <w:t>HFCs生产配额总量：18.53亿吨CO₂当量（冻结在基线水平）</w:t>
      </w:r>
    </w:p>
    <w:p>
      <w:pPr>
        <w:pStyle w:val="ListBullet"/>
        <w:spacing w:after="60"/>
      </w:pPr>
      <w:r>
        <w:rPr>
          <w:sz w:val="22"/>
        </w:rPr>
        <w:t>内用生产配额总量：8.95亿吨CO₂当量</w:t>
      </w:r>
    </w:p>
    <w:p>
      <w:pPr>
        <w:pStyle w:val="ListBullet"/>
        <w:spacing w:after="60"/>
      </w:pPr>
      <w:r>
        <w:rPr>
          <w:sz w:val="22"/>
        </w:rPr>
        <w:t>进口配额总量：0.1亿吨CO₂当量（与2024年度相同）</w:t>
      </w:r>
    </w:p>
    <w:p>
      <w:pPr>
        <w:pStyle w:val="Heading2"/>
      </w:pPr>
      <w:r>
        <w:rPr>
          <w:color w:val="2E74B5"/>
        </w:rPr>
        <w:t>2025年增发品种</w:t>
      </w:r>
    </w:p>
    <w:p>
      <w:pPr>
        <w:pStyle w:val="ListBullet"/>
        <w:spacing w:after="60"/>
      </w:pPr>
      <w:r>
        <w:rPr>
          <w:sz w:val="22"/>
        </w:rPr>
        <w:t>HFC-32（二氟甲烷）：+45,000吨（因HCFCs淘汰替代需求）</w:t>
      </w:r>
    </w:p>
    <w:p>
      <w:pPr>
        <w:pStyle w:val="ListBullet"/>
        <w:spacing w:after="60"/>
      </w:pPr>
      <w:r>
        <w:rPr>
          <w:sz w:val="22"/>
        </w:rPr>
        <w:t>HFC-245fa（1,1,1,3,3-五氟丙烷）：+8,000吨</w:t>
      </w:r>
    </w:p>
    <w:p>
      <w:pPr>
        <w:pStyle w:val="ListBullet"/>
        <w:spacing w:after="60"/>
      </w:pPr>
      <w:r>
        <w:rPr>
          <w:sz w:val="22"/>
        </w:rPr>
        <w:t>HFC-41（一氟甲烷）：+50吨（半导体行业需求）</w:t>
      </w:r>
    </w:p>
    <w:p>
      <w:pPr>
        <w:pStyle w:val="ListBullet"/>
        <w:spacing w:after="60"/>
      </w:pPr>
      <w:r>
        <w:rPr>
          <w:sz w:val="22"/>
        </w:rPr>
        <w:t>HFC-236ea（1,1,1,2,3,3-六氟丙烷）：+50吨</w:t>
      </w:r>
    </w:p>
    <w:p>
      <w:pPr>
        <w:pStyle w:val="Heading2"/>
      </w:pPr>
      <w:r>
        <w:rPr>
          <w:color w:val="2E74B5"/>
        </w:rPr>
        <w:t>HFC-32、HFC-245fa配额计算公式</w:t>
      </w:r>
    </w:p>
    <w:p>
      <w:pPr>
        <w:spacing w:after="120"/>
        <w:ind w:hanging="283"/>
      </w:pPr>
      <w:r>
        <w:rPr>
          <w:sz w:val="22"/>
        </w:rPr>
        <w:t>Q₂₀₂₅ = Q₂₀₂₄ + R × Q增总</w:t>
      </w:r>
    </w:p>
    <w:p>
      <w:pPr>
        <w:spacing w:after="120"/>
        <w:ind w:hanging="283"/>
      </w:pPr>
      <w:r>
        <w:rPr>
          <w:sz w:val="22"/>
        </w:rPr>
        <w:t>Q₂₀₂₅ = 2025年度某品种HFCs生产配额（吨）</w:t>
      </w:r>
    </w:p>
    <w:p>
      <w:pPr>
        <w:spacing w:after="120"/>
        <w:ind w:hanging="283"/>
      </w:pPr>
      <w:r>
        <w:rPr>
          <w:sz w:val="22"/>
        </w:rPr>
        <w:t>Q₂₀₂₄ = 2024年度永久性配额调整后配额（吨）</w:t>
      </w:r>
    </w:p>
    <w:p>
      <w:pPr>
        <w:spacing w:after="120"/>
        <w:ind w:hanging="283"/>
      </w:pPr>
      <w:r>
        <w:rPr>
          <w:sz w:val="22"/>
        </w:rPr>
        <w:t>R = 生产单位2024年度内用配额占全国该品种内用配额总量比例</w:t>
      </w:r>
    </w:p>
    <w:p>
      <w:pPr>
        <w:spacing w:after="120"/>
        <w:ind w:hanging="283"/>
      </w:pPr>
      <w:r>
        <w:rPr>
          <w:sz w:val="22"/>
        </w:rPr>
        <w:t>Q增总 = 2025年度该品种增发总量（吨）</w:t>
      </w:r>
    </w:p>
    <w:p>
      <w:pPr>
        <w:pStyle w:val="Heading1"/>
      </w:pPr>
      <w:r>
        <w:rPr>
          <w:color w:val="1F497D"/>
        </w:rPr>
        <w:t>四、严格控制第一批HFC化工生产建设项目</w:t>
      </w:r>
    </w:p>
    <w:p>
      <w:pPr>
        <w:spacing w:after="120"/>
        <w:ind w:hanging="283"/>
      </w:pPr>
      <w:r>
        <w:rPr>
          <w:sz w:val="22"/>
        </w:rPr>
        <w:t>来源：生态环境部，2021年9月发布（征求意见稿）</w:t>
      </w:r>
    </w:p>
    <w:p>
      <w:pPr>
        <w:spacing w:after="120"/>
        <w:ind w:left="283"/>
      </w:pPr>
      <w:r>
        <w:rPr>
          <w:color w:val="0056B3"/>
          <w:sz w:val="18"/>
        </w:rPr>
        <w:t>🔗 《关于严格控制第一批氢氟碳化物化工生产建设项目通知》：https://www.mee.gov.cn/xxgk2018/xxgk/xxgk06/202109/W020210930340098727769.pdf</w:t>
      </w:r>
    </w:p>
    <w:p>
      <w:pPr>
        <w:pStyle w:val="Heading2"/>
      </w:pPr>
      <w:r>
        <w:rPr>
          <w:color w:val="2E74B5"/>
        </w:rPr>
        <w:t>第一批管控五种HFCs</w:t>
      </w:r>
    </w:p>
    <w:p>
      <w:pPr>
        <w:pStyle w:val="ListBullet"/>
        <w:spacing w:after="60"/>
      </w:pPr>
      <w:r>
        <w:rPr>
          <w:sz w:val="22"/>
        </w:rPr>
        <w:t>HFC-32（二氟甲烷）：产能占全国74.4%，负荷仅42%，严重过剩</w:t>
      </w:r>
    </w:p>
    <w:p>
      <w:pPr>
        <w:pStyle w:val="ListBullet"/>
        <w:spacing w:after="60"/>
      </w:pPr>
      <w:r>
        <w:rPr>
          <w:sz w:val="22"/>
        </w:rPr>
        <w:t>HFC-134a（1,1,1,2-四氟乙烷）：用于汽车制冷，替代技术成熟</w:t>
      </w:r>
    </w:p>
    <w:p>
      <w:pPr>
        <w:pStyle w:val="ListBullet"/>
        <w:spacing w:after="60"/>
      </w:pPr>
      <w:r>
        <w:rPr>
          <w:sz w:val="22"/>
        </w:rPr>
        <w:t>HFC-125（五氟乙烷）：高GWP值</w:t>
      </w:r>
    </w:p>
    <w:p>
      <w:pPr>
        <w:pStyle w:val="ListBullet"/>
        <w:spacing w:after="60"/>
      </w:pPr>
      <w:r>
        <w:rPr>
          <w:sz w:val="22"/>
        </w:rPr>
        <w:t>HFC-143a（1,1,1-三氟乙烷）：用于R4系列混合制冷剂</w:t>
      </w:r>
    </w:p>
    <w:p>
      <w:pPr>
        <w:pStyle w:val="ListBullet"/>
        <w:spacing w:after="60"/>
      </w:pPr>
      <w:r>
        <w:rPr>
          <w:sz w:val="22"/>
        </w:rPr>
        <w:t>HFC-245fa（1,1,1,3,3-五氟丙烷）：产能过剩</w:t>
      </w:r>
    </w:p>
    <w:p>
      <w:pPr>
        <w:pStyle w:val="Heading2"/>
      </w:pPr>
      <w:r>
        <w:rPr>
          <w:color w:val="2E74B5"/>
        </w:rPr>
        <w:t>中国HFCs产能现状（2020年数据）</w:t>
      </w:r>
    </w:p>
    <w:p>
      <w:pPr>
        <w:pStyle w:val="ListBullet"/>
        <w:spacing w:after="60"/>
      </w:pPr>
      <w:r>
        <w:rPr>
          <w:sz w:val="22"/>
        </w:rPr>
        <w:t>总产能：168.3万吨</w:t>
      </w:r>
    </w:p>
    <w:p>
      <w:pPr>
        <w:pStyle w:val="ListBullet"/>
        <w:spacing w:after="60"/>
      </w:pPr>
      <w:r>
        <w:rPr>
          <w:sz w:val="22"/>
        </w:rPr>
        <w:t>实际产量：81.1万吨</w:t>
      </w:r>
    </w:p>
    <w:p>
      <w:pPr>
        <w:pStyle w:val="ListBullet"/>
        <w:spacing w:after="60"/>
      </w:pPr>
      <w:r>
        <w:rPr>
          <w:sz w:val="22"/>
        </w:rPr>
        <w:t>装置平均利用率：48.2%（部分装置仅20%）</w:t>
      </w:r>
    </w:p>
    <w:p>
      <w:pPr>
        <w:pStyle w:val="ListBullet"/>
        <w:spacing w:after="60"/>
      </w:pPr>
      <w:r>
        <w:rPr>
          <w:sz w:val="22"/>
        </w:rPr>
        <w:t>闲置产能：约87万吨</w:t>
      </w:r>
    </w:p>
    <w:p>
      <w:pPr>
        <w:pStyle w:val="ListBullet"/>
        <w:spacing w:after="60"/>
      </w:pPr>
      <w:r>
        <w:rPr>
          <w:sz w:val="22"/>
        </w:rPr>
        <w:t>预计2025年闲置产能将达105万吨，投资损失约78亿元</w:t>
      </w:r>
    </w:p>
    <w:p>
      <w:pPr>
        <w:pStyle w:val="Heading2"/>
      </w:pPr>
      <w:r>
        <w:rPr>
          <w:color w:val="2E74B5"/>
        </w:rPr>
        <w:t>中国ODS履约历程</w:t>
      </w:r>
    </w:p>
    <w:p>
      <w:pPr>
        <w:spacing w:after="120"/>
        <w:ind w:hanging="283"/>
      </w:pPr>
      <w:r>
        <w:rPr>
          <w:sz w:val="22"/>
        </w:rPr>
        <w:t>三十年来已先后实现全氯氟烃（CFC）、哈龙、四氯化碳、甲基氯仿和甲基溴五大类ODS全面淘汰。目前正在实施含氢氯氟烃（HCFCs）淘汰，2025年是HCFCs配额削减的最后一年。</w:t>
      </w:r>
    </w:p>
    <w:p>
      <w:pPr>
        <w:pStyle w:val="Heading1"/>
      </w:pPr>
      <w:r>
        <w:rPr>
          <w:color w:val="1F497D"/>
        </w:rPr>
        <w:t>五、禁止生产HFC制冷剂家电产品</w:t>
      </w:r>
    </w:p>
    <w:p>
      <w:pPr>
        <w:spacing w:after="120"/>
        <w:ind w:hanging="283"/>
      </w:pPr>
      <w:r>
        <w:rPr>
          <w:sz w:val="22"/>
        </w:rPr>
        <w:t>来源：生态环境部，2025年8月发布（征求意见稿）</w:t>
      </w:r>
    </w:p>
    <w:p>
      <w:pPr>
        <w:spacing w:after="120"/>
        <w:ind w:left="283"/>
      </w:pPr>
      <w:r>
        <w:rPr>
          <w:color w:val="0056B3"/>
          <w:sz w:val="18"/>
        </w:rPr>
        <w:t>🔗 《关于禁止生产以HFCs为制冷剂的家用电冰箱和冷柜产品的公告》：https://www.mee.gov.cn/xxgk2018/xxgk/xxgk06/202508/W020250815560674873899.pdf</w:t>
      </w:r>
    </w:p>
    <w:p>
      <w:pPr>
        <w:pStyle w:val="Heading2"/>
      </w:pPr>
      <w:r>
        <w:rPr>
          <w:color w:val="2E74B5"/>
        </w:rPr>
        <w:t>核心规定</w:t>
      </w:r>
    </w:p>
    <w:p>
      <w:pPr>
        <w:pStyle w:val="ListBullet"/>
        <w:spacing w:after="60"/>
      </w:pPr>
      <w:r>
        <w:rPr>
          <w:sz w:val="22"/>
        </w:rPr>
        <w:t>自2026年1月1日起，禁止生产以HFCs为制冷剂的电冰箱和冰柜产品</w:t>
      </w:r>
    </w:p>
    <w:p>
      <w:pPr>
        <w:pStyle w:val="ListBullet"/>
        <w:spacing w:after="60"/>
      </w:pPr>
      <w:r>
        <w:rPr>
          <w:sz w:val="22"/>
        </w:rPr>
        <w:t>依据：《中国履行〈蒙特利尔议定书〉国家方案（2025—2030年）》</w:t>
      </w:r>
    </w:p>
    <w:p>
      <w:pPr>
        <w:pStyle w:val="Heading2"/>
      </w:pPr>
      <w:r>
        <w:rPr>
          <w:color w:val="2E74B5"/>
        </w:rPr>
        <w:t>中国冰箱冷柜行业现状</w:t>
      </w:r>
    </w:p>
    <w:p>
      <w:pPr>
        <w:pStyle w:val="ListBullet"/>
        <w:spacing w:after="60"/>
      </w:pPr>
      <w:r>
        <w:rPr>
          <w:sz w:val="22"/>
        </w:rPr>
        <w:t>家用电冰箱：2024年产量9,000万台+，出口5,100万台+</w:t>
      </w:r>
    </w:p>
    <w:p>
      <w:pPr>
        <w:pStyle w:val="ListBullet"/>
        <w:spacing w:after="60"/>
      </w:pPr>
      <w:r>
        <w:rPr>
          <w:sz w:val="22"/>
        </w:rPr>
        <w:t>家用冷柜：2024年产量3,500万台+，出口2,600万台+</w:t>
      </w:r>
    </w:p>
    <w:p>
      <w:pPr>
        <w:pStyle w:val="ListBullet"/>
        <w:spacing w:after="60"/>
      </w:pPr>
      <w:r>
        <w:rPr>
          <w:sz w:val="22"/>
        </w:rPr>
        <w:t>主要产区：安徽、广东、江苏、山东</w:t>
      </w:r>
    </w:p>
    <w:p>
      <w:pPr>
        <w:pStyle w:val="ListBullet"/>
        <w:spacing w:after="60"/>
      </w:pPr>
      <w:r>
        <w:rPr>
          <w:sz w:val="22"/>
        </w:rPr>
        <w:t>目前主要使用R600a（异丁烷）制冷剂，HFCs使用占比不到6%</w:t>
      </w:r>
    </w:p>
    <w:p>
      <w:pPr>
        <w:pStyle w:val="ListBullet"/>
        <w:spacing w:after="60"/>
      </w:pPr>
      <w:r>
        <w:rPr>
          <w:sz w:val="22"/>
        </w:rPr>
        <w:t>涉及HFC-134a约1,400吨/年，占全国HFC-134a使用总量不到2%</w:t>
      </w:r>
    </w:p>
    <w:p>
      <w:pPr>
        <w:pStyle w:val="Heading2"/>
      </w:pPr>
      <w:r>
        <w:rPr>
          <w:color w:val="2E74B5"/>
        </w:rPr>
        <w:t>行业转型</w:t>
      </w:r>
    </w:p>
    <w:p>
      <w:pPr>
        <w:spacing w:after="120"/>
        <w:ind w:hanging="283"/>
      </w:pPr>
      <w:r>
        <w:rPr>
          <w:sz w:val="22"/>
        </w:rPr>
        <w:t>2007年以前使用CFC-12，现已全面淘汰。目前主要使用R600a（异丁烷）。少数出口产品使用HFCs（HFC-134a）以满足特定市场需求。</w:t>
      </w:r>
    </w:p>
    <w:p>
      <w:pPr>
        <w:pStyle w:val="Heading1"/>
      </w:pPr>
      <w:r>
        <w:rPr>
          <w:color w:val="1F497D"/>
        </w:rPr>
        <w:t>六、HCFCs淘汰管理（2025年最后削减年）</w:t>
      </w:r>
    </w:p>
    <w:p>
      <w:pPr>
        <w:spacing w:after="120"/>
        <w:ind w:hanging="283"/>
      </w:pPr>
      <w:r>
        <w:rPr>
          <w:sz w:val="22"/>
        </w:rPr>
        <w:t>来源：生态环境部，2024年11月发布</w:t>
      </w:r>
    </w:p>
    <w:p>
      <w:pPr>
        <w:spacing w:after="120"/>
        <w:ind w:left="283"/>
      </w:pPr>
      <w:r>
        <w:rPr>
          <w:color w:val="0056B3"/>
          <w:sz w:val="18"/>
        </w:rPr>
        <w:t>🔗 生态环境部负责人就《2025年度消耗臭氧层物质和氢氟碳化物管理》答问：https://www.mee.gov.cn/ywdt/zbft/202411/t20241113_1095266.shtml</w:t>
      </w:r>
    </w:p>
    <w:p>
      <w:pPr>
        <w:pStyle w:val="Heading2"/>
      </w:pPr>
      <w:r>
        <w:rPr>
          <w:color w:val="2E74B5"/>
        </w:rPr>
        <w:t>2025年双重任务</w:t>
      </w:r>
    </w:p>
    <w:p>
      <w:pPr>
        <w:pStyle w:val="ListBullet"/>
        <w:spacing w:after="60"/>
      </w:pPr>
      <w:r>
        <w:rPr>
          <w:sz w:val="22"/>
        </w:rPr>
        <w:t>HCFCs淘汰：2025年是最后一类ODS（含氢氯氟烃）的配额削减年</w:t>
      </w:r>
    </w:p>
    <w:p>
      <w:pPr>
        <w:pStyle w:val="ListBullet"/>
        <w:spacing w:after="60"/>
      </w:pPr>
      <w:r>
        <w:rPr>
          <w:sz w:val="22"/>
        </w:rPr>
        <w:t>HFCs配额管理：2025年是HFCs配额管理的第二年</w:t>
      </w:r>
    </w:p>
    <w:p>
      <w:pPr>
        <w:pStyle w:val="Heading2"/>
      </w:pPr>
      <w:r>
        <w:rPr>
          <w:color w:val="2E74B5"/>
        </w:rPr>
        <w:t>2025年HCFCs配额分配原则</w:t>
      </w:r>
    </w:p>
    <w:p>
      <w:pPr>
        <w:pStyle w:val="ListBullet"/>
        <w:spacing w:after="60"/>
      </w:pPr>
      <w:r>
        <w:rPr>
          <w:sz w:val="22"/>
        </w:rPr>
        <w:t>根据HCFCs淘汰的替代需求分配</w:t>
      </w:r>
    </w:p>
    <w:p>
      <w:pPr>
        <w:pStyle w:val="ListBullet"/>
        <w:spacing w:after="60"/>
      </w:pPr>
      <w:r>
        <w:rPr>
          <w:sz w:val="22"/>
        </w:rPr>
        <w:t>考虑下游使用行业发展需求</w:t>
      </w:r>
    </w:p>
    <w:p>
      <w:pPr>
        <w:pStyle w:val="ListBullet"/>
        <w:spacing w:after="60"/>
      </w:pPr>
      <w:r>
        <w:rPr>
          <w:sz w:val="22"/>
        </w:rPr>
        <w:t>保障产业链供应链安全</w:t>
      </w:r>
    </w:p>
    <w:p>
      <w:pPr>
        <w:pStyle w:val="Heading1"/>
      </w:pPr>
      <w:r>
        <w:rPr>
          <w:color w:val="1F497D"/>
        </w:rPr>
        <w:t>七、进一步加强ODS和HFCs管理（2026年）</w:t>
      </w:r>
    </w:p>
    <w:p>
      <w:pPr>
        <w:spacing w:after="120"/>
        <w:ind w:hanging="283"/>
      </w:pPr>
      <w:r>
        <w:rPr>
          <w:sz w:val="22"/>
        </w:rPr>
        <w:t>来源：生态环境部，2026年3月发布</w:t>
      </w:r>
    </w:p>
    <w:p>
      <w:pPr>
        <w:spacing w:after="120"/>
        <w:ind w:left="283"/>
      </w:pPr>
      <w:r>
        <w:rPr>
          <w:color w:val="0056B3"/>
          <w:sz w:val="18"/>
        </w:rPr>
        <w:t>🔗 生态环境部相关负责人就《进一步加强消耗臭氧层物质和氢氟碳化物管理的通知》：https://www.mee.gov.cn/ywdt/zbft/202603/t20260310_1146210.shtml</w:t>
      </w:r>
    </w:p>
    <w:p>
      <w:pPr>
        <w:spacing w:after="120"/>
        <w:ind w:hanging="283"/>
      </w:pPr>
      <w:r>
        <w:rPr>
          <w:sz w:val="22"/>
        </w:rPr>
        <w:t>近日，生态环境部印发了《进一步加强消耗臭氧层物质和氢氟碳化物管理的通知》，对ODS和HFCs的全生命周期管理提出更严格要求。</w:t>
      </w:r>
    </w:p>
    <w:p>
      <w:pPr>
        <w:pStyle w:val="Heading1"/>
      </w:pPr>
      <w:r>
        <w:rPr>
          <w:color w:val="1F497D"/>
        </w:rPr>
        <w:t>八、对聚氨酯喷涂行业的影响</w:t>
      </w:r>
    </w:p>
    <w:p>
      <w:pPr>
        <w:spacing w:after="120"/>
        <w:ind w:hanging="283"/>
      </w:pPr>
      <w:r>
        <w:rPr>
          <w:sz w:val="22"/>
        </w:rPr>
        <w:t>超临界CO₂辅助聚氨酯喷涂技术的战略意义：</w:t>
      </w:r>
    </w:p>
    <w:p>
      <w:pPr>
        <w:pStyle w:val="ListBullet"/>
        <w:spacing w:after="60"/>
      </w:pPr>
      <w:r>
        <w:rPr>
          <w:sz w:val="22"/>
        </w:rPr>
        <w:t>HFCs（如HFC-245fa）是传统聚氨酯硬泡的发泡剂，HFCs削减将推动CO₂发泡技术的需求</w:t>
      </w:r>
    </w:p>
    <w:p>
      <w:pPr>
        <w:pStyle w:val="ListBullet"/>
        <w:spacing w:after="60"/>
      </w:pPr>
      <w:r>
        <w:rPr>
          <w:sz w:val="22"/>
        </w:rPr>
        <w:t>HCFC-141b淘汰：CO₂辅助喷涂技术（零ODP）完美替代</w:t>
      </w:r>
    </w:p>
    <w:p>
      <w:pPr>
        <w:pStyle w:val="ListBullet"/>
        <w:spacing w:after="60"/>
      </w:pPr>
      <w:r>
        <w:rPr>
          <w:sz w:val="22"/>
        </w:rPr>
        <w:t>HFC削减时间表：2024冻结→2029减10%→2035减30%→2040减50%→2045减80%</w:t>
      </w:r>
    </w:p>
    <w:p>
      <w:pPr>
        <w:pStyle w:val="ListBullet"/>
        <w:spacing w:after="60"/>
      </w:pPr>
      <w:r>
        <w:rPr>
          <w:sz w:val="22"/>
        </w:rPr>
        <w:t>替代路径：HCFC-141b → HFCs → CO₂/水发泡/HFO</w:t>
      </w:r>
    </w:p>
    <w:p>
      <w:pPr>
        <w:pStyle w:val="ListBullet"/>
        <w:spacing w:after="60"/>
      </w:pPr>
      <w:r>
        <w:rPr>
          <w:sz w:val="22"/>
        </w:rPr>
        <w:t>超临界CO₂技术：零ODP、零GWP（CO₂为基准）、VOC接近零，是真正绿色技术</w:t>
      </w:r>
    </w:p>
    <w:p>
      <w:pPr>
        <w:pStyle w:val="Heading1"/>
      </w:pPr>
      <w:r>
        <w:rPr>
          <w:color w:val="1F497D"/>
        </w:rPr>
        <w:t>九、官方文件链接汇总</w:t>
      </w:r>
    </w:p>
    <w:p>
      <w:pPr>
        <w:spacing w:after="120"/>
        <w:ind w:left="283"/>
      </w:pPr>
      <w:r>
        <w:rPr>
          <w:color w:val="0056B3"/>
          <w:sz w:val="18"/>
        </w:rPr>
        <w:t>🔗 生态环境部大气环境司负责人答问（2025年HFC配额）：https://www.mee.gov.cn/home/ztbd/2022/sthjpf/fgbzjd/gfxwjjd/202506/t20250630_1122263.shtml</w:t>
      </w:r>
    </w:p>
    <w:p>
      <w:pPr>
        <w:spacing w:after="120"/>
        <w:ind w:left="283"/>
      </w:pPr>
      <w:r>
        <w:rPr>
          <w:color w:val="0056B3"/>
          <w:sz w:val="18"/>
        </w:rPr>
        <w:t>🔗 生态环境部负责人就2025年度ODS和HFCs管理答问：https://www.mee.gov.cn/ywdt/zbft/202411/t20241113_1095266.shtml</w:t>
      </w:r>
    </w:p>
    <w:p>
      <w:pPr>
        <w:spacing w:after="120"/>
        <w:ind w:left="283"/>
      </w:pPr>
      <w:r>
        <w:rPr>
          <w:color w:val="0056B3"/>
          <w:sz w:val="18"/>
        </w:rPr>
        <w:t>🔗 2025年度HFCs配额总量设定与分配方案：https://www.mee.gov.cn/xxgk2018/xxgk/xxgk05/202410/W020241021377934970638.pdf</w:t>
      </w:r>
    </w:p>
    <w:p>
      <w:pPr>
        <w:spacing w:after="120"/>
        <w:ind w:left="283"/>
      </w:pPr>
      <w:r>
        <w:rPr>
          <w:color w:val="0056B3"/>
          <w:sz w:val="18"/>
        </w:rPr>
        <w:t>🔗 关于严格控制第一批HFCs化工生产建设项目（征求意见稿）：https://www.mee.gov.cn/xxgk2018/xxgk/xxgk06/202109/W020210930340098727769.pdf</w:t>
      </w:r>
    </w:p>
    <w:p>
      <w:pPr>
        <w:spacing w:after="120"/>
        <w:ind w:left="283"/>
      </w:pPr>
      <w:r>
        <w:rPr>
          <w:color w:val="0056B3"/>
          <w:sz w:val="18"/>
        </w:rPr>
        <w:t>🔗 禁止生产HFC制冷剂家电公告（征求意见稿）：https://www.mee.gov.cn/xxgk2018/xxgk/xxgk06/202508/W020250815560674873899.pdf</w:t>
      </w:r>
    </w:p>
    <w:p>
      <w:pPr>
        <w:spacing w:after="120"/>
        <w:ind w:left="283"/>
      </w:pPr>
      <w:r>
        <w:rPr>
          <w:color w:val="0056B3"/>
          <w:sz w:val="18"/>
        </w:rPr>
        <w:t>🔗 进一步加强ODS和HFCs管理通知：https://www.mee.gov.cn/ywdt/zbft/202603/t20260310_1146210.shtml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由梦火claw整理 · 2026年04月%日 · 数据来源：生态环境部官网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