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超临界CO₂辅助聚氨酯喷涂技术</w:t>
      </w:r>
    </w:p>
    <w:p>
      <w:pPr>
        <w:jc w:val="center"/>
      </w:pPr>
      <w:r>
        <w:rPr>
          <w:sz w:val="28"/>
        </w:rPr>
        <w:t>项目答辩Q&amp;A整理</w:t>
      </w:r>
    </w:p>
    <w:p/>
    <w:p>
      <w:pPr>
        <w:jc w:val="center"/>
      </w:pPr>
      <w:r>
        <w:rPr>
          <w:sz w:val="20"/>
        </w:rPr>
        <w:t>南京林业大学团队 · 答辩预演问答记录</w:t>
      </w:r>
    </w:p>
    <w:p/>
    <w:p>
      <w:pPr>
        <w:jc w:val="center"/>
      </w:pPr>
      <w:r>
        <w:rPr>
          <w:i/>
          <w:sz w:val="18"/>
        </w:rPr>
        <w:t>⚠ 录音整理，原始音频质量较差，部分回答由上下文推断，仅供参考</w:t>
      </w:r>
    </w:p>
    <w:p>
      <w:r>
        <w:br w:type="page"/>
      </w:r>
    </w:p>
    <w:p>
      <w:pPr>
        <w:pStyle w:val="Heading1"/>
        <w:spacing w:before="200" w:after="120"/>
      </w:pPr>
      <w:r>
        <w:rPr>
          <w:sz w:val="28"/>
        </w:rPr>
        <w:t>一、项目背景与意义</w:t>
      </w:r>
    </w:p>
    <w:p>
      <w:pPr>
        <w:spacing w:before="160" w:after="60"/>
        <w:ind w:left="283"/>
      </w:pPr>
      <w:r>
        <w:rPr>
          <w:b/>
          <w:sz w:val="22"/>
        </w:rPr>
        <w:t>Q：请介绍一下你们的项目是什么？</w:t>
      </w:r>
    </w:p>
    <w:p>
      <w:pPr>
        <w:spacing w:after="160"/>
        <w:ind w:left="567" w:firstLine="0"/>
      </w:pPr>
      <w:r>
        <w:rPr>
          <w:sz w:val="22"/>
        </w:rPr>
        <w:t>A：我们今天介绍的是超临界CO₂辅助聚氨酯喷涂技术，属于水性发泡体系的一种创新方案，旨在减少挥发性有机物的产生。该技术被视为国际公认的高分子产业标杆，中国作为全球最大的聚氨酯生产国，产量占全球约34%，预计到2029年将达到约140亿美元。这一技术的应用可以有效降低聚氨酯泡沫生产中的环境影响。</w:t>
      </w:r>
    </w:p>
    <w:p>
      <w:pPr>
        <w:spacing w:before="160" w:after="60"/>
        <w:ind w:left="283"/>
      </w:pPr>
      <w:r>
        <w:rPr>
          <w:b/>
          <w:sz w:val="22"/>
        </w:rPr>
        <w:t>Q：为什么这个技术现在重要？有什么国际背景？</w:t>
      </w:r>
    </w:p>
    <w:p>
      <w:pPr>
        <w:spacing w:after="160"/>
        <w:ind w:left="567" w:firstLine="0"/>
      </w:pPr>
      <w:r>
        <w:rPr>
          <w:sz w:val="22"/>
        </w:rPr>
        <w:t>A：随着国际环境压力增大，《蒙特利尔议定书》及其《坎昆修正案》持续加强对ODS（含消耗臭氧层物质）及HFC的研究管控。在这一背景下，超临界CO₂辅助聚氨酯喷涂技术应用而生，能够满足日益严格的环境要求，同时保持产品性能。</w:t>
      </w:r>
    </w:p>
    <w:p>
      <w:pPr>
        <w:pStyle w:val="Heading1"/>
        <w:spacing w:before="200" w:after="120"/>
      </w:pPr>
      <w:r>
        <w:rPr>
          <w:sz w:val="28"/>
        </w:rPr>
        <w:t>二、技术原理与特点</w:t>
      </w:r>
    </w:p>
    <w:p>
      <w:pPr>
        <w:spacing w:before="160" w:after="60"/>
        <w:ind w:left="283"/>
      </w:pPr>
      <w:r>
        <w:rPr>
          <w:b/>
          <w:sz w:val="22"/>
        </w:rPr>
        <w:t>Q：超临界CO₂的基本原理是什么？</w:t>
      </w:r>
    </w:p>
    <w:p>
      <w:pPr>
        <w:spacing w:after="160"/>
        <w:ind w:left="567" w:firstLine="0"/>
      </w:pPr>
      <w:r>
        <w:rPr>
          <w:sz w:val="22"/>
        </w:rPr>
        <w:t>A：超临界CO₂是指温度和压力超过CO₂临界点（临界温度31.1°C，临界压力7.38MPa）时的一种特殊流体状态。此时CO₂兼具气体和液体的双重特性，能够充当理想的物理发泡剂。超临界CO₂具有三大特性：①扩散性（渗透性强）；②溶解性（对聚氨酯原料具有良好溶解能力）；③响应性（压力变化可控发泡过程）。</w:t>
      </w:r>
    </w:p>
    <w:p>
      <w:pPr>
        <w:spacing w:after="80"/>
        <w:ind w:left="567"/>
      </w:pPr>
      <w:r>
        <w:rPr>
          <w:i/>
          <w:sz w:val="18"/>
        </w:rPr>
        <w:t>【备注】注：原文表述为"甚多性、成多性和战进性"，应为"扩散性、溶解性、响应性"</w:t>
      </w:r>
    </w:p>
    <w:p>
      <w:pPr>
        <w:spacing w:before="160" w:after="60"/>
        <w:ind w:left="283"/>
      </w:pPr>
      <w:r>
        <w:rPr>
          <w:b/>
          <w:sz w:val="22"/>
        </w:rPr>
        <w:t>Q：超临界CO₂辅助聚氨酯喷涂技术有哪些创新点？</w:t>
      </w:r>
    </w:p>
    <w:p>
      <w:pPr>
        <w:spacing w:after="160"/>
        <w:ind w:left="567" w:firstLine="0"/>
      </w:pPr>
      <w:r>
        <w:rPr>
          <w:sz w:val="22"/>
        </w:rPr>
        <w:t>A：技术层面有三大创新：①配方创新——通过将多元醇与异氰酸酯配比从1:1.2改良，优化发泡工艺，提升制品稳定性；②设备创新——团队自主研发配套设备（已获发明专利授权），可降低喷涂技术成本，提高安全性；③工艺创新——操作便利性提升，工人上手快。整体技术已形成多项知识产权成果，发表多篇论文，申请多项专利。</w:t>
      </w:r>
    </w:p>
    <w:p>
      <w:pPr>
        <w:spacing w:before="160" w:after="60"/>
        <w:ind w:left="283"/>
      </w:pPr>
      <w:r>
        <w:rPr>
          <w:b/>
          <w:sz w:val="22"/>
        </w:rPr>
        <w:t>Q：你们的技术对比传统水发泡技术，有什么优势？</w:t>
      </w:r>
    </w:p>
    <w:p>
      <w:pPr>
        <w:spacing w:after="160"/>
        <w:ind w:left="567" w:firstLine="0"/>
      </w:pPr>
      <w:r>
        <w:rPr>
          <w:sz w:val="22"/>
        </w:rPr>
        <w:t>A：相比传统水发泡技术，我们的技术在多个维度具有优势：①成本降低约10%；②产品核心税位（应为"性能"）和工艺指标更优；③隔热保温性能更佳；④防火性能通过专业机构检测；⑤产品密度、导热系数等综合性能指标经研究院所测试验证，表现优异。</w:t>
      </w:r>
    </w:p>
    <w:p>
      <w:pPr>
        <w:pStyle w:val="Heading1"/>
        <w:spacing w:before="200" w:after="120"/>
      </w:pPr>
      <w:r>
        <w:rPr>
          <w:sz w:val="28"/>
        </w:rPr>
        <w:t>三、性能测试与行业验证</w:t>
      </w:r>
    </w:p>
    <w:p>
      <w:pPr>
        <w:spacing w:before="160" w:after="60"/>
        <w:ind w:left="283"/>
      </w:pPr>
      <w:r>
        <w:rPr>
          <w:b/>
          <w:sz w:val="22"/>
        </w:rPr>
        <w:t>Q：你们的产品稳定性如何？</w:t>
      </w:r>
    </w:p>
    <w:p>
      <w:pPr>
        <w:spacing w:after="160"/>
        <w:ind w:left="567" w:firstLine="0"/>
      </w:pPr>
      <w:r>
        <w:rPr>
          <w:sz w:val="22"/>
        </w:rPr>
        <w:t>A：我们产品经过反复实验，所有产生产品（聚氨酯泡沫制品）的稳定性更好，性能更优，在多个维度（隔热保温、防火、密度、导热系数等）均经过研究院所测试验证。</w:t>
      </w:r>
    </w:p>
    <w:p>
      <w:pPr>
        <w:spacing w:before="160" w:after="60"/>
        <w:ind w:left="283"/>
      </w:pPr>
      <w:r>
        <w:rPr>
          <w:b/>
          <w:sz w:val="22"/>
        </w:rPr>
        <w:t>Q：防火性能方面有检测报告吗？</w:t>
      </w:r>
    </w:p>
    <w:p>
      <w:pPr>
        <w:spacing w:after="160"/>
        <w:ind w:left="567" w:firstLine="0"/>
      </w:pPr>
      <w:r>
        <w:rPr>
          <w:sz w:val="22"/>
        </w:rPr>
        <w:t>A：有的。我们产品在经过专业机构检测，防火性能符合要求。2011年起中国收紧建筑保温阻燃标准（公安部第65号令要求2012年后所有泡沫须达B1级阻燃），我们的技术在这一点上具有合规优势。</w:t>
      </w:r>
    </w:p>
    <w:p>
      <w:pPr>
        <w:spacing w:before="160" w:after="60"/>
        <w:ind w:left="283"/>
      </w:pPr>
      <w:r>
        <w:rPr>
          <w:b/>
          <w:sz w:val="22"/>
        </w:rPr>
        <w:t>Q：实际应用案例有哪些？</w:t>
      </w:r>
    </w:p>
    <w:p>
      <w:pPr>
        <w:spacing w:after="160"/>
        <w:ind w:left="567" w:firstLine="0"/>
      </w:pPr>
      <w:r>
        <w:rPr>
          <w:sz w:val="22"/>
        </w:rPr>
        <w:t>A：我们的技术已在多个实际场景落地应用，包括但不限于：建筑屋顶、冷库等领域的保温工程。已与相关企业建立合作关系，并完成了实际培训推广。在操作层面，该技术不受环境限制，操作便利，工人上手快。</w:t>
      </w:r>
    </w:p>
    <w:p>
      <w:pPr>
        <w:pStyle w:val="Heading1"/>
        <w:spacing w:before="200" w:after="120"/>
      </w:pPr>
      <w:r>
        <w:rPr>
          <w:sz w:val="28"/>
        </w:rPr>
        <w:t>四、市场分析与商业模式</w:t>
      </w:r>
    </w:p>
    <w:p>
      <w:pPr>
        <w:spacing w:before="160" w:after="60"/>
        <w:ind w:left="283"/>
      </w:pPr>
      <w:r>
        <w:rPr>
          <w:b/>
          <w:sz w:val="22"/>
        </w:rPr>
        <w:t>Q：你们的市场前景如何？</w:t>
      </w:r>
    </w:p>
    <w:p>
      <w:pPr>
        <w:spacing w:after="160"/>
        <w:ind w:left="567" w:firstLine="0"/>
      </w:pPr>
      <w:r>
        <w:rPr>
          <w:sz w:val="22"/>
        </w:rPr>
        <w:t>A：中国聚氨酯泡沫市场体量庞大，预计到2029年全球聚氨酯产品将达到363亿美元。我们的技术能够为下游客户提供高性价比的解决方案，在当前环保政策趋严的背景下，具有较强的市场竞争力。</w:t>
      </w:r>
    </w:p>
    <w:p>
      <w:pPr>
        <w:spacing w:before="160" w:after="60"/>
        <w:ind w:left="283"/>
      </w:pPr>
      <w:r>
        <w:rPr>
          <w:b/>
          <w:sz w:val="22"/>
        </w:rPr>
        <w:t>Q：你们打算如何推广这项技术？商业模式是什么？</w:t>
      </w:r>
    </w:p>
    <w:p>
      <w:pPr>
        <w:spacing w:after="160"/>
        <w:ind w:left="567" w:firstLine="0"/>
      </w:pPr>
      <w:r>
        <w:rPr>
          <w:sz w:val="22"/>
        </w:rPr>
        <w:t>A：目前已完成核心技术研发和初步市场验证，正在寻求与原料供应商（如巴斯夫等知名企业）以及设备端的合作。已签订相关行业合作协议，推进产业化进程。后续将重点面向建筑节能、冷链物流、工业保温等应用领域进行推广。</w:t>
      </w:r>
    </w:p>
    <w:p>
      <w:pPr>
        <w:spacing w:before="160" w:after="60"/>
        <w:ind w:left="283"/>
      </w:pPr>
      <w:r>
        <w:rPr>
          <w:b/>
          <w:sz w:val="22"/>
        </w:rPr>
        <w:t>Q：团队核心成员有哪些？</w:t>
      </w:r>
    </w:p>
    <w:p>
      <w:pPr>
        <w:spacing w:after="160"/>
        <w:ind w:left="567" w:firstLine="0"/>
      </w:pPr>
      <w:r>
        <w:rPr>
          <w:sz w:val="22"/>
        </w:rPr>
        <w:t>A：项目团队由南林大教授老师及研究生组成，涵盖技术研发、市场推广等方向。核心成员在聚氨酯泡沫领域有多年研究积累，团队顾问包括行业内资深专家。具体成员信息尚需完善。</w:t>
      </w:r>
    </w:p>
    <w:p>
      <w:pPr>
        <w:pStyle w:val="Heading1"/>
        <w:spacing w:before="200" w:after="120"/>
      </w:pPr>
      <w:r>
        <w:rPr>
          <w:sz w:val="28"/>
        </w:rPr>
        <w:t>五、环保价值与政策合规</w:t>
      </w:r>
    </w:p>
    <w:p>
      <w:pPr>
        <w:spacing w:before="160" w:after="60"/>
        <w:ind w:left="283"/>
      </w:pPr>
      <w:r>
        <w:rPr>
          <w:b/>
          <w:sz w:val="22"/>
        </w:rPr>
        <w:t>Q：你们的技术对环境保护有什么贡献？</w:t>
      </w:r>
    </w:p>
    <w:p>
      <w:pPr>
        <w:spacing w:after="160"/>
        <w:ind w:left="567" w:firstLine="0"/>
      </w:pPr>
      <w:r>
        <w:rPr>
          <w:sz w:val="22"/>
        </w:rPr>
        <w:t>A：我们的技术属于环境友好型技术，符合国家环保政策。HFOs（氢氟烯烃）的环保可降解性得到提升，同时减少了对臭氧层的破坏。相比传统CFC-11/HCFC-141b发泡剂，超临界CO₂作为绿色物理发泡剂，从根本上减少了ODS的使用和VOCs的排放。</w:t>
      </w:r>
    </w:p>
    <w:p>
      <w:pPr>
        <w:spacing w:before="160" w:after="60"/>
        <w:ind w:left="283"/>
      </w:pPr>
      <w:r>
        <w:rPr>
          <w:b/>
          <w:sz w:val="22"/>
        </w:rPr>
        <w:t>Q：蒙特利尔议定书对你们项目有什么影响？</w:t>
      </w:r>
    </w:p>
    <w:p>
      <w:pPr>
        <w:spacing w:after="160"/>
        <w:ind w:left="567" w:firstLine="0"/>
      </w:pPr>
      <w:r>
        <w:rPr>
          <w:sz w:val="22"/>
        </w:rPr>
        <w:t>A：《蒙特利尔议定书》及其《坎昆修正案》推动全球逐步淘汰HFCs，为我们的替代技术提供了政策机遇。我国已出台相关法规政策，引导行业向环保方向转型，这为我们技术的推广创造了有利的政策环境。</w:t>
      </w:r>
    </w:p>
    <w:p>
      <w:pPr>
        <w:pStyle w:val="Heading1"/>
        <w:spacing w:before="200" w:after="120"/>
      </w:pPr>
      <w:r>
        <w:rPr>
          <w:sz w:val="28"/>
        </w:rPr>
        <w:t>六、社会效益与发展规划</w:t>
      </w:r>
    </w:p>
    <w:p>
      <w:pPr>
        <w:spacing w:before="160" w:after="60"/>
        <w:ind w:left="283"/>
      </w:pPr>
      <w:r>
        <w:rPr>
          <w:b/>
          <w:sz w:val="22"/>
        </w:rPr>
        <w:t>Q：项目对社会有什么积极影响？</w:t>
      </w:r>
    </w:p>
    <w:p>
      <w:pPr>
        <w:spacing w:after="160"/>
        <w:ind w:left="567" w:firstLine="0"/>
      </w:pPr>
      <w:r>
        <w:rPr>
          <w:sz w:val="22"/>
        </w:rPr>
        <w:t>A：从社会层面来看，该技术的推广应用能够：①推动聚氨酯行业绿色转型；②带动就业（包括直接就业和间接就业）；③助力国家碳减排目标的实现；④提升中国在环保发泡技术领域的国际话语权。</w:t>
      </w:r>
    </w:p>
    <w:p>
      <w:pPr>
        <w:spacing w:before="160" w:after="60"/>
        <w:ind w:left="283"/>
      </w:pPr>
      <w:r>
        <w:rPr>
          <w:b/>
          <w:sz w:val="22"/>
        </w:rPr>
        <w:t>Q：你们参加的是什么比赛？对未来发展有什么规划？</w:t>
      </w:r>
    </w:p>
    <w:p>
      <w:pPr>
        <w:spacing w:after="160"/>
        <w:ind w:left="567" w:firstLine="0"/>
      </w:pPr>
      <w:r>
        <w:rPr>
          <w:sz w:val="22"/>
        </w:rPr>
        <w:t>A：项目正在筹备参加相关学科竞赛。发展规划方面，短期内将继续深化技术研发、完善知识产权布局；中期重点推进技术落地和产业合作；远期目标是成为可持续发泡技术的引领者，在全球范围内推动绿色发泡技术发展。</w:t>
      </w:r>
    </w:p>
    <w:p>
      <w:pPr>
        <w:pStyle w:val="Heading1"/>
        <w:spacing w:before="200" w:after="120"/>
      </w:pPr>
      <w:r>
        <w:rPr>
          <w:sz w:val="28"/>
        </w:rPr>
        <w:t>七、国际认可与合作</w:t>
      </w:r>
    </w:p>
    <w:p>
      <w:pPr>
        <w:spacing w:before="160" w:after="60"/>
        <w:ind w:left="283"/>
      </w:pPr>
      <w:r>
        <w:rPr>
          <w:b/>
          <w:sz w:val="22"/>
        </w:rPr>
        <w:t>Q：项目在国际上有没有获得认可？</w:t>
      </w:r>
    </w:p>
    <w:p>
      <w:pPr>
        <w:spacing w:after="160"/>
        <w:ind w:left="567" w:firstLine="0"/>
      </w:pPr>
      <w:r>
        <w:rPr>
          <w:sz w:val="22"/>
        </w:rPr>
        <w:t>A：我们项目曾受邀在国际场合进行演讲展示。在联合国相关会议上介绍了该技术的进展与优势，获得了一定的国际关注与认可。这也为后续开拓国际市场奠定了基础。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