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 &amp; Selenium Exception Handling – Advanced Notes for Automation Testers</w:t>
      </w:r>
    </w:p>
    <w:p>
      <w:pPr>
        <w:pStyle w:val="Heading1"/>
      </w:pPr>
      <w:r>
        <w:t>1. Advanced Java Exception Concepts</w:t>
      </w:r>
    </w:p>
    <w:p>
      <w:pPr>
        <w:pStyle w:val="Heading2"/>
      </w:pPr>
      <w:r>
        <w:t>1.1 Multi-catch Blocks</w:t>
      </w:r>
    </w:p>
    <w:p>
      <w:r>
        <w:t>You can catch multiple exception types in a single catch block:</w:t>
      </w:r>
    </w:p>
    <w:p>
      <w:pPr>
        <w:pStyle w:val="IntenseQuote"/>
      </w:pPr>
      <w:r>
        <w:t>try {</w:t>
        <w:br/>
        <w:t xml:space="preserve">    // code that might throw IOException or SQLException</w:t>
        <w:br/>
        <w:t>} catch (IOException | SQLException e) {</w:t>
        <w:br/>
        <w:t xml:space="preserve">    e.printStackTrace();</w:t>
        <w:br/>
        <w:t>}</w:t>
      </w:r>
    </w:p>
    <w:p>
      <w:pPr>
        <w:pStyle w:val="Heading2"/>
      </w:pPr>
      <w:r>
        <w:t>1.2 Suppressed Exceptions</w:t>
      </w:r>
    </w:p>
    <w:p>
      <w:r>
        <w:t>Used in try-with-resources where exceptions in finally can be suppressed:</w:t>
      </w:r>
    </w:p>
    <w:p>
      <w:pPr>
        <w:pStyle w:val="IntenseQuote"/>
      </w:pPr>
      <w:r>
        <w:t>try (BufferedReader br = new BufferedReader(new FileReader("file.txt"))) {</w:t>
        <w:br/>
        <w:t xml:space="preserve">    // read file</w:t>
        <w:br/>
        <w:t>} catch (IOException e) {</w:t>
        <w:br/>
        <w:t xml:space="preserve">    e.printStackTrace();</w:t>
        <w:br/>
        <w:t>}</w:t>
      </w:r>
    </w:p>
    <w:p>
      <w:pPr>
        <w:pStyle w:val="Heading2"/>
      </w:pPr>
      <w:r>
        <w:t>1.3 Checked vs Unchecked Exceptions</w:t>
      </w:r>
    </w:p>
    <w:p>
      <w:r>
        <w:t>• Checked: Must be handled (IOException, SQLException)</w:t>
        <w:br/>
        <w:t>• Unchecked: Occur at runtime (NullPointerException, ArithmeticException)</w:t>
      </w:r>
    </w:p>
    <w:p>
      <w:pPr>
        <w:pStyle w:val="Heading1"/>
      </w:pPr>
      <w:r>
        <w:t>2. Exception Handling in Testing Frameworks</w:t>
      </w:r>
    </w:p>
    <w:p>
      <w:pPr>
        <w:pStyle w:val="Heading2"/>
      </w:pPr>
      <w:r>
        <w:t>2.1 TestNG – Expected Exceptions</w:t>
      </w:r>
    </w:p>
    <w:p>
      <w:pPr>
        <w:pStyle w:val="IntenseQuote"/>
      </w:pPr>
      <w:r>
        <w:t>@Test(expectedExceptions = NoSuchElementException.class)</w:t>
        <w:br/>
        <w:t>public void testElement() {</w:t>
        <w:br/>
        <w:t xml:space="preserve">    driver.findElement(By.id("invalid"));</w:t>
        <w:br/>
        <w:t>}</w:t>
      </w:r>
    </w:p>
    <w:p>
      <w:pPr>
        <w:pStyle w:val="Heading2"/>
      </w:pPr>
      <w:r>
        <w:t>2.2 Assertions vs Exceptions</w:t>
      </w:r>
    </w:p>
    <w:p>
      <w:r>
        <w:t>Use assertions to validate expected outcomes. Use try-catch to handle unexpected errors gracefully.</w:t>
      </w:r>
    </w:p>
    <w:p>
      <w:pPr>
        <w:pStyle w:val="Heading1"/>
      </w:pPr>
      <w:r>
        <w:t>3. Logging and Reporting Integration</w:t>
      </w:r>
    </w:p>
    <w:p>
      <w:pPr>
        <w:pStyle w:val="Heading2"/>
      </w:pPr>
      <w:r>
        <w:t>3.1 Logging with Log4j</w:t>
      </w:r>
    </w:p>
    <w:p>
      <w:pPr>
        <w:pStyle w:val="IntenseQuote"/>
      </w:pPr>
      <w:r>
        <w:t>private static Logger logger = Logger.getLogger(MyTest.class);</w:t>
        <w:br/>
        <w:br/>
        <w:t>try {</w:t>
        <w:br/>
        <w:t xml:space="preserve">    // test code</w:t>
        <w:br/>
        <w:t>} catch (Exception e) {</w:t>
        <w:br/>
        <w:t xml:space="preserve">    logger.error("Exception occurred", e);</w:t>
        <w:br/>
        <w:t>}</w:t>
      </w:r>
    </w:p>
    <w:p>
      <w:pPr>
        <w:pStyle w:val="Heading2"/>
      </w:pPr>
      <w:r>
        <w:t>3.2 Reporting Failures</w:t>
      </w:r>
    </w:p>
    <w:p>
      <w:r>
        <w:t>Use ExtentReports or Allure to capture exception details in HTML reports.</w:t>
      </w:r>
    </w:p>
    <w:p>
      <w:pPr>
        <w:pStyle w:val="Heading1"/>
      </w:pPr>
      <w:r>
        <w:t>4. Retry Mechanisms and Recovery</w:t>
      </w:r>
    </w:p>
    <w:p>
      <w:pPr>
        <w:pStyle w:val="Heading2"/>
      </w:pPr>
      <w:r>
        <w:t>4.1 Retry on Failure (TestNG IRetryAnalyzer)</w:t>
      </w:r>
    </w:p>
    <w:p>
      <w:pPr>
        <w:pStyle w:val="IntenseQuote"/>
      </w:pPr>
      <w:r>
        <w:t>public class RetryAnalyzer implements IRetryAnalyzer {</w:t>
        <w:br/>
        <w:t xml:space="preserve">    private int count = 0;</w:t>
        <w:br/>
        <w:t xml:space="preserve">    public boolean retry(ITestResult result) {</w:t>
        <w:br/>
        <w:t xml:space="preserve">        if (count &lt; 2) {</w:t>
        <w:br/>
        <w:t xml:space="preserve">            count++;</w:t>
        <w:br/>
        <w:t xml:space="preserve">            return true;</w:t>
        <w:br/>
        <w:t xml:space="preserve">        }</w:t>
        <w:br/>
        <w:t xml:space="preserve">        return false;</w:t>
        <w:br/>
        <w:t xml:space="preserve">    }</w:t>
        <w:br/>
        <w:t>}</w:t>
      </w:r>
    </w:p>
    <w:p>
      <w:pPr>
        <w:pStyle w:val="Heading2"/>
      </w:pPr>
      <w:r>
        <w:t>4.2 Handling Flaky Tests</w:t>
      </w:r>
    </w:p>
    <w:p>
      <w:r>
        <w:t>Wrap unstable elements in retry blocks or re-fetch elements when stale.</w:t>
      </w:r>
    </w:p>
    <w:p>
      <w:pPr>
        <w:pStyle w:val="Heading1"/>
      </w:pPr>
      <w:r>
        <w:t>5. Centralized Exception Strategy</w:t>
      </w:r>
    </w:p>
    <w:p>
      <w:r>
        <w:t>Create a utility class for wrapping common WebDriver actions and handle exceptions uniformly.</w:t>
      </w:r>
    </w:p>
    <w:p>
      <w:pPr>
        <w:pStyle w:val="IntenseQuote"/>
      </w:pPr>
      <w:r>
        <w:t>public class ElementUtil {</w:t>
        <w:br/>
        <w:t xml:space="preserve">    public void click(By locator) {</w:t>
        <w:br/>
        <w:t xml:space="preserve">        try {</w:t>
        <w:br/>
        <w:t xml:space="preserve">            driver.findElement(locator).click();</w:t>
        <w:br/>
        <w:t xml:space="preserve">        } catch (ElementNotInteractableException e) {</w:t>
        <w:br/>
        <w:t xml:space="preserve">            System.out.println("Custom: Element not clickable");</w:t>
        <w:br/>
        <w:t xml:space="preserve">        }</w:t>
        <w:br/>
        <w:t xml:space="preserve">    }</w:t>
        <w:br/>
        <w:t>}</w:t>
      </w:r>
    </w:p>
    <w:p>
      <w:pPr>
        <w:pStyle w:val="Heading1"/>
      </w:pPr>
      <w:r>
        <w:t>6. Custom Exception Categorization</w:t>
      </w:r>
    </w:p>
    <w:p>
      <w:r>
        <w:t>Organize custom exceptions like:</w:t>
        <w:br/>
        <w:t>• UIException</w:t>
        <w:br/>
        <w:t>• DataLoadException</w:t>
        <w:br/>
        <w:t>• NetworkTimeoutException</w:t>
      </w:r>
    </w:p>
    <w:p>
      <w:pPr>
        <w:pStyle w:val="Heading1"/>
      </w:pPr>
      <w:r>
        <w:t>7. Exception Propagation and Chaining</w:t>
      </w:r>
    </w:p>
    <w:p>
      <w:pPr>
        <w:pStyle w:val="IntenseQuote"/>
      </w:pPr>
      <w:r>
        <w:t>try {</w:t>
        <w:br/>
        <w:t xml:space="preserve">    methodA();</w:t>
        <w:br/>
        <w:t>} catch (IOException e) {</w:t>
        <w:br/>
        <w:t xml:space="preserve">    throw new CustomFrameworkException("Error in methodA", e);</w:t>
        <w:br/>
        <w:t>}</w:t>
      </w:r>
    </w:p>
    <w:p>
      <w:pPr>
        <w:pStyle w:val="Heading1"/>
      </w:pPr>
      <w:r>
        <w:t>8. Global Exception Handling Design</w:t>
      </w:r>
    </w:p>
    <w:p>
      <w:r>
        <w:t>Create a top-level handler for catching unhandled exceptions during test run and logging them appropriately.</w:t>
      </w:r>
    </w:p>
    <w:p>
      <w:pPr>
        <w:pStyle w:val="Heading1"/>
      </w:pPr>
      <w:r>
        <w:t>9. Thread-Level Exception Handling</w:t>
      </w:r>
    </w:p>
    <w:p>
      <w:r>
        <w:t>Use `Thread.setDefaultUncaughtExceptionHandler()` for managing uncaught exceptions in parallel test threads.</w:t>
      </w:r>
    </w:p>
    <w:p>
      <w:pPr>
        <w:pStyle w:val="IntenseQuote"/>
      </w:pPr>
      <w:r>
        <w:t>Thread.setDefaultUncaughtExceptionHandler((t, e) -&gt; {</w:t>
        <w:br/>
        <w:t xml:space="preserve">    System.out.println("Uncaught exception: " + e);</w:t>
        <w:br/>
        <w:t>});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