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C8430A"/>
          <w:sz w:val="22"/>
          <w:szCs w:val="22"/>
        </w:rPr>
        <w:t xml:space="preserve">ADTP — PHASE 9 BUILD SPECIFICATION</w:t>
      </w:r>
    </w:p>
    <w:p>
      <w:pPr>
        <w:pBdr>
          <w:bottom w:val="single" w:color="C8430A" w:sz="8" w:space="6"/>
        </w:pBdr>
        <w:spacing w:after="40" w:before="0"/>
      </w:pPr>
      <w:r>
        <w:rPr>
          <w:rFonts w:ascii="Arial" w:cs="Arial" w:eastAsia="Arial" w:hAnsi="Arial"/>
          <w:color w:val="4A4A4A"/>
          <w:sz w:val="19"/>
          <w:szCs w:val="19"/>
        </w:rPr>
        <w:t xml:space="preserve">A2A Transport Binding &amp; Multi-hop Relay  |  adtp-peer-core  |  Ashir Tech — ashir.world</w:t>
      </w:r>
    </w:p>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Phase Context &amp; Dependencies</w:t>
      </w:r>
    </w:p>
    <w:p>
      <w:pPr>
        <w:spacing w:after="80" w:before="60"/>
      </w:pPr>
      <w:r>
        <w:rPr>
          <w:rFonts w:ascii="Arial" w:cs="Arial" w:eastAsia="Arial" w:hAnsi="Arial"/>
          <w:b/>
          <w:bCs/>
          <w:i w:val="false"/>
          <w:iCs w:val="false"/>
          <w:color w:val="C8430A"/>
          <w:sz w:val="20"/>
          <w:szCs w:val="20"/>
        </w:rPr>
        <w:t xml:space="preserve">Phase 9 </w:t>
      </w:r>
      <w:r>
        <w:rPr>
          <w:rFonts w:ascii="Arial" w:cs="Arial" w:eastAsia="Arial" w:hAnsi="Arial"/>
          <w:b w:val="false"/>
          <w:bCs w:val="false"/>
          <w:i w:val="false"/>
          <w:iCs w:val="false"/>
          <w:color w:val="4A4A4A"/>
          <w:sz w:val="20"/>
          <w:szCs w:val="20"/>
        </w:rPr>
        <w:t xml:space="preserve">is the interoperability layer. It does not change how ADTP behaves between two peers that already trust each other — it documents and exposes ADTP as a usable transport underneath the A2A protocol, and extends the peer model to support routing through intermediate peers rather than only direct connections. This phase depends entirely on Phase 7's peer identity model and Phase 8's task and artifact model already being in place, since both are what get mapped onto A2A's Task and Artifact concepts.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760"/>
        <w:gridCol w:w="3700"/>
      </w:tblGrid>
      <w:tr>
        <w:trPr>
          <w:tblHeader/>
        </w:trPr>
        <w:tc>
          <w:tcPr>
            <w:tcW w:type="dxa" w:w="7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Name</w:t>
            </w:r>
          </w:p>
        </w:tc>
        <w:tc>
          <w:tcPr>
            <w:tcW w:type="dxa" w:w="1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Status</w:t>
            </w:r>
          </w:p>
        </w:tc>
        <w:tc>
          <w:tcPr>
            <w:tcW w:type="dxa" w:w="37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Relationship to Phase 9</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Foundation through Desktop App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Unaffected</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7</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 Identity &amp; Symmetric Protocol</w:t>
            </w:r>
          </w:p>
        </w:tc>
        <w:tc>
          <w:tcPr>
            <w:tcW w:type="dxa" w:w="1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w:t>
            </w:r>
          </w:p>
        </w:tc>
        <w:tc>
          <w:tcPr>
            <w:tcW w:type="dxa" w:w="3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Provides the peer_id and Hello handshake this phase extends into a full Agent Card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Task Lifecycle, Artifacts &amp; Push/Wake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COMPLETE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Provides the Task and Artifact model this phase maps onto A2A's equivalent concepts</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9</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A2A Transport Binding &amp; Multi-hop Relay</w:t>
            </w:r>
          </w:p>
        </w:tc>
        <w:tc>
          <w:tcPr>
            <w:tcW w:type="dxa" w:w="1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CURRENT</w:t>
            </w:r>
          </w:p>
        </w:tc>
        <w:tc>
          <w:tcPr>
            <w:tcW w:type="dxa" w:w="3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This phase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Hardening &amp; Launch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NEXT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Renumbered from the original first-pass Phase 7 — submits the spec, signs the Agent Card endpoint, load-tests relay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Phase 9 produces one specification document and a small set of additive Rust modules. It does not modify the core transfer or task protocol from Phases 7 and 8 — it wraps them for external consumption and adds the ability to route through a trusted intermediate peer.</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Architecture — Where ADTP Sits Relative to A2A</w:t>
      </w:r>
    </w:p>
    <w:p>
      <w:pPr>
        <w:spacing w:after="80" w:before="60"/>
      </w:pPr>
      <w:r>
        <w:rPr>
          <w:rFonts w:ascii="Arial" w:cs="Arial" w:eastAsia="Arial" w:hAnsi="Arial"/>
          <w:color w:val="4A4A4A"/>
          <w:sz w:val="20"/>
          <w:szCs w:val="20"/>
        </w:rPr>
        <w:t xml:space="preserve">A2A standardises how independent agents discover each other and delegate tasks, carried over JSON-RPC or gRPC. It was not built to stream a multi-gigabyte file with multiplexed QUIC and a tamper-evident hash chain — that gap is exactly what ADTP fills underneath it. An A2A Task references an artifact; that reference resolves to an ADTP address; the actual bytes move over QUIC, never inline in the A2A message.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A2A Concept</w:t>
            </w:r>
          </w:p>
        </w:tc>
        <w:tc>
          <w:tcPr>
            <w:tcW w:type="dxa" w:w="4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ADTP Equivalent</w:t>
            </w:r>
          </w:p>
        </w:tc>
        <w:tc>
          <w:tcPr>
            <w:tcW w:type="dxa" w:w="2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Introduced 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Card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Hello handshake (in-protocol) plus the published HTTP Agent Card built in this phase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7 (lite) / Phase 9 (full)</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Task</w:t>
            </w:r>
          </w:p>
        </w:tc>
        <w:tc>
          <w:tcPr>
            <w:tcW w:type="dxa" w:w="4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Task struct and state machine</w:t>
            </w:r>
          </w:p>
        </w:tc>
        <w:tc>
          <w:tcPr>
            <w:tcW w:type="dxa" w:w="2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Artifact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Artifact struct linked to a Transfer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8</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Task state machine</w:t>
            </w:r>
          </w:p>
        </w:tc>
        <w:tc>
          <w:tcPr>
            <w:tcW w:type="dxa" w:w="4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TaskUpdate states, mapped 1:1 onto A2A's task states</w:t>
            </w:r>
          </w:p>
        </w:tc>
        <w:tc>
          <w:tcPr>
            <w:tcW w:type="dxa" w:w="2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JSON-RPC / gRPC transport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Carries small JSON messages plus an adtp:// URI reference instead of inline binary data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9</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A2A Transport Binding Specification</w:t>
      </w:r>
    </w:p>
    <w:p>
      <w:pPr>
        <w:spacing w:after="80" w:before="60"/>
      </w:pPr>
      <w:r>
        <w:rPr>
          <w:rFonts w:ascii="Arial" w:cs="Arial" w:eastAsia="Arial" w:hAnsi="Arial"/>
          <w:color w:val="4A4A4A"/>
          <w:sz w:val="20"/>
          <w:szCs w:val="20"/>
        </w:rPr>
        <w:t xml:space="preserve">Published as docs/spec/a2a-transport-binding.md, formatted to match the structure of existing A2A transport binding proposals so it is directly submittable to the AAIF community process.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Binding Element</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Artifact URI scheme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adtp://&lt;peer_id&gt;@&lt;host&gt;:&lt;port&gt;/transfer/&lt;transfer_id&gt; — resolvable only by a party holding a trusted keypair for that peer_id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Resolution flow</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An A2A orchestrator receives a Task whose artifact references an adtp:// URI. The delegate agent opens an ADTP peer connection and fetches the bytes directly, bypassing the A2A message bus entirely for the payload itself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Size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Any artifact over 1MB SHOULD use the adtp:// reference rather than inline base64 encoding in the A2A JSON payload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Fallback access</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If the resolving party has no ADTP peer running, the binding requires the artifact also be retrievable via a plain HTTPS GET as a secondary method, served from the intake or output directory with a short-lived signed URL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Versioning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The binding document declares compatibility against a specific ADTP protocol version (ADTP_VERSION from Phase 0) so A2A implementers know which wire format to expect</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Discovery Interop — Agent Card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rPr>
          <w:tblHeader/>
        </w:trPr>
        <w:tc>
          <w:tcPr>
            <w:tcW w:type="dxa" w:w="1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Field</w:t>
            </w:r>
          </w:p>
        </w:tc>
        <w:tc>
          <w:tcPr>
            <w:tcW w:type="dxa" w:w="3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Phase 7 Lite Version</w:t>
            </w:r>
          </w:p>
        </w:tc>
        <w:tc>
          <w:tcPr>
            <w:tcW w:type="dxa" w:w="4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Phase 9 Full Version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Hosting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In-protocol Hello packet only, exchanged at connection time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Also published as static signed JSON at /.well-known/adtp-agent.json over HTTP</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Signature</w:t>
            </w:r>
          </w:p>
        </w:tc>
        <w:tc>
          <w:tcPr>
            <w:tcW w:type="dxa" w:w="3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Unsigned — trust established only via peers.toml</w:t>
            </w:r>
          </w:p>
        </w:tc>
        <w:tc>
          <w:tcPr>
            <w:tcW w:type="dxa" w:w="4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Signed with the peer's persistent ed25519 key — independently verifiable without a prior pairing step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Capabilities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max_file_size, supported_mime_types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Adds supports_tasks (bool), supports_multihop (bool), relay_of (optional list of peer_ids this peer can relay to)</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External compatibility</w:t>
            </w:r>
          </w:p>
        </w:tc>
        <w:tc>
          <w:tcPr>
            <w:tcW w:type="dxa" w:w="3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Not exposed outside the ADTP protocol</w:t>
            </w:r>
          </w:p>
        </w:tc>
        <w:tc>
          <w:tcPr>
            <w:tcW w:type="dxa" w:w="4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Mirrors the A2A Agent Card JSON shape closely enough that a generic A2A-aware crawler can parse the core identity and capability fields</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Hosting Mechanism</w:t>
      </w:r>
    </w:p>
    <w:p>
      <w:pPr>
        <w:spacing w:after="80" w:before="60"/>
      </w:pPr>
      <w:r>
        <w:rPr>
          <w:rFonts w:ascii="Arial" w:cs="Arial" w:eastAsia="Arial" w:hAnsi="Arial"/>
          <w:color w:val="4A4A4A"/>
          <w:sz w:val="20"/>
          <w:szCs w:val="20"/>
        </w:rPr>
        <w:t xml:space="preserve">The Agent Card endpoint is served directly by the Rust peer process, not by the Python REST API — the signature must be generated from the same persistent identity key the peer uses for the protocol itself, and the JSON is small enough that pulling in the full FastAPI stack for one static route is unnecessary. A minimal embedded HTTP listener serves exactly this one response, regenerated whenever the identity or capability set changes.</w:t>
      </w:r>
    </w:p>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Multi-hop Relay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Relay request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 A wants to reach Peer C but only has a trusted connection to Peer B. A addresses a Transfer or Task to receiver_peer_id=C with a relay_via=B hint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Relay execution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 B, if it advertises relay_of capability and holds an existing trusted connection to C, forwards the packet — re-signing the forwarding action with its own key and appending to the packet's relay_path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relay_path field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Ordered list of peer_ids the packet has passed through, stored in the audit chain entry so the full route is provable after the fact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Trust requirement</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Every hop independently checks its own peers.toml. A trusting B does not imply B trusts C — a relay attempt fails closed if any hop in the path lacks an explicit trust entry for the next hop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Hop limit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Default maximum of 4 hops, configurable. Loop detection rejects any packet whose relay_path already contains a duplicate peer_id</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File</w:t>
            </w:r>
          </w:p>
        </w:tc>
        <w:tc>
          <w:tcPr>
            <w:tcW w:type="dxa" w:w="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Language</w:t>
            </w:r>
          </w:p>
        </w:tc>
        <w:tc>
          <w:tcPr>
            <w:tcW w:type="dxa" w:w="5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adtp-peer-core/src/relay.rs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relay_path handling, forwarding logic, loop detection, per-hop trust verification</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adtp-peer-core/src/agent_card.rs</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Builds and signs the full Agent Card JSON from the peer's persistent identity and configured capabilities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adtp-peer-core/src/agent_card_server.rs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Minimal embedded HTTP listener serving only GET /.well-known/adtp-agent.json</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adtp-peer-core/src/trace.rs</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Generates and propagates trace_id and span data across local processing and relay hops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docs/spec/a2a-transport-binding.md</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Markdown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The transport binding specification — the actual deliverable for community submission</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docs/spec/agent-card-schema.md</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Markdown</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JSON schema documentation for the full Agent Card</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Crate</w:t>
            </w:r>
          </w:p>
        </w:tc>
        <w:tc>
          <w:tcPr>
            <w:tcW w:type="dxa" w:w="2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Version</w:t>
            </w:r>
          </w:p>
        </w:tc>
        <w:tc>
          <w:tcPr>
            <w:tcW w:type="dxa" w:w="4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tiny_http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0.12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Minimal embedded HTTP server for the single Agent Card route — avoids pulling a full web framework into the Rust peer binary</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opentelemetry</w:t>
            </w:r>
          </w:p>
        </w:tc>
        <w:tc>
          <w:tcPr>
            <w:tcW w:type="dxa" w:w="2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0.23, optional feature flag</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Trace and span export — disabled by default for air-gapped deployments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opentelemetry-otlp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0.16, optional feature flag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OTLP exporter for trace data, configured via ADTP_OTEL_ENDPOINT</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Provenance &amp; Distributed Tracing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Trace 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Generated at the originating peer for every Task, propagated through every TaskUpdate, Transfer and relay hop</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Span model</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Each hop — peer processing or relay forwarding — emits one span recording peer_id, task_id, trace_id and start and end timestamps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OpenTelemetry OTLP exporter, optional, configured via ADTP_OTEL_ENDPOINT — disabled by default so fully air-gapped deployments emit nothing externally</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Audit linkage</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trace_id is stored alongside chain_hash in the audit log — a single trace_id reconstructs the full multi-hop journey of one task across every peer involved, even across separate audit databases on separate machines</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Testing Strategy</w:t>
      </w:r>
    </w:p>
    <w:p>
      <w:pPr>
        <w:pStyle w:val="Heading2"/>
        <w:spacing w:after="100" w:before="260"/>
      </w:pPr>
      <w:r>
        <w:rPr>
          <w:rFonts w:ascii="Arial" w:cs="Arial" w:eastAsia="Arial" w:hAnsi="Arial"/>
          <w:b/>
          <w:bCs/>
          <w:color w:val="0A0A0A"/>
          <w:sz w:val="24"/>
          <w:szCs w:val="24"/>
        </w:rPr>
        <w:t xml:space="preserve">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Test</w:t>
            </w:r>
          </w:p>
        </w:tc>
        <w:tc>
          <w:tcPr>
            <w:tcW w:type="dxa" w:w="6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Assertion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test_relay_loop.rs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 relay_path containing a duplicate peer_id is rejected before forwarding</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test_agent_card_signature.rs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 signed Agent Card verifies correctly against the peer's published public key, and fails verification if any field is altered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test_uri_resolution.rs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An adtp:// URI parses correctly into peer_id, host, port and transfer_id components</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Test</w:t>
            </w:r>
          </w:p>
        </w:tc>
        <w:tc>
          <w:tcPr>
            <w:tcW w:type="dxa" w:w="6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What It Proves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test_three_peer_relay.rs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 relays a task to C via B — relay_path correctness and audit chain provenance confirmed across all three peers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test_agent_card_http.rs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The embedded HTTP endpoint returns a valid, signed JSON document matching the schema in agent-card-schema.md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test_trace_propagation.rs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 single trace_id propagates across all three peers in the relay test and exports as one connected trace via OTLP</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Completion Checklist</w:t>
      </w:r>
    </w:p>
    <w:p>
      <w:pPr>
        <w:pStyle w:val="ListParagraph"/>
        <w:numPr>
          <w:ilvl w:val="0"/>
          <w:numId w:val="2"/>
        </w:numPr>
        <w:spacing w:after="40" w:before="40"/>
      </w:pPr>
      <w:r>
        <w:rPr>
          <w:rFonts w:ascii="Arial" w:cs="Arial" w:eastAsia="Arial" w:hAnsi="Arial"/>
          <w:color w:val="4A4A4A"/>
          <w:sz w:val="20"/>
          <w:szCs w:val="20"/>
        </w:rPr>
        <w:t xml:space="preserve">relay.rs rejects loops and enforces the configurable hop limit</w:t>
      </w:r>
    </w:p>
    <w:p>
      <w:pPr>
        <w:pStyle w:val="ListParagraph"/>
        <w:numPr>
          <w:ilvl w:val="0"/>
          <w:numId w:val="2"/>
        </w:numPr>
        <w:spacing w:after="40" w:before="40"/>
      </w:pPr>
      <w:r>
        <w:rPr>
          <w:rFonts w:ascii="Arial" w:cs="Arial" w:eastAsia="Arial" w:hAnsi="Arial"/>
          <w:color w:val="4A4A4A"/>
          <w:sz w:val="20"/>
          <w:szCs w:val="20"/>
        </w:rPr>
        <w:t xml:space="preserve">Every hop independently verifies trust before forwarding — no transitive trust assumption anywhere in the path</w:t>
      </w:r>
    </w:p>
    <w:p>
      <w:pPr>
        <w:pStyle w:val="ListParagraph"/>
        <w:numPr>
          <w:ilvl w:val="0"/>
          <w:numId w:val="2"/>
        </w:numPr>
        <w:spacing w:after="40" w:before="40"/>
      </w:pPr>
      <w:r>
        <w:rPr>
          <w:rFonts w:ascii="Arial" w:cs="Arial" w:eastAsia="Arial" w:hAnsi="Arial"/>
          <w:color w:val="4A4A4A"/>
          <w:sz w:val="20"/>
          <w:szCs w:val="20"/>
        </w:rPr>
        <w:t xml:space="preserve">Agent Card endpoint serves a correctly signed JSON document</w:t>
      </w:r>
    </w:p>
    <w:p>
      <w:pPr>
        <w:pStyle w:val="ListParagraph"/>
        <w:numPr>
          <w:ilvl w:val="0"/>
          <w:numId w:val="2"/>
        </w:numPr>
        <w:spacing w:after="40" w:before="40"/>
      </w:pPr>
      <w:r>
        <w:rPr>
          <w:rFonts w:ascii="Arial" w:cs="Arial" w:eastAsia="Arial" w:hAnsi="Arial"/>
          <w:color w:val="4A4A4A"/>
          <w:sz w:val="20"/>
          <w:szCs w:val="20"/>
        </w:rPr>
        <w:t xml:space="preserve">docs/spec/a2a-transport-binding.md is complete and internally consistent with the implemented adtp:// URI scheme</w:t>
      </w:r>
    </w:p>
    <w:p>
      <w:pPr>
        <w:pStyle w:val="ListParagraph"/>
        <w:numPr>
          <w:ilvl w:val="0"/>
          <w:numId w:val="2"/>
        </w:numPr>
        <w:spacing w:after="40" w:before="40"/>
      </w:pPr>
      <w:r>
        <w:rPr>
          <w:rFonts w:ascii="Arial" w:cs="Arial" w:eastAsia="Arial" w:hAnsi="Arial"/>
          <w:color w:val="4A4A4A"/>
          <w:sz w:val="20"/>
          <w:szCs w:val="20"/>
        </w:rPr>
        <w:t xml:space="preserve">Three-peer relay integration test passes with correct relay_path in the audit log</w:t>
      </w:r>
    </w:p>
    <w:p>
      <w:pPr>
        <w:pStyle w:val="ListParagraph"/>
        <w:numPr>
          <w:ilvl w:val="0"/>
          <w:numId w:val="2"/>
        </w:numPr>
        <w:spacing w:after="40" w:before="40"/>
      </w:pPr>
      <w:r>
        <w:rPr>
          <w:rFonts w:ascii="Arial" w:cs="Arial" w:eastAsia="Arial" w:hAnsi="Arial"/>
          <w:color w:val="4A4A4A"/>
          <w:sz w:val="20"/>
          <w:szCs w:val="20"/>
        </w:rPr>
        <w:t xml:space="preserve">trace_id correctly links audit entries across separate peer databases for the same task</w:t>
      </w:r>
    </w:p>
    <w:p>
      <w:pPr>
        <w:pStyle w:val="ListParagraph"/>
        <w:numPr>
          <w:ilvl w:val="0"/>
          <w:numId w:val="2"/>
        </w:numPr>
        <w:spacing w:after="40" w:before="40"/>
      </w:pPr>
      <w:r>
        <w:rPr>
          <w:rFonts w:ascii="Arial" w:cs="Arial" w:eastAsia="Arial" w:hAnsi="Arial"/>
          <w:color w:val="4A4A4A"/>
          <w:sz w:val="20"/>
          <w:szCs w:val="20"/>
        </w:rPr>
        <w:t xml:space="preserve">OTLP export is fully disabled when ADTP_OTEL_ENDPOINT is unset, with zero outbound network calls in that mode</w:t>
      </w:r>
    </w:p>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Phase 10 Hook Points — Hardening &amp; Launch</w:t>
      </w:r>
    </w:p>
    <w:p>
      <w:pPr>
        <w:spacing w:after="80" w:before="60"/>
      </w:pPr>
      <w:r>
        <w:rPr>
          <w:rFonts w:ascii="Arial" w:cs="Arial" w:eastAsia="Arial" w:hAnsi="Arial"/>
          <w:color w:val="4A4A4A"/>
          <w:sz w:val="20"/>
          <w:szCs w:val="20"/>
        </w:rPr>
        <w:t xml:space="preserve">Phase 10 is the renumbered Hardening &amp; Launch phase from the original SDLC. These are the exact handoffs from Phase 9.</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Hook</w:t>
            </w:r>
          </w:p>
        </w:tc>
        <w:tc>
          <w:tcPr>
            <w:tcW w:type="dxa" w:w="3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What Phase 9 Provides</w:t>
            </w:r>
          </w:p>
        </w:tc>
        <w:tc>
          <w:tcPr>
            <w:tcW w:type="dxa" w:w="3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Phase 10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A2A transport binding spec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Drafted in docs/spec/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Submitted to the AAIF community process and published on ashir.world</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Card endpoint</w:t>
            </w:r>
          </w:p>
        </w:tc>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Functional, self-signed, served over plain HTTP</w:t>
            </w:r>
          </w:p>
        </w:tc>
        <w:tc>
          <w:tcPr>
            <w:tcW w:type="dxa" w:w="3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TLS certificate added so the well-known endpoint is fetchable over real HTTPS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Multi-hop relay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Functional with a default 4-hop limit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Load-tested for relay performance under production-scale fan-out before any public claim is made about it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Tracing</w:t>
            </w:r>
          </w:p>
        </w:tc>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OTLP export wired, opt-in</w:t>
            </w:r>
          </w:p>
        </w:tc>
        <w:tc>
          <w:tcPr>
            <w:tcW w:type="dxa" w:w="3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 reference dashboard is stood up as a demonstration for enterprise and government buyers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With Phase 9 complete, ADTP is not only a file transfer protocol — it is a working transport binding for the A2A ecosystem with provable multi-hop provenance. This is the technical foundation underneath every investor and government conversation built on the original ADTP pitch.</w:t>
            </w:r>
          </w:p>
        </w:tc>
      </w:tr>
    </w:tbl>
    <w:p>
      <w:pPr>
        <w:spacing w:after="16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430A" w:sz="4" w:space="4"/>
      </w:pBdr>
      <w:spacing w:after="0" w:before="100"/>
      <w:jc w:val="center"/>
    </w:pPr>
    <w:r>
      <w:rPr>
        <w:rFonts w:ascii="Arial" w:cs="Arial" w:eastAsia="Arial" w:hAnsi="Arial"/>
        <w:color w:val="4A4A4A"/>
        <w:sz w:val="16"/>
        <w:szCs w:val="16"/>
      </w:rPr>
      <w:t xml:space="preserve">Ashir Tech  |  ashir.world  |  Confidential  |  Phase 9 of 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430A" w:sz="4" w:space="4"/>
      </w:pBdr>
      <w:spacing w:after="100" w:before="0"/>
    </w:pPr>
    <w:r>
      <w:rPr>
        <w:rFonts w:ascii="Arial" w:cs="Arial" w:eastAsia="Arial" w:hAnsi="Arial"/>
        <w:color w:val="4A4A4A"/>
        <w:sz w:val="16"/>
        <w:szCs w:val="16"/>
      </w:rPr>
      <w:t xml:space="preserve">ADTP Phase 9 — A2A Transport Binding &amp; Multi-hop Relay — Ashir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right="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00" w:before="2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2026-06-18T00:09:36.155Z</dcterms:created>
  <dcterms:modified xsi:type="dcterms:W3CDTF">2026-06-18T00:09:36.155Z</dcterms:modified>
</cp:coreProperties>
</file>

<file path=docProps/custom.xml><?xml version="1.0" encoding="utf-8"?>
<Properties xmlns="http://schemas.openxmlformats.org/officeDocument/2006/custom-properties" xmlns:vt="http://schemas.openxmlformats.org/officeDocument/2006/docPropsVTypes"/>
</file>