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70F4" w14:textId="77777777" w:rsidR="00CD0B61" w:rsidRDefault="00000000">
      <w:pPr>
        <w:spacing w:after="80"/>
      </w:pPr>
      <w:r>
        <w:rPr>
          <w:b/>
          <w:color w:val="1E40AF"/>
          <w:sz w:val="20"/>
        </w:rPr>
        <w:t>YUVA INTERN — JUNIOR FRONTEND DEVELOPER INTERNSHIP (YUVA INTERN)</w:t>
      </w:r>
    </w:p>
    <w:p w14:paraId="189748A3" w14:textId="77777777" w:rsidR="00CD0B61" w:rsidRDefault="00000000">
      <w:pPr>
        <w:spacing w:after="60"/>
      </w:pPr>
      <w:r>
        <w:rPr>
          <w:b/>
          <w:color w:val="0F172A"/>
          <w:sz w:val="48"/>
        </w:rPr>
        <w:t>Enhancing User Experience with Accessibility Report</w:t>
      </w:r>
    </w:p>
    <w:p w14:paraId="7ECA62C3" w14:textId="77777777" w:rsidR="00CD0B61" w:rsidRDefault="00000000">
      <w:pPr>
        <w:spacing w:after="240"/>
      </w:pPr>
      <w:r>
        <w:rPr>
          <w:color w:val="475569"/>
          <w:sz w:val="24"/>
        </w:rPr>
        <w:t xml:space="preserve">Week 3 Technical Project Deliverable — </w:t>
      </w:r>
      <w:proofErr w:type="spellStart"/>
      <w:r>
        <w:rPr>
          <w:color w:val="475569"/>
          <w:sz w:val="24"/>
        </w:rPr>
        <w:t>TechPulse</w:t>
      </w:r>
      <w:proofErr w:type="spellEnd"/>
      <w:r>
        <w:rPr>
          <w:color w:val="475569"/>
          <w:sz w:val="24"/>
        </w:rPr>
        <w:t xml:space="preserve"> Insight Accessible Knowledge Portal</w:t>
      </w:r>
    </w:p>
    <w:p w14:paraId="353BD2F8" w14:textId="77777777" w:rsidR="00CD0B61" w:rsidRDefault="00000000">
      <w:pPr>
        <w:pBdr>
          <w:bottom w:val="single" w:sz="12" w:space="4" w:color="2563EB"/>
        </w:pBdr>
        <w:spacing w:after="280"/>
      </w:pPr>
      <w:proofErr w:type="spellStart"/>
      <w:proofErr w:type="gramStart"/>
      <w:r>
        <w:rPr>
          <w:b/>
          <w:color w:val="1F2937"/>
          <w:sz w:val="20"/>
        </w:rPr>
        <w:t>Candidate:</w:t>
      </w:r>
      <w:r>
        <w:rPr>
          <w:color w:val="4B5563"/>
          <w:sz w:val="20"/>
        </w:rPr>
        <w:t>Ashish</w:t>
      </w:r>
      <w:proofErr w:type="spellEnd"/>
      <w:proofErr w:type="gramEnd"/>
      <w:r>
        <w:rPr>
          <w:color w:val="4B5563"/>
          <w:sz w:val="20"/>
        </w:rPr>
        <w:t xml:space="preserve"> Ranjan Singh    |    </w:t>
      </w:r>
      <w:proofErr w:type="spellStart"/>
      <w:proofErr w:type="gramStart"/>
      <w:r>
        <w:rPr>
          <w:b/>
          <w:color w:val="1F2937"/>
          <w:sz w:val="20"/>
        </w:rPr>
        <w:t>Assignment:</w:t>
      </w:r>
      <w:r>
        <w:rPr>
          <w:color w:val="4B5563"/>
          <w:sz w:val="20"/>
        </w:rPr>
        <w:t>Week</w:t>
      </w:r>
      <w:proofErr w:type="spellEnd"/>
      <w:proofErr w:type="gramEnd"/>
      <w:r>
        <w:rPr>
          <w:color w:val="4B5563"/>
          <w:sz w:val="20"/>
        </w:rPr>
        <w:t xml:space="preserve"> 3    |    </w:t>
      </w:r>
      <w:proofErr w:type="spellStart"/>
      <w:proofErr w:type="gramStart"/>
      <w:r>
        <w:rPr>
          <w:b/>
          <w:color w:val="1F2937"/>
          <w:sz w:val="20"/>
        </w:rPr>
        <w:t>Status:</w:t>
      </w:r>
      <w:r>
        <w:rPr>
          <w:b/>
          <w:color w:val="059669"/>
          <w:sz w:val="20"/>
        </w:rPr>
        <w:t>Completed</w:t>
      </w:r>
      <w:proofErr w:type="spellEnd"/>
      <w:proofErr w:type="gramEnd"/>
      <w:r>
        <w:rPr>
          <w:b/>
          <w:color w:val="059669"/>
          <w:sz w:val="20"/>
        </w:rPr>
        <w:t xml:space="preserve"> &amp; Verified</w:t>
      </w:r>
    </w:p>
    <w:p w14:paraId="53193EF2" w14:textId="77777777" w:rsidR="00CD0B61" w:rsidRDefault="00000000">
      <w:pPr>
        <w:spacing w:before="280" w:after="120"/>
      </w:pPr>
      <w:r>
        <w:rPr>
          <w:b/>
          <w:color w:val="1E3A8A"/>
          <w:sz w:val="32"/>
        </w:rPr>
        <w:t>1. Executive Summary &amp; Objective</w:t>
      </w:r>
    </w:p>
    <w:p w14:paraId="0A90B55D" w14:textId="77777777" w:rsidR="00CD0B61" w:rsidRDefault="00000000">
      <w:pPr>
        <w:spacing w:after="120" w:line="276" w:lineRule="auto"/>
      </w:pPr>
      <w:r>
        <w:rPr>
          <w:color w:val="374151"/>
        </w:rPr>
        <w:t>This engineering report documents the architecture, implementation, and rigorous accessibility verification of the Week 3 project for the Junior Frontend Developer Internship at Yuva Intern (https://yuvaintern.com/my-internships). The objective of this milestone was to design and build an enterprise-grade accessible knowledge portal and technical article reader—named '</w:t>
      </w:r>
      <w:proofErr w:type="spellStart"/>
      <w:r>
        <w:rPr>
          <w:color w:val="374151"/>
        </w:rPr>
        <w:t>TechPulse</w:t>
      </w:r>
      <w:proofErr w:type="spellEnd"/>
      <w:r>
        <w:rPr>
          <w:color w:val="374151"/>
        </w:rPr>
        <w:t xml:space="preserve"> Insight'—engineered to achieve full conformance with the Web Content Accessibility Guidelines (WCAG) 2.1 Level AA standards. The project demonstrates how sophisticated, aesthetically striking digital products can be engineered to be universally operable for users utilizing assistive technologies, keyboard-only input, or high-contrast visual ergonomics, all using pure Vanilla HTML5, modern CSS3, and ES6+ JavaScript.</w:t>
      </w:r>
    </w:p>
    <w:tbl>
      <w:tblPr>
        <w:tblW w:w="9200" w:type="dxa"/>
        <w:tblInd w:w="180" w:type="dxa"/>
        <w:tblBorders>
          <w:top w:val="single" w:sz="6" w:space="0" w:color="3B82F6"/>
          <w:left w:val="single" w:sz="24" w:space="0" w:color="2563EB"/>
          <w:bottom w:val="single" w:sz="6" w:space="0" w:color="3B82F6"/>
          <w:right w:val="single" w:sz="6" w:space="0" w:color="3B82F6"/>
        </w:tblBorders>
        <w:tblCellMar>
          <w:top w:w="120" w:type="dxa"/>
          <w:left w:w="180" w:type="dxa"/>
          <w:bottom w:w="120" w:type="dxa"/>
          <w:right w:w="180" w:type="dxa"/>
        </w:tblCellMar>
        <w:tblLook w:val="04A0" w:firstRow="1" w:lastRow="0" w:firstColumn="1" w:lastColumn="0" w:noHBand="0" w:noVBand="1"/>
      </w:tblPr>
      <w:tblGrid>
        <w:gridCol w:w="9200"/>
      </w:tblGrid>
      <w:tr w:rsidR="00CD0B61" w14:paraId="160FD606" w14:textId="77777777">
        <w:tc>
          <w:tcPr>
            <w:tcW w:w="9200" w:type="dxa"/>
            <w:shd w:val="clear" w:color="auto" w:fill="EFF6FF"/>
          </w:tcPr>
          <w:p w14:paraId="6C8A7664" w14:textId="77777777" w:rsidR="00CD0B61" w:rsidRDefault="00000000">
            <w:pPr>
              <w:spacing w:after="40"/>
            </w:pPr>
            <w:r>
              <w:rPr>
                <w:b/>
                <w:color w:val="1E40AF"/>
                <w:sz w:val="20"/>
              </w:rPr>
              <w:t>STUDENT &amp; PROJECT METADATA</w:t>
            </w:r>
          </w:p>
          <w:p w14:paraId="09CB4D6A" w14:textId="77777777" w:rsidR="00925E8A" w:rsidRDefault="00000000">
            <w:pPr>
              <w:spacing w:after="40"/>
              <w:rPr>
                <w:color w:val="1E3A8A"/>
                <w:sz w:val="20"/>
              </w:rPr>
            </w:pPr>
            <w:r>
              <w:rPr>
                <w:color w:val="1E3A8A"/>
                <w:sz w:val="20"/>
              </w:rPr>
              <w:t xml:space="preserve">Student Name: Ashish Ranjan Singh Internship Period: 5 Weeks (07-Jul-2026 to 11-Aug-2026) </w:t>
            </w:r>
          </w:p>
          <w:p w14:paraId="6EC9441A" w14:textId="1864405B" w:rsidR="00925E8A" w:rsidRDefault="00000000">
            <w:pPr>
              <w:spacing w:after="40"/>
              <w:rPr>
                <w:color w:val="1E3A8A"/>
                <w:sz w:val="20"/>
              </w:rPr>
            </w:pPr>
            <w:r>
              <w:rPr>
                <w:color w:val="1E3A8A"/>
                <w:sz w:val="20"/>
              </w:rPr>
              <w:t xml:space="preserve">GitHub Repository: </w:t>
            </w:r>
            <w:hyperlink r:id="rId4" w:history="1">
              <w:r w:rsidR="00925E8A" w:rsidRPr="004641F6">
                <w:rPr>
                  <w:rStyle w:val="Hyperlink"/>
                  <w:sz w:val="20"/>
                </w:rPr>
                <w:t>https://github.com/ASHISH-7142023/Yuva-Week3-Accessible-Portal</w:t>
              </w:r>
            </w:hyperlink>
            <w:r>
              <w:rPr>
                <w:color w:val="1E3A8A"/>
                <w:sz w:val="20"/>
              </w:rPr>
              <w:t xml:space="preserve"> </w:t>
            </w:r>
          </w:p>
          <w:p w14:paraId="16ECD0B8" w14:textId="5765931A" w:rsidR="00CD0B61" w:rsidRDefault="00000000">
            <w:pPr>
              <w:spacing w:after="40"/>
            </w:pPr>
            <w:r>
              <w:rPr>
                <w:color w:val="1E3A8A"/>
                <w:sz w:val="20"/>
              </w:rPr>
              <w:t>Evaluation Status: Complete &amp; Verified (Week 3 of 5)</w:t>
            </w:r>
          </w:p>
        </w:tc>
      </w:tr>
    </w:tbl>
    <w:p w14:paraId="789259FA" w14:textId="77777777" w:rsidR="00CD0B61" w:rsidRDefault="00CD0B61">
      <w:pPr>
        <w:spacing w:after="120"/>
      </w:pPr>
    </w:p>
    <w:p w14:paraId="2192B5B2" w14:textId="77777777" w:rsidR="00CD0B61" w:rsidRDefault="00000000">
      <w:pPr>
        <w:spacing w:before="280" w:after="120"/>
      </w:pPr>
      <w:r>
        <w:rPr>
          <w:b/>
          <w:color w:val="1E3A8A"/>
          <w:sz w:val="32"/>
        </w:rPr>
        <w:t>2. Architectural Design &amp; HTML5 Landmark Hierarchy</w:t>
      </w:r>
    </w:p>
    <w:p w14:paraId="14513A78" w14:textId="77777777" w:rsidR="00CD0B61" w:rsidRDefault="00000000">
      <w:pPr>
        <w:spacing w:after="120" w:line="276" w:lineRule="auto"/>
      </w:pPr>
      <w:r>
        <w:rPr>
          <w:color w:val="374151"/>
        </w:rPr>
        <w:t xml:space="preserve">Screen reader users frequently navigate web pages by cycling through structural landmark regions rather than reading sequential DOM nodes. </w:t>
      </w:r>
      <w:proofErr w:type="spellStart"/>
      <w:r>
        <w:rPr>
          <w:color w:val="374151"/>
        </w:rPr>
        <w:t>TechPulse</w:t>
      </w:r>
      <w:proofErr w:type="spellEnd"/>
      <w:r>
        <w:rPr>
          <w:color w:val="374151"/>
        </w:rPr>
        <w:t xml:space="preserve"> Insight implements a strict HTML5 landmark architecture ensuring zero ambiguity during assistive tree traversal.</w:t>
      </w:r>
    </w:p>
    <w:p w14:paraId="0B3CC80B" w14:textId="77777777" w:rsidR="00CD0B61" w:rsidRDefault="00000000">
      <w:pPr>
        <w:spacing w:before="200" w:after="80"/>
      </w:pPr>
      <w:r>
        <w:rPr>
          <w:b/>
          <w:color w:val="2563EB"/>
          <w:sz w:val="26"/>
        </w:rPr>
        <w:t>2.1 Landmark Breakdown</w:t>
      </w:r>
    </w:p>
    <w:p w14:paraId="35D2F52F" w14:textId="77777777" w:rsidR="00CD0B61" w:rsidRDefault="00000000">
      <w:pPr>
        <w:spacing w:after="80"/>
        <w:ind w:left="360"/>
      </w:pPr>
      <w:r>
        <w:rPr>
          <w:b/>
          <w:color w:val="2563EB"/>
        </w:rPr>
        <w:t xml:space="preserve">•  </w:t>
      </w:r>
      <w:r>
        <w:rPr>
          <w:b/>
          <w:color w:val="1F2937"/>
        </w:rPr>
        <w:t xml:space="preserve">&lt;nav class='skip-links'&gt;: </w:t>
      </w:r>
      <w:r>
        <w:rPr>
          <w:color w:val="4B5563"/>
        </w:rPr>
        <w:t>Contains skip-navigation links allowing keyboard and screen reader users to bypass repetitive header elements.</w:t>
      </w:r>
    </w:p>
    <w:p w14:paraId="7914E5D6" w14:textId="77777777" w:rsidR="00CD0B61" w:rsidRDefault="00000000">
      <w:pPr>
        <w:spacing w:after="80"/>
        <w:ind w:left="360"/>
      </w:pPr>
      <w:r>
        <w:rPr>
          <w:b/>
          <w:color w:val="2563EB"/>
        </w:rPr>
        <w:t xml:space="preserve">•  </w:t>
      </w:r>
      <w:r>
        <w:rPr>
          <w:b/>
          <w:color w:val="1F2937"/>
        </w:rPr>
        <w:t xml:space="preserve">&lt;aside class='a11y-toolbar'&gt;: </w:t>
      </w:r>
      <w:r>
        <w:rPr>
          <w:color w:val="4B5563"/>
        </w:rPr>
        <w:t xml:space="preserve">Houses the WAI-ARIA </w:t>
      </w:r>
      <w:proofErr w:type="spellStart"/>
      <w:r>
        <w:rPr>
          <w:color w:val="4B5563"/>
        </w:rPr>
        <w:t>radiogroup</w:t>
      </w:r>
      <w:proofErr w:type="spellEnd"/>
      <w:r>
        <w:rPr>
          <w:color w:val="4B5563"/>
        </w:rPr>
        <w:t xml:space="preserve"> theme contrast selector and fluid typography scaling controls.</w:t>
      </w:r>
    </w:p>
    <w:p w14:paraId="31C233CF" w14:textId="77777777" w:rsidR="00CD0B61" w:rsidRDefault="00000000">
      <w:pPr>
        <w:spacing w:after="80"/>
        <w:ind w:left="360"/>
      </w:pPr>
      <w:r>
        <w:rPr>
          <w:b/>
          <w:color w:val="2563EB"/>
        </w:rPr>
        <w:t xml:space="preserve">•  </w:t>
      </w:r>
      <w:r>
        <w:rPr>
          <w:b/>
          <w:color w:val="1F2937"/>
        </w:rPr>
        <w:t xml:space="preserve">&lt;header class='site-header'&gt;: </w:t>
      </w:r>
      <w:r>
        <w:rPr>
          <w:color w:val="4B5563"/>
        </w:rPr>
        <w:t>Encloses the portal branding, primary menu, and ARIA reading progress tracker.</w:t>
      </w:r>
    </w:p>
    <w:p w14:paraId="024A69CA" w14:textId="77777777" w:rsidR="00CD0B61" w:rsidRDefault="00000000">
      <w:pPr>
        <w:spacing w:after="80"/>
        <w:ind w:left="360"/>
      </w:pPr>
      <w:r>
        <w:rPr>
          <w:b/>
          <w:color w:val="2563EB"/>
        </w:rPr>
        <w:lastRenderedPageBreak/>
        <w:t xml:space="preserve">•  </w:t>
      </w:r>
      <w:r>
        <w:rPr>
          <w:b/>
          <w:color w:val="1F2937"/>
        </w:rPr>
        <w:t xml:space="preserve">&lt;main id='main-content'&gt;: </w:t>
      </w:r>
      <w:r>
        <w:rPr>
          <w:color w:val="4B5563"/>
        </w:rPr>
        <w:t>Serves as the primary programmatic focus target for skip links, containing all editorial and interactive sections.</w:t>
      </w:r>
    </w:p>
    <w:p w14:paraId="7BC918D6" w14:textId="77777777" w:rsidR="00CD0B61" w:rsidRDefault="00000000">
      <w:pPr>
        <w:spacing w:after="80"/>
        <w:ind w:left="360"/>
      </w:pPr>
      <w:r>
        <w:rPr>
          <w:b/>
          <w:color w:val="2563EB"/>
        </w:rPr>
        <w:t xml:space="preserve">•  </w:t>
      </w:r>
      <w:r>
        <w:rPr>
          <w:b/>
          <w:color w:val="1F2937"/>
        </w:rPr>
        <w:t xml:space="preserve">&lt;article class='accessible-article'&gt;: </w:t>
      </w:r>
      <w:r>
        <w:rPr>
          <w:color w:val="4B5563"/>
        </w:rPr>
        <w:t>Encapsulates the featured technical research article, metadata headers, and accessible code figures.</w:t>
      </w:r>
    </w:p>
    <w:p w14:paraId="6CCABB42" w14:textId="77777777" w:rsidR="00CD0B61" w:rsidRDefault="00000000">
      <w:pPr>
        <w:spacing w:after="80"/>
        <w:ind w:left="360"/>
      </w:pPr>
      <w:r>
        <w:rPr>
          <w:b/>
          <w:color w:val="2563EB"/>
        </w:rPr>
        <w:t xml:space="preserve">•  </w:t>
      </w:r>
      <w:r>
        <w:rPr>
          <w:b/>
          <w:color w:val="1F2937"/>
        </w:rPr>
        <w:t xml:space="preserve">&lt;aside class='portal-sidebar'&gt;: </w:t>
      </w:r>
      <w:r>
        <w:rPr>
          <w:color w:val="4B5563"/>
        </w:rPr>
        <w:t>Contains contextual author background and related research papers, clearly isolated from primary article flow.</w:t>
      </w:r>
    </w:p>
    <w:p w14:paraId="387ECAF0" w14:textId="77777777" w:rsidR="00CD0B61" w:rsidRDefault="00000000">
      <w:pPr>
        <w:spacing w:after="80"/>
        <w:ind w:left="360"/>
      </w:pPr>
      <w:r>
        <w:rPr>
          <w:b/>
          <w:color w:val="2563EB"/>
        </w:rPr>
        <w:t xml:space="preserve">•  </w:t>
      </w:r>
      <w:r>
        <w:rPr>
          <w:b/>
          <w:color w:val="1F2937"/>
        </w:rPr>
        <w:t xml:space="preserve">&lt;footer class='site-footer'&gt;: </w:t>
      </w:r>
      <w:r>
        <w:rPr>
          <w:color w:val="4B5563"/>
        </w:rPr>
        <w:t>Provides copyright information, licensing notes, and project repository links.</w:t>
      </w:r>
    </w:p>
    <w:p w14:paraId="733C2BAE" w14:textId="77777777" w:rsidR="00CD0B61" w:rsidRDefault="00000000">
      <w:pPr>
        <w:spacing w:before="280" w:after="120"/>
      </w:pPr>
      <w:r>
        <w:rPr>
          <w:b/>
          <w:color w:val="1E3A8A"/>
          <w:sz w:val="32"/>
        </w:rPr>
        <w:t>3. WCAG 2.1 Level AA Conformance Strategy</w:t>
      </w:r>
    </w:p>
    <w:p w14:paraId="6664B1E3" w14:textId="77777777" w:rsidR="00CD0B61" w:rsidRDefault="00000000">
      <w:pPr>
        <w:spacing w:after="120" w:line="276" w:lineRule="auto"/>
      </w:pPr>
      <w:r>
        <w:rPr>
          <w:color w:val="374151"/>
        </w:rPr>
        <w:t>Accessibility compliance was implemented according to the four foundational principles established by the W3C:</w:t>
      </w:r>
    </w:p>
    <w:p w14:paraId="40093F16" w14:textId="77777777" w:rsidR="00CD0B61" w:rsidRDefault="00000000">
      <w:pPr>
        <w:spacing w:before="200" w:after="80"/>
      </w:pPr>
      <w:r>
        <w:rPr>
          <w:b/>
          <w:color w:val="2563EB"/>
          <w:sz w:val="26"/>
        </w:rPr>
        <w:t>3.1 Principle 1: Perceivable</w:t>
      </w:r>
    </w:p>
    <w:p w14:paraId="3DC5FEDE" w14:textId="77777777" w:rsidR="00CD0B61" w:rsidRDefault="00000000">
      <w:pPr>
        <w:spacing w:after="120" w:line="276" w:lineRule="auto"/>
      </w:pPr>
      <w:r>
        <w:rPr>
          <w:color w:val="374151"/>
        </w:rPr>
        <w:t xml:space="preserve">Information and user interface components must be presentable to users in ways they can perceive. All decorative SVG graphics include aria-hidden='true' to eliminate screen reader clutter. Informative indicators provide programmatic text alternatives </w:t>
      </w:r>
      <w:proofErr w:type="gramStart"/>
      <w:r>
        <w:rPr>
          <w:color w:val="374151"/>
        </w:rPr>
        <w:t>via .visually</w:t>
      </w:r>
      <w:proofErr w:type="gramEnd"/>
      <w:r>
        <w:rPr>
          <w:color w:val="374151"/>
        </w:rPr>
        <w:t>-hidden spans. Text contrast exceeds the mandatory 4.5:1 ratio across all modes.</w:t>
      </w:r>
    </w:p>
    <w:p w14:paraId="6FCF5640" w14:textId="77777777" w:rsidR="00CD0B61" w:rsidRDefault="00000000">
      <w:pPr>
        <w:spacing w:before="200" w:after="80"/>
      </w:pPr>
      <w:r>
        <w:rPr>
          <w:b/>
          <w:color w:val="2563EB"/>
          <w:sz w:val="26"/>
        </w:rPr>
        <w:t>3.2 Principle 2: Operable</w:t>
      </w:r>
    </w:p>
    <w:p w14:paraId="002CB9A8" w14:textId="77777777" w:rsidR="00CD0B61" w:rsidRDefault="00000000">
      <w:pPr>
        <w:spacing w:after="120" w:line="276" w:lineRule="auto"/>
      </w:pPr>
      <w:r>
        <w:rPr>
          <w:color w:val="374151"/>
        </w:rPr>
        <w:t>Interface components and navigation must be operable via any input modality. Every interactive control is fully keyboard operable. Skip links allow users to bypass repetitive content. Focus visible rings are explicitly styled with 3px solid outlines, and keyboard traps have been audited and eliminated.</w:t>
      </w:r>
    </w:p>
    <w:p w14:paraId="4EDB24CB" w14:textId="77777777" w:rsidR="00CD0B61" w:rsidRDefault="00000000">
      <w:pPr>
        <w:spacing w:before="200" w:after="80"/>
      </w:pPr>
      <w:r>
        <w:rPr>
          <w:b/>
          <w:color w:val="2563EB"/>
          <w:sz w:val="26"/>
        </w:rPr>
        <w:t>3.3 Principle 3: Understandable</w:t>
      </w:r>
    </w:p>
    <w:p w14:paraId="481F5384" w14:textId="77777777" w:rsidR="00CD0B61" w:rsidRDefault="00000000">
      <w:pPr>
        <w:spacing w:after="120" w:line="276" w:lineRule="auto"/>
      </w:pPr>
      <w:r>
        <w:rPr>
          <w:color w:val="374151"/>
        </w:rPr>
        <w:t>Information and operation of the user interface must be understandable. Form fields provide explicit label associations, inline error messages linked through aria-</w:t>
      </w:r>
      <w:proofErr w:type="spellStart"/>
      <w:r>
        <w:rPr>
          <w:color w:val="374151"/>
        </w:rPr>
        <w:t>describedby</w:t>
      </w:r>
      <w:proofErr w:type="spellEnd"/>
      <w:r>
        <w:rPr>
          <w:color w:val="374151"/>
        </w:rPr>
        <w:t>, and dynamic input state notifications via aria-invalid='true/false'.</w:t>
      </w:r>
    </w:p>
    <w:p w14:paraId="74D3DA06" w14:textId="77777777" w:rsidR="00CD0B61" w:rsidRDefault="00000000">
      <w:pPr>
        <w:spacing w:before="200" w:after="80"/>
      </w:pPr>
      <w:r>
        <w:rPr>
          <w:b/>
          <w:color w:val="2563EB"/>
          <w:sz w:val="26"/>
        </w:rPr>
        <w:t>3.4 Principle 4: Robust</w:t>
      </w:r>
    </w:p>
    <w:p w14:paraId="7E6007AB" w14:textId="77777777" w:rsidR="00CD0B61" w:rsidRDefault="00000000">
      <w:pPr>
        <w:spacing w:after="120" w:line="276" w:lineRule="auto"/>
      </w:pPr>
      <w:r>
        <w:rPr>
          <w:color w:val="374151"/>
        </w:rPr>
        <w:t>Content must be robust enough to be interpreted reliably by a wide variety of user agents, including assistive technologies. Standard semantic HTML5 tags are used exclusively, augmented with WAI-ARIA 1.2 roles and state attributes where dynamic state transitions occur.</w:t>
      </w:r>
    </w:p>
    <w:p w14:paraId="0F28667E" w14:textId="77777777" w:rsidR="00925E8A" w:rsidRDefault="00925E8A">
      <w:pPr>
        <w:spacing w:before="280" w:after="120"/>
        <w:rPr>
          <w:b/>
          <w:color w:val="1E3A8A"/>
          <w:sz w:val="32"/>
        </w:rPr>
      </w:pPr>
    </w:p>
    <w:p w14:paraId="7CDB5B94" w14:textId="77777777" w:rsidR="00925E8A" w:rsidRDefault="00925E8A">
      <w:pPr>
        <w:spacing w:before="280" w:after="120"/>
        <w:rPr>
          <w:b/>
          <w:color w:val="1E3A8A"/>
          <w:sz w:val="32"/>
        </w:rPr>
      </w:pPr>
    </w:p>
    <w:p w14:paraId="0DEE74FB" w14:textId="77777777" w:rsidR="00925E8A" w:rsidRDefault="00925E8A">
      <w:pPr>
        <w:spacing w:before="280" w:after="120"/>
        <w:rPr>
          <w:b/>
          <w:color w:val="1E3A8A"/>
          <w:sz w:val="32"/>
        </w:rPr>
      </w:pPr>
    </w:p>
    <w:p w14:paraId="4513361D" w14:textId="06553567" w:rsidR="00CD0B61" w:rsidRDefault="00000000">
      <w:pPr>
        <w:spacing w:before="280" w:after="120"/>
      </w:pPr>
      <w:r>
        <w:rPr>
          <w:b/>
          <w:color w:val="1E3A8A"/>
          <w:sz w:val="32"/>
        </w:rPr>
        <w:lastRenderedPageBreak/>
        <w:t>4. Color Contrast Audit &amp; Ergonomics</w:t>
      </w:r>
    </w:p>
    <w:p w14:paraId="0D0FCE48" w14:textId="77777777" w:rsidR="00CD0B61" w:rsidRDefault="00000000">
      <w:pPr>
        <w:spacing w:after="120" w:line="276" w:lineRule="auto"/>
      </w:pPr>
      <w:r>
        <w:rPr>
          <w:color w:val="374151"/>
        </w:rPr>
        <w:t xml:space="preserve">Color contrast was measured across three distinct visual themes using </w:t>
      </w:r>
      <w:proofErr w:type="spellStart"/>
      <w:r>
        <w:rPr>
          <w:color w:val="374151"/>
        </w:rPr>
        <w:t>WebAIM</w:t>
      </w:r>
      <w:proofErr w:type="spellEnd"/>
      <w:r>
        <w:rPr>
          <w:color w:val="374151"/>
        </w:rPr>
        <w:t xml:space="preserve"> and Chrome </w:t>
      </w:r>
      <w:proofErr w:type="spellStart"/>
      <w:r>
        <w:rPr>
          <w:color w:val="374151"/>
        </w:rPr>
        <w:t>DevTools</w:t>
      </w:r>
      <w:proofErr w:type="spellEnd"/>
      <w:r>
        <w:rPr>
          <w:color w:val="374151"/>
        </w:rPr>
        <w:t xml:space="preserve"> accessibility inspection tools:</w:t>
      </w:r>
    </w:p>
    <w:tbl>
      <w:tblPr>
        <w:tblW w:w="9200" w:type="dxa"/>
        <w:tblInd w:w="12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Look w:val="04A0" w:firstRow="1" w:lastRow="0" w:firstColumn="1" w:lastColumn="0" w:noHBand="0" w:noVBand="1"/>
      </w:tblPr>
      <w:tblGrid>
        <w:gridCol w:w="1145"/>
        <w:gridCol w:w="1994"/>
        <w:gridCol w:w="1804"/>
        <w:gridCol w:w="1325"/>
        <w:gridCol w:w="1434"/>
        <w:gridCol w:w="1498"/>
      </w:tblGrid>
      <w:tr w:rsidR="00CD0B61" w14:paraId="27D2FB70" w14:textId="77777777">
        <w:tc>
          <w:tcPr>
            <w:tcW w:w="0" w:type="auto"/>
            <w:shd w:val="clear" w:color="auto" w:fill="1E3A8A"/>
          </w:tcPr>
          <w:p w14:paraId="3269482B" w14:textId="77777777" w:rsidR="00CD0B61" w:rsidRDefault="00000000">
            <w:pPr>
              <w:spacing w:before="60" w:after="60"/>
            </w:pPr>
            <w:r>
              <w:rPr>
                <w:b/>
                <w:color w:val="FFFFFF"/>
                <w:sz w:val="20"/>
              </w:rPr>
              <w:t>Theme Mode</w:t>
            </w:r>
          </w:p>
        </w:tc>
        <w:tc>
          <w:tcPr>
            <w:tcW w:w="0" w:type="auto"/>
            <w:shd w:val="clear" w:color="auto" w:fill="1E3A8A"/>
          </w:tcPr>
          <w:p w14:paraId="0C027350" w14:textId="77777777" w:rsidR="00CD0B61" w:rsidRDefault="00000000">
            <w:pPr>
              <w:spacing w:before="60" w:after="60"/>
            </w:pPr>
            <w:r>
              <w:rPr>
                <w:b/>
                <w:color w:val="FFFFFF"/>
                <w:sz w:val="20"/>
              </w:rPr>
              <w:t>Tested Element Pair</w:t>
            </w:r>
          </w:p>
        </w:tc>
        <w:tc>
          <w:tcPr>
            <w:tcW w:w="0" w:type="auto"/>
            <w:shd w:val="clear" w:color="auto" w:fill="1E3A8A"/>
          </w:tcPr>
          <w:p w14:paraId="550E87CC" w14:textId="77777777" w:rsidR="00CD0B61" w:rsidRDefault="00000000">
            <w:pPr>
              <w:spacing w:before="60" w:after="60"/>
            </w:pPr>
            <w:r>
              <w:rPr>
                <w:b/>
                <w:color w:val="FFFFFF"/>
                <w:sz w:val="20"/>
              </w:rPr>
              <w:t>Foreground / Background</w:t>
            </w:r>
          </w:p>
        </w:tc>
        <w:tc>
          <w:tcPr>
            <w:tcW w:w="0" w:type="auto"/>
            <w:shd w:val="clear" w:color="auto" w:fill="1E3A8A"/>
          </w:tcPr>
          <w:p w14:paraId="297C7EBE" w14:textId="77777777" w:rsidR="00CD0B61" w:rsidRDefault="00000000">
            <w:pPr>
              <w:spacing w:before="60" w:after="60"/>
            </w:pPr>
            <w:r>
              <w:rPr>
                <w:b/>
                <w:color w:val="FFFFFF"/>
                <w:sz w:val="20"/>
              </w:rPr>
              <w:t>Measured Ratio</w:t>
            </w:r>
          </w:p>
        </w:tc>
        <w:tc>
          <w:tcPr>
            <w:tcW w:w="0" w:type="auto"/>
            <w:shd w:val="clear" w:color="auto" w:fill="1E3A8A"/>
          </w:tcPr>
          <w:p w14:paraId="28170C80" w14:textId="77777777" w:rsidR="00CD0B61" w:rsidRDefault="00000000">
            <w:pPr>
              <w:spacing w:before="60" w:after="60"/>
            </w:pPr>
            <w:r>
              <w:rPr>
                <w:b/>
                <w:color w:val="FFFFFF"/>
                <w:sz w:val="20"/>
              </w:rPr>
              <w:t>WCAG AA Standard</w:t>
            </w:r>
          </w:p>
        </w:tc>
        <w:tc>
          <w:tcPr>
            <w:tcW w:w="0" w:type="auto"/>
            <w:shd w:val="clear" w:color="auto" w:fill="1E3A8A"/>
          </w:tcPr>
          <w:p w14:paraId="17475D4C" w14:textId="77777777" w:rsidR="00CD0B61" w:rsidRDefault="00000000">
            <w:pPr>
              <w:spacing w:before="60" w:after="60"/>
            </w:pPr>
            <w:r>
              <w:rPr>
                <w:b/>
                <w:color w:val="FFFFFF"/>
                <w:sz w:val="20"/>
              </w:rPr>
              <w:t>Compliance Status</w:t>
            </w:r>
          </w:p>
        </w:tc>
      </w:tr>
      <w:tr w:rsidR="00CD0B61" w14:paraId="47BCE625" w14:textId="77777777">
        <w:tc>
          <w:tcPr>
            <w:tcW w:w="0" w:type="auto"/>
            <w:shd w:val="clear" w:color="auto" w:fill="FFFFFF"/>
          </w:tcPr>
          <w:p w14:paraId="6404AE75" w14:textId="77777777" w:rsidR="00CD0B61" w:rsidRDefault="00000000">
            <w:pPr>
              <w:spacing w:before="60" w:after="60"/>
            </w:pPr>
            <w:r>
              <w:rPr>
                <w:color w:val="374151"/>
                <w:sz w:val="20"/>
              </w:rPr>
              <w:t>Dark Mode</w:t>
            </w:r>
          </w:p>
        </w:tc>
        <w:tc>
          <w:tcPr>
            <w:tcW w:w="0" w:type="auto"/>
            <w:shd w:val="clear" w:color="auto" w:fill="FFFFFF"/>
          </w:tcPr>
          <w:p w14:paraId="22A5B63E" w14:textId="77777777" w:rsidR="00CD0B61" w:rsidRDefault="00000000">
            <w:pPr>
              <w:spacing w:before="60" w:after="60"/>
            </w:pPr>
            <w:r>
              <w:rPr>
                <w:color w:val="374151"/>
                <w:sz w:val="20"/>
              </w:rPr>
              <w:t>Primary Headings / App Surface</w:t>
            </w:r>
          </w:p>
        </w:tc>
        <w:tc>
          <w:tcPr>
            <w:tcW w:w="0" w:type="auto"/>
            <w:shd w:val="clear" w:color="auto" w:fill="FFFFFF"/>
          </w:tcPr>
          <w:p w14:paraId="4A4D260A" w14:textId="77777777" w:rsidR="00CD0B61" w:rsidRDefault="00000000">
            <w:pPr>
              <w:spacing w:before="60" w:after="60"/>
            </w:pPr>
            <w:r>
              <w:rPr>
                <w:color w:val="374151"/>
                <w:sz w:val="20"/>
              </w:rPr>
              <w:t>#F8FAFC / #080D1A</w:t>
            </w:r>
          </w:p>
        </w:tc>
        <w:tc>
          <w:tcPr>
            <w:tcW w:w="0" w:type="auto"/>
            <w:shd w:val="clear" w:color="auto" w:fill="FFFFFF"/>
          </w:tcPr>
          <w:p w14:paraId="0CB92C58" w14:textId="77777777" w:rsidR="00CD0B61" w:rsidRDefault="00000000">
            <w:pPr>
              <w:spacing w:before="60" w:after="60"/>
            </w:pPr>
            <w:proofErr w:type="gramStart"/>
            <w:r>
              <w:rPr>
                <w:color w:val="374151"/>
                <w:sz w:val="20"/>
              </w:rPr>
              <w:t>18.2 :</w:t>
            </w:r>
            <w:proofErr w:type="gramEnd"/>
            <w:r>
              <w:rPr>
                <w:color w:val="374151"/>
                <w:sz w:val="20"/>
              </w:rPr>
              <w:t xml:space="preserve"> 1</w:t>
            </w:r>
          </w:p>
        </w:tc>
        <w:tc>
          <w:tcPr>
            <w:tcW w:w="0" w:type="auto"/>
            <w:shd w:val="clear" w:color="auto" w:fill="FFFFFF"/>
          </w:tcPr>
          <w:p w14:paraId="36E6F639"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FFFFF"/>
          </w:tcPr>
          <w:p w14:paraId="5580C2C5" w14:textId="77777777" w:rsidR="00CD0B61" w:rsidRDefault="00000000">
            <w:pPr>
              <w:spacing w:before="60" w:after="60"/>
            </w:pPr>
            <w:r>
              <w:rPr>
                <w:color w:val="374151"/>
                <w:sz w:val="20"/>
              </w:rPr>
              <w:t>Exceeds AAA</w:t>
            </w:r>
          </w:p>
        </w:tc>
      </w:tr>
      <w:tr w:rsidR="00CD0B61" w14:paraId="37EDEFDE" w14:textId="77777777">
        <w:tc>
          <w:tcPr>
            <w:tcW w:w="0" w:type="auto"/>
            <w:shd w:val="clear" w:color="auto" w:fill="F9FAFB"/>
          </w:tcPr>
          <w:p w14:paraId="34D5E678" w14:textId="77777777" w:rsidR="00CD0B61" w:rsidRDefault="00000000">
            <w:pPr>
              <w:spacing w:before="60" w:after="60"/>
            </w:pPr>
            <w:r>
              <w:rPr>
                <w:color w:val="374151"/>
                <w:sz w:val="20"/>
              </w:rPr>
              <w:t>Dark Mode</w:t>
            </w:r>
          </w:p>
        </w:tc>
        <w:tc>
          <w:tcPr>
            <w:tcW w:w="0" w:type="auto"/>
            <w:shd w:val="clear" w:color="auto" w:fill="F9FAFB"/>
          </w:tcPr>
          <w:p w14:paraId="0CF758F2" w14:textId="77777777" w:rsidR="00CD0B61" w:rsidRDefault="00000000">
            <w:pPr>
              <w:spacing w:before="60" w:after="60"/>
            </w:pPr>
            <w:r>
              <w:rPr>
                <w:color w:val="374151"/>
                <w:sz w:val="20"/>
              </w:rPr>
              <w:t>Body Text / Card Surface</w:t>
            </w:r>
          </w:p>
        </w:tc>
        <w:tc>
          <w:tcPr>
            <w:tcW w:w="0" w:type="auto"/>
            <w:shd w:val="clear" w:color="auto" w:fill="F9FAFB"/>
          </w:tcPr>
          <w:p w14:paraId="081BFD1B" w14:textId="77777777" w:rsidR="00CD0B61" w:rsidRDefault="00000000">
            <w:pPr>
              <w:spacing w:before="60" w:after="60"/>
            </w:pPr>
            <w:r>
              <w:rPr>
                <w:color w:val="374151"/>
                <w:sz w:val="20"/>
              </w:rPr>
              <w:t>#94A3B8 / #0F172A</w:t>
            </w:r>
          </w:p>
        </w:tc>
        <w:tc>
          <w:tcPr>
            <w:tcW w:w="0" w:type="auto"/>
            <w:shd w:val="clear" w:color="auto" w:fill="F9FAFB"/>
          </w:tcPr>
          <w:p w14:paraId="34C9A956" w14:textId="77777777" w:rsidR="00CD0B61" w:rsidRDefault="00000000">
            <w:pPr>
              <w:spacing w:before="60" w:after="60"/>
            </w:pPr>
            <w:proofErr w:type="gramStart"/>
            <w:r>
              <w:rPr>
                <w:color w:val="374151"/>
                <w:sz w:val="20"/>
              </w:rPr>
              <w:t>6.8 :</w:t>
            </w:r>
            <w:proofErr w:type="gramEnd"/>
            <w:r>
              <w:rPr>
                <w:color w:val="374151"/>
                <w:sz w:val="20"/>
              </w:rPr>
              <w:t xml:space="preserve"> 1</w:t>
            </w:r>
          </w:p>
        </w:tc>
        <w:tc>
          <w:tcPr>
            <w:tcW w:w="0" w:type="auto"/>
            <w:shd w:val="clear" w:color="auto" w:fill="F9FAFB"/>
          </w:tcPr>
          <w:p w14:paraId="37720862"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9FAFB"/>
          </w:tcPr>
          <w:p w14:paraId="2CB85DA9" w14:textId="77777777" w:rsidR="00CD0B61" w:rsidRDefault="00000000">
            <w:pPr>
              <w:spacing w:before="60" w:after="60"/>
            </w:pPr>
            <w:r>
              <w:rPr>
                <w:color w:val="374151"/>
                <w:sz w:val="20"/>
              </w:rPr>
              <w:t>Passes AA</w:t>
            </w:r>
          </w:p>
        </w:tc>
      </w:tr>
      <w:tr w:rsidR="00CD0B61" w14:paraId="2EF54627" w14:textId="77777777">
        <w:tc>
          <w:tcPr>
            <w:tcW w:w="0" w:type="auto"/>
            <w:shd w:val="clear" w:color="auto" w:fill="FFFFFF"/>
          </w:tcPr>
          <w:p w14:paraId="3E17D876" w14:textId="77777777" w:rsidR="00CD0B61" w:rsidRDefault="00000000">
            <w:pPr>
              <w:spacing w:before="60" w:after="60"/>
            </w:pPr>
            <w:r>
              <w:rPr>
                <w:color w:val="374151"/>
                <w:sz w:val="20"/>
              </w:rPr>
              <w:t>Dark Mode</w:t>
            </w:r>
          </w:p>
        </w:tc>
        <w:tc>
          <w:tcPr>
            <w:tcW w:w="0" w:type="auto"/>
            <w:shd w:val="clear" w:color="auto" w:fill="FFFFFF"/>
          </w:tcPr>
          <w:p w14:paraId="33D80547" w14:textId="77777777" w:rsidR="00CD0B61" w:rsidRDefault="00000000">
            <w:pPr>
              <w:spacing w:before="60" w:after="60"/>
            </w:pPr>
            <w:r>
              <w:rPr>
                <w:color w:val="374151"/>
                <w:sz w:val="20"/>
              </w:rPr>
              <w:t>Accent Links / Card Surface</w:t>
            </w:r>
          </w:p>
        </w:tc>
        <w:tc>
          <w:tcPr>
            <w:tcW w:w="0" w:type="auto"/>
            <w:shd w:val="clear" w:color="auto" w:fill="FFFFFF"/>
          </w:tcPr>
          <w:p w14:paraId="014F498B" w14:textId="77777777" w:rsidR="00CD0B61" w:rsidRDefault="00000000">
            <w:pPr>
              <w:spacing w:before="60" w:after="60"/>
            </w:pPr>
            <w:r>
              <w:rPr>
                <w:color w:val="374151"/>
                <w:sz w:val="20"/>
              </w:rPr>
              <w:t>#38BDF8 / #0F172A</w:t>
            </w:r>
          </w:p>
        </w:tc>
        <w:tc>
          <w:tcPr>
            <w:tcW w:w="0" w:type="auto"/>
            <w:shd w:val="clear" w:color="auto" w:fill="FFFFFF"/>
          </w:tcPr>
          <w:p w14:paraId="59C4F751" w14:textId="77777777" w:rsidR="00CD0B61" w:rsidRDefault="00000000">
            <w:pPr>
              <w:spacing w:before="60" w:after="60"/>
            </w:pPr>
            <w:proofErr w:type="gramStart"/>
            <w:r>
              <w:rPr>
                <w:color w:val="374151"/>
                <w:sz w:val="20"/>
              </w:rPr>
              <w:t>7.4 :</w:t>
            </w:r>
            <w:proofErr w:type="gramEnd"/>
            <w:r>
              <w:rPr>
                <w:color w:val="374151"/>
                <w:sz w:val="20"/>
              </w:rPr>
              <w:t xml:space="preserve"> 1</w:t>
            </w:r>
          </w:p>
        </w:tc>
        <w:tc>
          <w:tcPr>
            <w:tcW w:w="0" w:type="auto"/>
            <w:shd w:val="clear" w:color="auto" w:fill="FFFFFF"/>
          </w:tcPr>
          <w:p w14:paraId="7450C381"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FFFFF"/>
          </w:tcPr>
          <w:p w14:paraId="59691270" w14:textId="77777777" w:rsidR="00CD0B61" w:rsidRDefault="00000000">
            <w:pPr>
              <w:spacing w:before="60" w:after="60"/>
            </w:pPr>
            <w:r>
              <w:rPr>
                <w:color w:val="374151"/>
                <w:sz w:val="20"/>
              </w:rPr>
              <w:t>Passes AA</w:t>
            </w:r>
          </w:p>
        </w:tc>
      </w:tr>
      <w:tr w:rsidR="00CD0B61" w14:paraId="063B812F" w14:textId="77777777">
        <w:tc>
          <w:tcPr>
            <w:tcW w:w="0" w:type="auto"/>
            <w:shd w:val="clear" w:color="auto" w:fill="F9FAFB"/>
          </w:tcPr>
          <w:p w14:paraId="12911C7D" w14:textId="77777777" w:rsidR="00CD0B61" w:rsidRDefault="00000000">
            <w:pPr>
              <w:spacing w:before="60" w:after="60"/>
            </w:pPr>
            <w:r>
              <w:rPr>
                <w:color w:val="374151"/>
                <w:sz w:val="20"/>
              </w:rPr>
              <w:t>High Contrast</w:t>
            </w:r>
          </w:p>
        </w:tc>
        <w:tc>
          <w:tcPr>
            <w:tcW w:w="0" w:type="auto"/>
            <w:shd w:val="clear" w:color="auto" w:fill="F9FAFB"/>
          </w:tcPr>
          <w:p w14:paraId="63FEA47A" w14:textId="77777777" w:rsidR="00CD0B61" w:rsidRDefault="00000000">
            <w:pPr>
              <w:spacing w:before="60" w:after="60"/>
            </w:pPr>
            <w:r>
              <w:rPr>
                <w:color w:val="374151"/>
                <w:sz w:val="20"/>
              </w:rPr>
              <w:t>Page Headings / Pure Black</w:t>
            </w:r>
          </w:p>
        </w:tc>
        <w:tc>
          <w:tcPr>
            <w:tcW w:w="0" w:type="auto"/>
            <w:shd w:val="clear" w:color="auto" w:fill="F9FAFB"/>
          </w:tcPr>
          <w:p w14:paraId="3AF8B795" w14:textId="77777777" w:rsidR="00CD0B61" w:rsidRDefault="00000000">
            <w:pPr>
              <w:spacing w:before="60" w:after="60"/>
            </w:pPr>
            <w:r>
              <w:rPr>
                <w:color w:val="374151"/>
                <w:sz w:val="20"/>
              </w:rPr>
              <w:t>#FFFFFF / #000000</w:t>
            </w:r>
          </w:p>
        </w:tc>
        <w:tc>
          <w:tcPr>
            <w:tcW w:w="0" w:type="auto"/>
            <w:shd w:val="clear" w:color="auto" w:fill="F9FAFB"/>
          </w:tcPr>
          <w:p w14:paraId="72A7B21B" w14:textId="77777777" w:rsidR="00CD0B61" w:rsidRDefault="00000000">
            <w:pPr>
              <w:spacing w:before="60" w:after="60"/>
            </w:pPr>
            <w:proofErr w:type="gramStart"/>
            <w:r>
              <w:rPr>
                <w:color w:val="374151"/>
                <w:sz w:val="20"/>
              </w:rPr>
              <w:t>21.0 :</w:t>
            </w:r>
            <w:proofErr w:type="gramEnd"/>
            <w:r>
              <w:rPr>
                <w:color w:val="374151"/>
                <w:sz w:val="20"/>
              </w:rPr>
              <w:t xml:space="preserve"> 1</w:t>
            </w:r>
          </w:p>
        </w:tc>
        <w:tc>
          <w:tcPr>
            <w:tcW w:w="0" w:type="auto"/>
            <w:shd w:val="clear" w:color="auto" w:fill="F9FAFB"/>
          </w:tcPr>
          <w:p w14:paraId="2668B3FD" w14:textId="77777777" w:rsidR="00CD0B61" w:rsidRDefault="00000000">
            <w:pPr>
              <w:spacing w:before="60" w:after="60"/>
            </w:pPr>
            <w:proofErr w:type="gramStart"/>
            <w:r>
              <w:rPr>
                <w:color w:val="374151"/>
                <w:sz w:val="20"/>
              </w:rPr>
              <w:t>7.0 :</w:t>
            </w:r>
            <w:proofErr w:type="gramEnd"/>
            <w:r>
              <w:rPr>
                <w:color w:val="374151"/>
                <w:sz w:val="20"/>
              </w:rPr>
              <w:t xml:space="preserve"> 1 (AAA)</w:t>
            </w:r>
          </w:p>
        </w:tc>
        <w:tc>
          <w:tcPr>
            <w:tcW w:w="0" w:type="auto"/>
            <w:shd w:val="clear" w:color="auto" w:fill="F9FAFB"/>
          </w:tcPr>
          <w:p w14:paraId="19CDC642" w14:textId="77777777" w:rsidR="00CD0B61" w:rsidRDefault="00000000">
            <w:pPr>
              <w:spacing w:before="60" w:after="60"/>
            </w:pPr>
            <w:r>
              <w:rPr>
                <w:color w:val="374151"/>
                <w:sz w:val="20"/>
              </w:rPr>
              <w:t>Exceeds AAA</w:t>
            </w:r>
          </w:p>
        </w:tc>
      </w:tr>
      <w:tr w:rsidR="00CD0B61" w14:paraId="55D57B3F" w14:textId="77777777">
        <w:tc>
          <w:tcPr>
            <w:tcW w:w="0" w:type="auto"/>
            <w:shd w:val="clear" w:color="auto" w:fill="FFFFFF"/>
          </w:tcPr>
          <w:p w14:paraId="33D7AC2F" w14:textId="77777777" w:rsidR="00CD0B61" w:rsidRDefault="00000000">
            <w:pPr>
              <w:spacing w:before="60" w:after="60"/>
            </w:pPr>
            <w:r>
              <w:rPr>
                <w:color w:val="374151"/>
                <w:sz w:val="20"/>
              </w:rPr>
              <w:t>High Contrast</w:t>
            </w:r>
          </w:p>
        </w:tc>
        <w:tc>
          <w:tcPr>
            <w:tcW w:w="0" w:type="auto"/>
            <w:shd w:val="clear" w:color="auto" w:fill="FFFFFF"/>
          </w:tcPr>
          <w:p w14:paraId="73F5652E" w14:textId="77777777" w:rsidR="00CD0B61" w:rsidRDefault="00000000">
            <w:pPr>
              <w:spacing w:before="60" w:after="60"/>
            </w:pPr>
            <w:r>
              <w:rPr>
                <w:color w:val="374151"/>
                <w:sz w:val="20"/>
              </w:rPr>
              <w:t>Borders &amp; Accents / Pure Black</w:t>
            </w:r>
          </w:p>
        </w:tc>
        <w:tc>
          <w:tcPr>
            <w:tcW w:w="0" w:type="auto"/>
            <w:shd w:val="clear" w:color="auto" w:fill="FFFFFF"/>
          </w:tcPr>
          <w:p w14:paraId="28379B4F" w14:textId="77777777" w:rsidR="00CD0B61" w:rsidRDefault="00000000">
            <w:pPr>
              <w:spacing w:before="60" w:after="60"/>
            </w:pPr>
            <w:r>
              <w:rPr>
                <w:color w:val="374151"/>
                <w:sz w:val="20"/>
              </w:rPr>
              <w:t>#FFFF00 / #000000</w:t>
            </w:r>
          </w:p>
        </w:tc>
        <w:tc>
          <w:tcPr>
            <w:tcW w:w="0" w:type="auto"/>
            <w:shd w:val="clear" w:color="auto" w:fill="FFFFFF"/>
          </w:tcPr>
          <w:p w14:paraId="784DFA71" w14:textId="77777777" w:rsidR="00CD0B61" w:rsidRDefault="00000000">
            <w:pPr>
              <w:spacing w:before="60" w:after="60"/>
            </w:pPr>
            <w:proofErr w:type="gramStart"/>
            <w:r>
              <w:rPr>
                <w:color w:val="374151"/>
                <w:sz w:val="20"/>
              </w:rPr>
              <w:t>19.6 :</w:t>
            </w:r>
            <w:proofErr w:type="gramEnd"/>
            <w:r>
              <w:rPr>
                <w:color w:val="374151"/>
                <w:sz w:val="20"/>
              </w:rPr>
              <w:t xml:space="preserve"> 1</w:t>
            </w:r>
          </w:p>
        </w:tc>
        <w:tc>
          <w:tcPr>
            <w:tcW w:w="0" w:type="auto"/>
            <w:shd w:val="clear" w:color="auto" w:fill="FFFFFF"/>
          </w:tcPr>
          <w:p w14:paraId="628DAB99" w14:textId="77777777" w:rsidR="00CD0B61" w:rsidRDefault="00000000">
            <w:pPr>
              <w:spacing w:before="60" w:after="60"/>
            </w:pPr>
            <w:proofErr w:type="gramStart"/>
            <w:r>
              <w:rPr>
                <w:color w:val="374151"/>
                <w:sz w:val="20"/>
              </w:rPr>
              <w:t>7.0 :</w:t>
            </w:r>
            <w:proofErr w:type="gramEnd"/>
            <w:r>
              <w:rPr>
                <w:color w:val="374151"/>
                <w:sz w:val="20"/>
              </w:rPr>
              <w:t xml:space="preserve"> 1 (AAA)</w:t>
            </w:r>
          </w:p>
        </w:tc>
        <w:tc>
          <w:tcPr>
            <w:tcW w:w="0" w:type="auto"/>
            <w:shd w:val="clear" w:color="auto" w:fill="FFFFFF"/>
          </w:tcPr>
          <w:p w14:paraId="6FFCF1CF" w14:textId="77777777" w:rsidR="00CD0B61" w:rsidRDefault="00000000">
            <w:pPr>
              <w:spacing w:before="60" w:after="60"/>
            </w:pPr>
            <w:r>
              <w:rPr>
                <w:color w:val="374151"/>
                <w:sz w:val="20"/>
              </w:rPr>
              <w:t>Exceeds AAA</w:t>
            </w:r>
          </w:p>
        </w:tc>
      </w:tr>
      <w:tr w:rsidR="00CD0B61" w14:paraId="68A26EA9" w14:textId="77777777">
        <w:tc>
          <w:tcPr>
            <w:tcW w:w="0" w:type="auto"/>
            <w:shd w:val="clear" w:color="auto" w:fill="F9FAFB"/>
          </w:tcPr>
          <w:p w14:paraId="79E61333" w14:textId="77777777" w:rsidR="00CD0B61" w:rsidRDefault="00000000">
            <w:pPr>
              <w:spacing w:before="60" w:after="60"/>
            </w:pPr>
            <w:r>
              <w:rPr>
                <w:color w:val="374151"/>
                <w:sz w:val="20"/>
              </w:rPr>
              <w:t>Light Mode</w:t>
            </w:r>
          </w:p>
        </w:tc>
        <w:tc>
          <w:tcPr>
            <w:tcW w:w="0" w:type="auto"/>
            <w:shd w:val="clear" w:color="auto" w:fill="F9FAFB"/>
          </w:tcPr>
          <w:p w14:paraId="0A7B7A46" w14:textId="77777777" w:rsidR="00CD0B61" w:rsidRDefault="00000000">
            <w:pPr>
              <w:spacing w:before="60" w:after="60"/>
            </w:pPr>
            <w:r>
              <w:rPr>
                <w:color w:val="374151"/>
                <w:sz w:val="20"/>
              </w:rPr>
              <w:t>Primary Headings / White BG</w:t>
            </w:r>
          </w:p>
        </w:tc>
        <w:tc>
          <w:tcPr>
            <w:tcW w:w="0" w:type="auto"/>
            <w:shd w:val="clear" w:color="auto" w:fill="F9FAFB"/>
          </w:tcPr>
          <w:p w14:paraId="3E0E94E3" w14:textId="77777777" w:rsidR="00CD0B61" w:rsidRDefault="00000000">
            <w:pPr>
              <w:spacing w:before="60" w:after="60"/>
            </w:pPr>
            <w:r>
              <w:rPr>
                <w:color w:val="374151"/>
                <w:sz w:val="20"/>
              </w:rPr>
              <w:t>#0F172A / #FFFFFF</w:t>
            </w:r>
          </w:p>
        </w:tc>
        <w:tc>
          <w:tcPr>
            <w:tcW w:w="0" w:type="auto"/>
            <w:shd w:val="clear" w:color="auto" w:fill="F9FAFB"/>
          </w:tcPr>
          <w:p w14:paraId="5072B0EA" w14:textId="77777777" w:rsidR="00CD0B61" w:rsidRDefault="00000000">
            <w:pPr>
              <w:spacing w:before="60" w:after="60"/>
            </w:pPr>
            <w:proofErr w:type="gramStart"/>
            <w:r>
              <w:rPr>
                <w:color w:val="374151"/>
                <w:sz w:val="20"/>
              </w:rPr>
              <w:t>16.1 :</w:t>
            </w:r>
            <w:proofErr w:type="gramEnd"/>
            <w:r>
              <w:rPr>
                <w:color w:val="374151"/>
                <w:sz w:val="20"/>
              </w:rPr>
              <w:t xml:space="preserve"> 1</w:t>
            </w:r>
          </w:p>
        </w:tc>
        <w:tc>
          <w:tcPr>
            <w:tcW w:w="0" w:type="auto"/>
            <w:shd w:val="clear" w:color="auto" w:fill="F9FAFB"/>
          </w:tcPr>
          <w:p w14:paraId="5AF9E2CA"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9FAFB"/>
          </w:tcPr>
          <w:p w14:paraId="3F7E3ACC" w14:textId="77777777" w:rsidR="00CD0B61" w:rsidRDefault="00000000">
            <w:pPr>
              <w:spacing w:before="60" w:after="60"/>
            </w:pPr>
            <w:r>
              <w:rPr>
                <w:color w:val="374151"/>
                <w:sz w:val="20"/>
              </w:rPr>
              <w:t>Exceeds AAA</w:t>
            </w:r>
          </w:p>
        </w:tc>
      </w:tr>
      <w:tr w:rsidR="00CD0B61" w14:paraId="2824B307" w14:textId="77777777">
        <w:tc>
          <w:tcPr>
            <w:tcW w:w="0" w:type="auto"/>
            <w:shd w:val="clear" w:color="auto" w:fill="FFFFFF"/>
          </w:tcPr>
          <w:p w14:paraId="3A7C3F55" w14:textId="77777777" w:rsidR="00CD0B61" w:rsidRDefault="00000000">
            <w:pPr>
              <w:spacing w:before="60" w:after="60"/>
            </w:pPr>
            <w:r>
              <w:rPr>
                <w:color w:val="374151"/>
                <w:sz w:val="20"/>
              </w:rPr>
              <w:t>Light Mode</w:t>
            </w:r>
          </w:p>
        </w:tc>
        <w:tc>
          <w:tcPr>
            <w:tcW w:w="0" w:type="auto"/>
            <w:shd w:val="clear" w:color="auto" w:fill="FFFFFF"/>
          </w:tcPr>
          <w:p w14:paraId="4B9675F9" w14:textId="77777777" w:rsidR="00CD0B61" w:rsidRDefault="00000000">
            <w:pPr>
              <w:spacing w:before="60" w:after="60"/>
            </w:pPr>
            <w:r>
              <w:rPr>
                <w:color w:val="374151"/>
                <w:sz w:val="20"/>
              </w:rPr>
              <w:t>Body Paragraphs / White BG</w:t>
            </w:r>
          </w:p>
        </w:tc>
        <w:tc>
          <w:tcPr>
            <w:tcW w:w="0" w:type="auto"/>
            <w:shd w:val="clear" w:color="auto" w:fill="FFFFFF"/>
          </w:tcPr>
          <w:p w14:paraId="66389FFB" w14:textId="77777777" w:rsidR="00CD0B61" w:rsidRDefault="00000000">
            <w:pPr>
              <w:spacing w:before="60" w:after="60"/>
            </w:pPr>
            <w:r>
              <w:rPr>
                <w:color w:val="374151"/>
                <w:sz w:val="20"/>
              </w:rPr>
              <w:t>#475569 / #FFFFFF</w:t>
            </w:r>
          </w:p>
        </w:tc>
        <w:tc>
          <w:tcPr>
            <w:tcW w:w="0" w:type="auto"/>
            <w:shd w:val="clear" w:color="auto" w:fill="FFFFFF"/>
          </w:tcPr>
          <w:p w14:paraId="255E47D0" w14:textId="77777777" w:rsidR="00CD0B61" w:rsidRDefault="00000000">
            <w:pPr>
              <w:spacing w:before="60" w:after="60"/>
            </w:pPr>
            <w:proofErr w:type="gramStart"/>
            <w:r>
              <w:rPr>
                <w:color w:val="374151"/>
                <w:sz w:val="20"/>
              </w:rPr>
              <w:t>7.1 :</w:t>
            </w:r>
            <w:proofErr w:type="gramEnd"/>
            <w:r>
              <w:rPr>
                <w:color w:val="374151"/>
                <w:sz w:val="20"/>
              </w:rPr>
              <w:t xml:space="preserve"> 1</w:t>
            </w:r>
          </w:p>
        </w:tc>
        <w:tc>
          <w:tcPr>
            <w:tcW w:w="0" w:type="auto"/>
            <w:shd w:val="clear" w:color="auto" w:fill="FFFFFF"/>
          </w:tcPr>
          <w:p w14:paraId="2CF5B20F"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FFFFF"/>
          </w:tcPr>
          <w:p w14:paraId="68BCA577" w14:textId="77777777" w:rsidR="00CD0B61" w:rsidRDefault="00000000">
            <w:pPr>
              <w:spacing w:before="60" w:after="60"/>
            </w:pPr>
            <w:r>
              <w:rPr>
                <w:color w:val="374151"/>
                <w:sz w:val="20"/>
              </w:rPr>
              <w:t>Passes AA</w:t>
            </w:r>
          </w:p>
        </w:tc>
      </w:tr>
      <w:tr w:rsidR="00CD0B61" w14:paraId="0BD7A24D" w14:textId="77777777">
        <w:tc>
          <w:tcPr>
            <w:tcW w:w="0" w:type="auto"/>
            <w:shd w:val="clear" w:color="auto" w:fill="F9FAFB"/>
          </w:tcPr>
          <w:p w14:paraId="22F4E37E" w14:textId="77777777" w:rsidR="00CD0B61" w:rsidRDefault="00000000">
            <w:pPr>
              <w:spacing w:before="60" w:after="60"/>
            </w:pPr>
            <w:r>
              <w:rPr>
                <w:color w:val="374151"/>
                <w:sz w:val="20"/>
              </w:rPr>
              <w:t>Light Mode</w:t>
            </w:r>
          </w:p>
        </w:tc>
        <w:tc>
          <w:tcPr>
            <w:tcW w:w="0" w:type="auto"/>
            <w:shd w:val="clear" w:color="auto" w:fill="F9FAFB"/>
          </w:tcPr>
          <w:p w14:paraId="27C82B59" w14:textId="77777777" w:rsidR="00CD0B61" w:rsidRDefault="00000000">
            <w:pPr>
              <w:spacing w:before="60" w:after="60"/>
            </w:pPr>
            <w:r>
              <w:rPr>
                <w:color w:val="374151"/>
                <w:sz w:val="20"/>
              </w:rPr>
              <w:t>Accent Links / White BG</w:t>
            </w:r>
          </w:p>
        </w:tc>
        <w:tc>
          <w:tcPr>
            <w:tcW w:w="0" w:type="auto"/>
            <w:shd w:val="clear" w:color="auto" w:fill="F9FAFB"/>
          </w:tcPr>
          <w:p w14:paraId="4533AF40" w14:textId="77777777" w:rsidR="00CD0B61" w:rsidRDefault="00000000">
            <w:pPr>
              <w:spacing w:before="60" w:after="60"/>
            </w:pPr>
            <w:r>
              <w:rPr>
                <w:color w:val="374151"/>
                <w:sz w:val="20"/>
              </w:rPr>
              <w:t>#0284C7 / #FFFFFF</w:t>
            </w:r>
          </w:p>
        </w:tc>
        <w:tc>
          <w:tcPr>
            <w:tcW w:w="0" w:type="auto"/>
            <w:shd w:val="clear" w:color="auto" w:fill="F9FAFB"/>
          </w:tcPr>
          <w:p w14:paraId="6AD713BF" w14:textId="77777777" w:rsidR="00CD0B61" w:rsidRDefault="00000000">
            <w:pPr>
              <w:spacing w:before="60" w:after="60"/>
            </w:pPr>
            <w:proofErr w:type="gramStart"/>
            <w:r>
              <w:rPr>
                <w:color w:val="374151"/>
                <w:sz w:val="20"/>
              </w:rPr>
              <w:t>4.6 :</w:t>
            </w:r>
            <w:proofErr w:type="gramEnd"/>
            <w:r>
              <w:rPr>
                <w:color w:val="374151"/>
                <w:sz w:val="20"/>
              </w:rPr>
              <w:t xml:space="preserve"> 1</w:t>
            </w:r>
          </w:p>
        </w:tc>
        <w:tc>
          <w:tcPr>
            <w:tcW w:w="0" w:type="auto"/>
            <w:shd w:val="clear" w:color="auto" w:fill="F9FAFB"/>
          </w:tcPr>
          <w:p w14:paraId="581D7CFF" w14:textId="77777777" w:rsidR="00CD0B61" w:rsidRDefault="00000000">
            <w:pPr>
              <w:spacing w:before="60" w:after="60"/>
            </w:pPr>
            <w:proofErr w:type="gramStart"/>
            <w:r>
              <w:rPr>
                <w:color w:val="374151"/>
                <w:sz w:val="20"/>
              </w:rPr>
              <w:t>4.5 :</w:t>
            </w:r>
            <w:proofErr w:type="gramEnd"/>
            <w:r>
              <w:rPr>
                <w:color w:val="374151"/>
                <w:sz w:val="20"/>
              </w:rPr>
              <w:t xml:space="preserve"> 1 (Normal)</w:t>
            </w:r>
          </w:p>
        </w:tc>
        <w:tc>
          <w:tcPr>
            <w:tcW w:w="0" w:type="auto"/>
            <w:shd w:val="clear" w:color="auto" w:fill="F9FAFB"/>
          </w:tcPr>
          <w:p w14:paraId="7E513127" w14:textId="77777777" w:rsidR="00CD0B61" w:rsidRDefault="00000000">
            <w:pPr>
              <w:spacing w:before="60" w:after="60"/>
            </w:pPr>
            <w:r>
              <w:rPr>
                <w:color w:val="374151"/>
                <w:sz w:val="20"/>
              </w:rPr>
              <w:t>Passes AA</w:t>
            </w:r>
          </w:p>
        </w:tc>
      </w:tr>
    </w:tbl>
    <w:p w14:paraId="6A7A24A2" w14:textId="77777777" w:rsidR="00CD0B61" w:rsidRDefault="00CD0B61"/>
    <w:p w14:paraId="7D525BBE" w14:textId="77777777" w:rsidR="00925E8A" w:rsidRDefault="00925E8A">
      <w:pPr>
        <w:spacing w:before="280" w:after="120"/>
        <w:rPr>
          <w:b/>
          <w:color w:val="1E3A8A"/>
          <w:sz w:val="32"/>
        </w:rPr>
      </w:pPr>
    </w:p>
    <w:p w14:paraId="3884CFC9" w14:textId="77777777" w:rsidR="00925E8A" w:rsidRDefault="00925E8A">
      <w:pPr>
        <w:spacing w:before="280" w:after="120"/>
        <w:rPr>
          <w:b/>
          <w:color w:val="1E3A8A"/>
          <w:sz w:val="32"/>
        </w:rPr>
      </w:pPr>
    </w:p>
    <w:p w14:paraId="39B8FCD3" w14:textId="77777777" w:rsidR="00925E8A" w:rsidRDefault="00925E8A">
      <w:pPr>
        <w:spacing w:before="280" w:after="120"/>
        <w:rPr>
          <w:b/>
          <w:color w:val="1E3A8A"/>
          <w:sz w:val="32"/>
        </w:rPr>
      </w:pPr>
    </w:p>
    <w:p w14:paraId="7D9A7958" w14:textId="77777777" w:rsidR="00925E8A" w:rsidRDefault="00925E8A">
      <w:pPr>
        <w:spacing w:before="280" w:after="120"/>
        <w:rPr>
          <w:b/>
          <w:color w:val="1E3A8A"/>
          <w:sz w:val="32"/>
        </w:rPr>
      </w:pPr>
    </w:p>
    <w:p w14:paraId="48EFE850" w14:textId="77777777" w:rsidR="00925E8A" w:rsidRDefault="00925E8A">
      <w:pPr>
        <w:spacing w:before="280" w:after="120"/>
        <w:rPr>
          <w:b/>
          <w:color w:val="1E3A8A"/>
          <w:sz w:val="32"/>
        </w:rPr>
      </w:pPr>
    </w:p>
    <w:p w14:paraId="6ADC51AF" w14:textId="2A2E2FE3" w:rsidR="00CD0B61" w:rsidRDefault="00000000">
      <w:pPr>
        <w:spacing w:before="280" w:after="120"/>
      </w:pPr>
      <w:r>
        <w:rPr>
          <w:b/>
          <w:color w:val="1E3A8A"/>
          <w:sz w:val="32"/>
        </w:rPr>
        <w:lastRenderedPageBreak/>
        <w:t>5. Keyboard Navigation &amp; Focus Management</w:t>
      </w:r>
    </w:p>
    <w:p w14:paraId="2136A9ED" w14:textId="77777777" w:rsidR="00CD0B61" w:rsidRDefault="00000000">
      <w:pPr>
        <w:spacing w:after="120" w:line="276" w:lineRule="auto"/>
      </w:pPr>
      <w:r>
        <w:rPr>
          <w:color w:val="374151"/>
        </w:rPr>
        <w:t>Keyboard accessibility was audited across all components to ensure predictable focus flow without trap states:</w:t>
      </w:r>
    </w:p>
    <w:tbl>
      <w:tblPr>
        <w:tblW w:w="9200" w:type="dxa"/>
        <w:tblInd w:w="12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Look w:val="04A0" w:firstRow="1" w:lastRow="0" w:firstColumn="1" w:lastColumn="0" w:noHBand="0" w:noVBand="1"/>
      </w:tblPr>
      <w:tblGrid>
        <w:gridCol w:w="1594"/>
        <w:gridCol w:w="1811"/>
        <w:gridCol w:w="3054"/>
        <w:gridCol w:w="2741"/>
      </w:tblGrid>
      <w:tr w:rsidR="00CD0B61" w14:paraId="091850D4" w14:textId="77777777">
        <w:tc>
          <w:tcPr>
            <w:tcW w:w="0" w:type="auto"/>
            <w:shd w:val="clear" w:color="auto" w:fill="1E3A8A"/>
          </w:tcPr>
          <w:p w14:paraId="4921AC9C" w14:textId="77777777" w:rsidR="00CD0B61" w:rsidRDefault="00000000">
            <w:pPr>
              <w:spacing w:before="60" w:after="60"/>
            </w:pPr>
            <w:r>
              <w:rPr>
                <w:b/>
                <w:color w:val="FFFFFF"/>
                <w:sz w:val="20"/>
              </w:rPr>
              <w:t>Context / Component</w:t>
            </w:r>
          </w:p>
        </w:tc>
        <w:tc>
          <w:tcPr>
            <w:tcW w:w="0" w:type="auto"/>
            <w:shd w:val="clear" w:color="auto" w:fill="1E3A8A"/>
          </w:tcPr>
          <w:p w14:paraId="2BE7A966" w14:textId="77777777" w:rsidR="00CD0B61" w:rsidRDefault="00000000">
            <w:pPr>
              <w:spacing w:before="60" w:after="60"/>
            </w:pPr>
            <w:r>
              <w:rPr>
                <w:b/>
                <w:color w:val="FFFFFF"/>
                <w:sz w:val="20"/>
              </w:rPr>
              <w:t>Key Trigger</w:t>
            </w:r>
          </w:p>
        </w:tc>
        <w:tc>
          <w:tcPr>
            <w:tcW w:w="0" w:type="auto"/>
            <w:shd w:val="clear" w:color="auto" w:fill="1E3A8A"/>
          </w:tcPr>
          <w:p w14:paraId="715A87E4" w14:textId="77777777" w:rsidR="00CD0B61" w:rsidRDefault="00000000">
            <w:pPr>
              <w:spacing w:before="60" w:after="60"/>
            </w:pPr>
            <w:r>
              <w:rPr>
                <w:b/>
                <w:color w:val="FFFFFF"/>
                <w:sz w:val="20"/>
              </w:rPr>
              <w:t>Behavior &amp; State Change</w:t>
            </w:r>
          </w:p>
        </w:tc>
        <w:tc>
          <w:tcPr>
            <w:tcW w:w="0" w:type="auto"/>
            <w:shd w:val="clear" w:color="auto" w:fill="1E3A8A"/>
          </w:tcPr>
          <w:p w14:paraId="391C2DDD" w14:textId="77777777" w:rsidR="00CD0B61" w:rsidRDefault="00000000">
            <w:pPr>
              <w:spacing w:before="60" w:after="60"/>
            </w:pPr>
            <w:r>
              <w:rPr>
                <w:b/>
                <w:color w:val="FFFFFF"/>
                <w:sz w:val="20"/>
              </w:rPr>
              <w:t>ARIA Attributes Synchronized</w:t>
            </w:r>
          </w:p>
        </w:tc>
      </w:tr>
      <w:tr w:rsidR="00CD0B61" w14:paraId="46998401" w14:textId="77777777">
        <w:tc>
          <w:tcPr>
            <w:tcW w:w="0" w:type="auto"/>
            <w:shd w:val="clear" w:color="auto" w:fill="FFFFFF"/>
          </w:tcPr>
          <w:p w14:paraId="04E18AD1" w14:textId="77777777" w:rsidR="00CD0B61" w:rsidRDefault="00000000">
            <w:pPr>
              <w:spacing w:before="60" w:after="60"/>
            </w:pPr>
            <w:r>
              <w:rPr>
                <w:color w:val="374151"/>
                <w:sz w:val="20"/>
              </w:rPr>
              <w:t>Global Page</w:t>
            </w:r>
          </w:p>
        </w:tc>
        <w:tc>
          <w:tcPr>
            <w:tcW w:w="0" w:type="auto"/>
            <w:shd w:val="clear" w:color="auto" w:fill="FFFFFF"/>
          </w:tcPr>
          <w:p w14:paraId="5B97376F" w14:textId="77777777" w:rsidR="00CD0B61" w:rsidRDefault="00000000">
            <w:pPr>
              <w:spacing w:before="60" w:after="60"/>
            </w:pPr>
            <w:r>
              <w:rPr>
                <w:color w:val="374151"/>
                <w:sz w:val="20"/>
              </w:rPr>
              <w:t xml:space="preserve">Tab / </w:t>
            </w:r>
            <w:proofErr w:type="spellStart"/>
            <w:r>
              <w:rPr>
                <w:color w:val="374151"/>
                <w:sz w:val="20"/>
              </w:rPr>
              <w:t>Shift+Tab</w:t>
            </w:r>
            <w:proofErr w:type="spellEnd"/>
          </w:p>
        </w:tc>
        <w:tc>
          <w:tcPr>
            <w:tcW w:w="0" w:type="auto"/>
            <w:shd w:val="clear" w:color="auto" w:fill="FFFFFF"/>
          </w:tcPr>
          <w:p w14:paraId="5336906A" w14:textId="77777777" w:rsidR="00CD0B61" w:rsidRDefault="00000000">
            <w:pPr>
              <w:spacing w:before="60" w:after="60"/>
            </w:pPr>
            <w:r>
              <w:rPr>
                <w:color w:val="374151"/>
                <w:sz w:val="20"/>
              </w:rPr>
              <w:t>Cycles forward/backward through all focusable nodes</w:t>
            </w:r>
          </w:p>
        </w:tc>
        <w:tc>
          <w:tcPr>
            <w:tcW w:w="0" w:type="auto"/>
            <w:shd w:val="clear" w:color="auto" w:fill="FFFFFF"/>
          </w:tcPr>
          <w:p w14:paraId="6F4F0C58" w14:textId="77777777" w:rsidR="00CD0B61" w:rsidRDefault="00000000">
            <w:pPr>
              <w:spacing w:before="60" w:after="60"/>
            </w:pPr>
            <w:r>
              <w:rPr>
                <w:color w:val="374151"/>
                <w:sz w:val="20"/>
              </w:rPr>
              <w:t>outline: 3px solid focus visible</w:t>
            </w:r>
          </w:p>
        </w:tc>
      </w:tr>
      <w:tr w:rsidR="00CD0B61" w14:paraId="28123BAD" w14:textId="77777777">
        <w:tc>
          <w:tcPr>
            <w:tcW w:w="0" w:type="auto"/>
            <w:shd w:val="clear" w:color="auto" w:fill="F9FAFB"/>
          </w:tcPr>
          <w:p w14:paraId="0A69F3E8" w14:textId="77777777" w:rsidR="00CD0B61" w:rsidRDefault="00000000">
            <w:pPr>
              <w:spacing w:before="60" w:after="60"/>
            </w:pPr>
            <w:r>
              <w:rPr>
                <w:color w:val="374151"/>
                <w:sz w:val="20"/>
              </w:rPr>
              <w:t>Skip Links</w:t>
            </w:r>
          </w:p>
        </w:tc>
        <w:tc>
          <w:tcPr>
            <w:tcW w:w="0" w:type="auto"/>
            <w:shd w:val="clear" w:color="auto" w:fill="F9FAFB"/>
          </w:tcPr>
          <w:p w14:paraId="1DBEC115" w14:textId="77777777" w:rsidR="00CD0B61" w:rsidRDefault="00000000">
            <w:pPr>
              <w:spacing w:before="60" w:after="60"/>
            </w:pPr>
            <w:r>
              <w:rPr>
                <w:color w:val="374151"/>
                <w:sz w:val="20"/>
              </w:rPr>
              <w:t>Enter</w:t>
            </w:r>
          </w:p>
        </w:tc>
        <w:tc>
          <w:tcPr>
            <w:tcW w:w="0" w:type="auto"/>
            <w:shd w:val="clear" w:color="auto" w:fill="F9FAFB"/>
          </w:tcPr>
          <w:p w14:paraId="3A020624" w14:textId="77777777" w:rsidR="00CD0B61" w:rsidRDefault="00000000">
            <w:pPr>
              <w:spacing w:before="60" w:after="60"/>
            </w:pPr>
            <w:r>
              <w:rPr>
                <w:color w:val="374151"/>
                <w:sz w:val="20"/>
              </w:rPr>
              <w:t>Jumps focus directly to target landmark region</w:t>
            </w:r>
          </w:p>
        </w:tc>
        <w:tc>
          <w:tcPr>
            <w:tcW w:w="0" w:type="auto"/>
            <w:shd w:val="clear" w:color="auto" w:fill="F9FAFB"/>
          </w:tcPr>
          <w:p w14:paraId="7AB25FCD" w14:textId="77777777" w:rsidR="00CD0B61" w:rsidRDefault="00000000">
            <w:pPr>
              <w:spacing w:before="60" w:after="60"/>
            </w:pPr>
            <w:r>
              <w:rPr>
                <w:color w:val="374151"/>
                <w:sz w:val="20"/>
              </w:rPr>
              <w:t xml:space="preserve">Moves </w:t>
            </w:r>
            <w:proofErr w:type="spellStart"/>
            <w:r>
              <w:rPr>
                <w:color w:val="374151"/>
                <w:sz w:val="20"/>
              </w:rPr>
              <w:t>tabindex</w:t>
            </w:r>
            <w:proofErr w:type="spellEnd"/>
            <w:r>
              <w:rPr>
                <w:color w:val="374151"/>
                <w:sz w:val="20"/>
              </w:rPr>
              <w:t>='-1' programmatic focus</w:t>
            </w:r>
          </w:p>
        </w:tc>
      </w:tr>
      <w:tr w:rsidR="00CD0B61" w14:paraId="5D471788" w14:textId="77777777">
        <w:tc>
          <w:tcPr>
            <w:tcW w:w="0" w:type="auto"/>
            <w:shd w:val="clear" w:color="auto" w:fill="FFFFFF"/>
          </w:tcPr>
          <w:p w14:paraId="5E882D98" w14:textId="77777777" w:rsidR="00CD0B61" w:rsidRDefault="00000000">
            <w:pPr>
              <w:spacing w:before="60" w:after="60"/>
            </w:pPr>
            <w:r>
              <w:rPr>
                <w:color w:val="374151"/>
                <w:sz w:val="20"/>
              </w:rPr>
              <w:t xml:space="preserve">Theme </w:t>
            </w:r>
            <w:proofErr w:type="spellStart"/>
            <w:r>
              <w:rPr>
                <w:color w:val="374151"/>
                <w:sz w:val="20"/>
              </w:rPr>
              <w:t>Radiogroup</w:t>
            </w:r>
            <w:proofErr w:type="spellEnd"/>
          </w:p>
        </w:tc>
        <w:tc>
          <w:tcPr>
            <w:tcW w:w="0" w:type="auto"/>
            <w:shd w:val="clear" w:color="auto" w:fill="FFFFFF"/>
          </w:tcPr>
          <w:p w14:paraId="294A0094" w14:textId="77777777" w:rsidR="00CD0B61" w:rsidRDefault="00000000">
            <w:pPr>
              <w:spacing w:before="60" w:after="60"/>
            </w:pPr>
            <w:proofErr w:type="spellStart"/>
            <w:r>
              <w:rPr>
                <w:color w:val="374151"/>
                <w:sz w:val="20"/>
              </w:rPr>
              <w:t>ArrowRight</w:t>
            </w:r>
            <w:proofErr w:type="spellEnd"/>
            <w:r>
              <w:rPr>
                <w:color w:val="374151"/>
                <w:sz w:val="20"/>
              </w:rPr>
              <w:t xml:space="preserve"> / </w:t>
            </w:r>
            <w:proofErr w:type="spellStart"/>
            <w:r>
              <w:rPr>
                <w:color w:val="374151"/>
                <w:sz w:val="20"/>
              </w:rPr>
              <w:t>ArrowDown</w:t>
            </w:r>
            <w:proofErr w:type="spellEnd"/>
          </w:p>
        </w:tc>
        <w:tc>
          <w:tcPr>
            <w:tcW w:w="0" w:type="auto"/>
            <w:shd w:val="clear" w:color="auto" w:fill="FFFFFF"/>
          </w:tcPr>
          <w:p w14:paraId="1704F7DF" w14:textId="77777777" w:rsidR="00CD0B61" w:rsidRDefault="00000000">
            <w:pPr>
              <w:spacing w:before="60" w:after="60"/>
            </w:pPr>
            <w:r>
              <w:rPr>
                <w:color w:val="374151"/>
                <w:sz w:val="20"/>
              </w:rPr>
              <w:t>Cycles to next contrast theme</w:t>
            </w:r>
          </w:p>
        </w:tc>
        <w:tc>
          <w:tcPr>
            <w:tcW w:w="0" w:type="auto"/>
            <w:shd w:val="clear" w:color="auto" w:fill="FFFFFF"/>
          </w:tcPr>
          <w:p w14:paraId="34A5F224" w14:textId="77777777" w:rsidR="00CD0B61" w:rsidRDefault="00000000">
            <w:pPr>
              <w:spacing w:before="60" w:after="60"/>
            </w:pPr>
            <w:r>
              <w:rPr>
                <w:color w:val="374151"/>
                <w:sz w:val="20"/>
              </w:rPr>
              <w:t>aria-checked='true/false', role='radio'</w:t>
            </w:r>
          </w:p>
        </w:tc>
      </w:tr>
      <w:tr w:rsidR="00CD0B61" w14:paraId="5856C845" w14:textId="77777777">
        <w:tc>
          <w:tcPr>
            <w:tcW w:w="0" w:type="auto"/>
            <w:shd w:val="clear" w:color="auto" w:fill="F9FAFB"/>
          </w:tcPr>
          <w:p w14:paraId="0B5EAF0D" w14:textId="77777777" w:rsidR="00CD0B61" w:rsidRDefault="00000000">
            <w:pPr>
              <w:spacing w:before="60" w:after="60"/>
            </w:pPr>
            <w:r>
              <w:rPr>
                <w:color w:val="374151"/>
                <w:sz w:val="20"/>
              </w:rPr>
              <w:t xml:space="preserve">Theme </w:t>
            </w:r>
            <w:proofErr w:type="spellStart"/>
            <w:r>
              <w:rPr>
                <w:color w:val="374151"/>
                <w:sz w:val="20"/>
              </w:rPr>
              <w:t>Radiogroup</w:t>
            </w:r>
            <w:proofErr w:type="spellEnd"/>
          </w:p>
        </w:tc>
        <w:tc>
          <w:tcPr>
            <w:tcW w:w="0" w:type="auto"/>
            <w:shd w:val="clear" w:color="auto" w:fill="F9FAFB"/>
          </w:tcPr>
          <w:p w14:paraId="4A6E35C0" w14:textId="77777777" w:rsidR="00CD0B61" w:rsidRDefault="00000000">
            <w:pPr>
              <w:spacing w:before="60" w:after="60"/>
            </w:pPr>
            <w:proofErr w:type="spellStart"/>
            <w:r>
              <w:rPr>
                <w:color w:val="374151"/>
                <w:sz w:val="20"/>
              </w:rPr>
              <w:t>ArrowLeft</w:t>
            </w:r>
            <w:proofErr w:type="spellEnd"/>
            <w:r>
              <w:rPr>
                <w:color w:val="374151"/>
                <w:sz w:val="20"/>
              </w:rPr>
              <w:t xml:space="preserve"> / </w:t>
            </w:r>
            <w:proofErr w:type="spellStart"/>
            <w:r>
              <w:rPr>
                <w:color w:val="374151"/>
                <w:sz w:val="20"/>
              </w:rPr>
              <w:t>ArrowUp</w:t>
            </w:r>
            <w:proofErr w:type="spellEnd"/>
          </w:p>
        </w:tc>
        <w:tc>
          <w:tcPr>
            <w:tcW w:w="0" w:type="auto"/>
            <w:shd w:val="clear" w:color="auto" w:fill="F9FAFB"/>
          </w:tcPr>
          <w:p w14:paraId="0110F127" w14:textId="77777777" w:rsidR="00CD0B61" w:rsidRDefault="00000000">
            <w:pPr>
              <w:spacing w:before="60" w:after="60"/>
            </w:pPr>
            <w:r>
              <w:rPr>
                <w:color w:val="374151"/>
                <w:sz w:val="20"/>
              </w:rPr>
              <w:t>Cycles to previous contrast theme</w:t>
            </w:r>
          </w:p>
        </w:tc>
        <w:tc>
          <w:tcPr>
            <w:tcW w:w="0" w:type="auto"/>
            <w:shd w:val="clear" w:color="auto" w:fill="F9FAFB"/>
          </w:tcPr>
          <w:p w14:paraId="020015F3" w14:textId="77777777" w:rsidR="00CD0B61" w:rsidRDefault="00000000">
            <w:pPr>
              <w:spacing w:before="60" w:after="60"/>
            </w:pPr>
            <w:r>
              <w:rPr>
                <w:color w:val="374151"/>
                <w:sz w:val="20"/>
              </w:rPr>
              <w:t>aria-checked='true/false', role='radio'</w:t>
            </w:r>
          </w:p>
        </w:tc>
      </w:tr>
      <w:tr w:rsidR="00CD0B61" w14:paraId="333C97CB" w14:textId="77777777">
        <w:tc>
          <w:tcPr>
            <w:tcW w:w="0" w:type="auto"/>
            <w:shd w:val="clear" w:color="auto" w:fill="FFFFFF"/>
          </w:tcPr>
          <w:p w14:paraId="144DDEDD" w14:textId="77777777" w:rsidR="00CD0B61" w:rsidRDefault="00000000">
            <w:pPr>
              <w:spacing w:before="60" w:after="60"/>
            </w:pPr>
            <w:r>
              <w:rPr>
                <w:color w:val="374151"/>
                <w:sz w:val="20"/>
              </w:rPr>
              <w:t>Text Sizer Buttons</w:t>
            </w:r>
          </w:p>
        </w:tc>
        <w:tc>
          <w:tcPr>
            <w:tcW w:w="0" w:type="auto"/>
            <w:shd w:val="clear" w:color="auto" w:fill="FFFFFF"/>
          </w:tcPr>
          <w:p w14:paraId="0A6B7CB6" w14:textId="77777777" w:rsidR="00CD0B61" w:rsidRDefault="00000000">
            <w:pPr>
              <w:spacing w:before="60" w:after="60"/>
            </w:pPr>
            <w:r>
              <w:rPr>
                <w:color w:val="374151"/>
                <w:sz w:val="20"/>
              </w:rPr>
              <w:t>Enter / Space</w:t>
            </w:r>
          </w:p>
        </w:tc>
        <w:tc>
          <w:tcPr>
            <w:tcW w:w="0" w:type="auto"/>
            <w:shd w:val="clear" w:color="auto" w:fill="FFFFFF"/>
          </w:tcPr>
          <w:p w14:paraId="589BFCFA" w14:textId="77777777" w:rsidR="00CD0B61" w:rsidRDefault="00000000">
            <w:pPr>
              <w:spacing w:before="60" w:after="60"/>
            </w:pPr>
            <w:r>
              <w:rPr>
                <w:color w:val="374151"/>
                <w:sz w:val="20"/>
              </w:rPr>
              <w:t>Applies 100%, 125%, or 150% magnification</w:t>
            </w:r>
          </w:p>
        </w:tc>
        <w:tc>
          <w:tcPr>
            <w:tcW w:w="0" w:type="auto"/>
            <w:shd w:val="clear" w:color="auto" w:fill="FFFFFF"/>
          </w:tcPr>
          <w:p w14:paraId="7344D8C3" w14:textId="77777777" w:rsidR="00CD0B61" w:rsidRDefault="00000000">
            <w:pPr>
              <w:spacing w:before="60" w:after="60"/>
            </w:pPr>
            <w:r>
              <w:rPr>
                <w:color w:val="374151"/>
                <w:sz w:val="20"/>
              </w:rPr>
              <w:t>aria-pressed='true/false'</w:t>
            </w:r>
          </w:p>
        </w:tc>
      </w:tr>
      <w:tr w:rsidR="00CD0B61" w14:paraId="3DADA276" w14:textId="77777777">
        <w:tc>
          <w:tcPr>
            <w:tcW w:w="0" w:type="auto"/>
            <w:shd w:val="clear" w:color="auto" w:fill="F9FAFB"/>
          </w:tcPr>
          <w:p w14:paraId="36981067" w14:textId="77777777" w:rsidR="00CD0B61" w:rsidRDefault="00000000">
            <w:pPr>
              <w:spacing w:before="60" w:after="60"/>
            </w:pPr>
            <w:r>
              <w:rPr>
                <w:color w:val="374151"/>
                <w:sz w:val="20"/>
              </w:rPr>
              <w:t>Feedback Form</w:t>
            </w:r>
          </w:p>
        </w:tc>
        <w:tc>
          <w:tcPr>
            <w:tcW w:w="0" w:type="auto"/>
            <w:shd w:val="clear" w:color="auto" w:fill="F9FAFB"/>
          </w:tcPr>
          <w:p w14:paraId="02BA081A" w14:textId="77777777" w:rsidR="00CD0B61" w:rsidRDefault="00000000">
            <w:pPr>
              <w:spacing w:before="60" w:after="60"/>
            </w:pPr>
            <w:r>
              <w:rPr>
                <w:color w:val="374151"/>
                <w:sz w:val="20"/>
              </w:rPr>
              <w:t>Enter (on submit)</w:t>
            </w:r>
          </w:p>
        </w:tc>
        <w:tc>
          <w:tcPr>
            <w:tcW w:w="0" w:type="auto"/>
            <w:shd w:val="clear" w:color="auto" w:fill="F9FAFB"/>
          </w:tcPr>
          <w:p w14:paraId="35D58844" w14:textId="77777777" w:rsidR="00CD0B61" w:rsidRDefault="00000000">
            <w:pPr>
              <w:spacing w:before="60" w:after="60"/>
            </w:pPr>
            <w:r>
              <w:rPr>
                <w:color w:val="374151"/>
                <w:sz w:val="20"/>
              </w:rPr>
              <w:t>Validates all inputs and announces results</w:t>
            </w:r>
          </w:p>
        </w:tc>
        <w:tc>
          <w:tcPr>
            <w:tcW w:w="0" w:type="auto"/>
            <w:shd w:val="clear" w:color="auto" w:fill="F9FAFB"/>
          </w:tcPr>
          <w:p w14:paraId="5BD962BC" w14:textId="77777777" w:rsidR="00CD0B61" w:rsidRDefault="00000000">
            <w:pPr>
              <w:spacing w:before="60" w:after="60"/>
            </w:pPr>
            <w:r>
              <w:rPr>
                <w:color w:val="374151"/>
                <w:sz w:val="20"/>
              </w:rPr>
              <w:t>aria-invalid, aria-</w:t>
            </w:r>
            <w:proofErr w:type="spellStart"/>
            <w:r>
              <w:rPr>
                <w:color w:val="374151"/>
                <w:sz w:val="20"/>
              </w:rPr>
              <w:t>describedby</w:t>
            </w:r>
            <w:proofErr w:type="spellEnd"/>
            <w:r>
              <w:rPr>
                <w:color w:val="374151"/>
                <w:sz w:val="20"/>
              </w:rPr>
              <w:t>, role='status'</w:t>
            </w:r>
          </w:p>
        </w:tc>
      </w:tr>
      <w:tr w:rsidR="00CD0B61" w14:paraId="77E1E360" w14:textId="77777777">
        <w:tc>
          <w:tcPr>
            <w:tcW w:w="0" w:type="auto"/>
            <w:shd w:val="clear" w:color="auto" w:fill="FFFFFF"/>
          </w:tcPr>
          <w:p w14:paraId="493E4C61" w14:textId="77777777" w:rsidR="00CD0B61" w:rsidRDefault="00000000">
            <w:pPr>
              <w:spacing w:before="60" w:after="60"/>
            </w:pPr>
            <w:r>
              <w:rPr>
                <w:color w:val="374151"/>
                <w:sz w:val="20"/>
              </w:rPr>
              <w:t>Feedback Form Errors</w:t>
            </w:r>
          </w:p>
        </w:tc>
        <w:tc>
          <w:tcPr>
            <w:tcW w:w="0" w:type="auto"/>
            <w:shd w:val="clear" w:color="auto" w:fill="FFFFFF"/>
          </w:tcPr>
          <w:p w14:paraId="7604F1F6" w14:textId="77777777" w:rsidR="00CD0B61" w:rsidRDefault="00000000">
            <w:pPr>
              <w:spacing w:before="60" w:after="60"/>
            </w:pPr>
            <w:r>
              <w:rPr>
                <w:color w:val="374151"/>
                <w:sz w:val="20"/>
              </w:rPr>
              <w:t>Programmatic</w:t>
            </w:r>
          </w:p>
        </w:tc>
        <w:tc>
          <w:tcPr>
            <w:tcW w:w="0" w:type="auto"/>
            <w:shd w:val="clear" w:color="auto" w:fill="FFFFFF"/>
          </w:tcPr>
          <w:p w14:paraId="36C36A92" w14:textId="77777777" w:rsidR="00CD0B61" w:rsidRDefault="00000000">
            <w:pPr>
              <w:spacing w:before="60" w:after="60"/>
            </w:pPr>
            <w:r>
              <w:rPr>
                <w:color w:val="374151"/>
                <w:sz w:val="20"/>
              </w:rPr>
              <w:t>Auto-focuses first invalid form element</w:t>
            </w:r>
          </w:p>
        </w:tc>
        <w:tc>
          <w:tcPr>
            <w:tcW w:w="0" w:type="auto"/>
            <w:shd w:val="clear" w:color="auto" w:fill="FFFFFF"/>
          </w:tcPr>
          <w:p w14:paraId="01DC34CA" w14:textId="77777777" w:rsidR="00CD0B61" w:rsidRDefault="00000000">
            <w:pPr>
              <w:spacing w:before="60" w:after="60"/>
            </w:pPr>
            <w:proofErr w:type="gramStart"/>
            <w:r>
              <w:rPr>
                <w:color w:val="374151"/>
                <w:sz w:val="20"/>
              </w:rPr>
              <w:t>focus(</w:t>
            </w:r>
            <w:proofErr w:type="gramEnd"/>
            <w:r>
              <w:rPr>
                <w:color w:val="374151"/>
                <w:sz w:val="20"/>
              </w:rPr>
              <w:t>) shifted to first invalid node</w:t>
            </w:r>
          </w:p>
        </w:tc>
      </w:tr>
    </w:tbl>
    <w:p w14:paraId="2FDCCA59" w14:textId="77777777" w:rsidR="00CD0B61" w:rsidRDefault="00CD0B61"/>
    <w:p w14:paraId="444B7519" w14:textId="77777777" w:rsidR="00CD0B61" w:rsidRDefault="00000000">
      <w:pPr>
        <w:spacing w:before="280" w:after="120"/>
      </w:pPr>
      <w:r>
        <w:rPr>
          <w:b/>
          <w:color w:val="1E3A8A"/>
          <w:sz w:val="32"/>
        </w:rPr>
        <w:t>6. Screen Reader Live Regions &amp; Validation Engine</w:t>
      </w:r>
    </w:p>
    <w:p w14:paraId="1DD825D6" w14:textId="77777777" w:rsidR="00CD0B61" w:rsidRDefault="00000000">
      <w:pPr>
        <w:spacing w:after="120" w:line="276" w:lineRule="auto"/>
      </w:pPr>
      <w:r>
        <w:rPr>
          <w:color w:val="374151"/>
        </w:rPr>
        <w:t>Form validation incorporates real-time and submission-time evaluation. When a user tabs out of an input with invalid data, the JavaScript controller attaches an aria-invalid='true' attribute and injects an actionable error string into a dedicated &lt;span class='field-error'&gt;. This span is bound to the input via aria-</w:t>
      </w:r>
      <w:proofErr w:type="spellStart"/>
      <w:r>
        <w:rPr>
          <w:color w:val="374151"/>
        </w:rPr>
        <w:t>describedby</w:t>
      </w:r>
      <w:proofErr w:type="spellEnd"/>
      <w:r>
        <w:rPr>
          <w:color w:val="374151"/>
        </w:rPr>
        <w:t>. Assistive technologies immediately announce both the field name and the specific correction instructions upon receiving focus.</w:t>
      </w:r>
    </w:p>
    <w:p w14:paraId="08304FD9" w14:textId="77777777" w:rsidR="00CD0B61" w:rsidRDefault="00000000">
      <w:pPr>
        <w:spacing w:after="120" w:line="276" w:lineRule="auto"/>
      </w:pPr>
      <w:r>
        <w:rPr>
          <w:color w:val="374151"/>
        </w:rPr>
        <w:t>Furthermore, an aria-live='polite' region (&lt;div id='form-status-message' role='status'&gt;) is positioned below the submit action. Upon successful submission or submission rejection, the live region is populated with status messages, allowing screen reader users to receive immediate confirmation without requiring page reloads.</w:t>
      </w:r>
    </w:p>
    <w:p w14:paraId="1D8FF63D" w14:textId="77777777" w:rsidR="00925E8A" w:rsidRDefault="00925E8A">
      <w:pPr>
        <w:spacing w:before="280" w:after="120"/>
        <w:rPr>
          <w:b/>
          <w:color w:val="1E3A8A"/>
          <w:sz w:val="32"/>
        </w:rPr>
      </w:pPr>
    </w:p>
    <w:p w14:paraId="4073E7C9" w14:textId="36B01E87" w:rsidR="00CD0B61" w:rsidRDefault="00000000">
      <w:pPr>
        <w:spacing w:before="280" w:after="120"/>
      </w:pPr>
      <w:r>
        <w:rPr>
          <w:b/>
          <w:color w:val="1E3A8A"/>
          <w:sz w:val="32"/>
        </w:rPr>
        <w:lastRenderedPageBreak/>
        <w:t>7. Audit Results &amp; Verification</w:t>
      </w:r>
    </w:p>
    <w:p w14:paraId="398FED73" w14:textId="77777777" w:rsidR="00CD0B61" w:rsidRDefault="00000000">
      <w:pPr>
        <w:spacing w:after="120" w:line="276" w:lineRule="auto"/>
      </w:pPr>
      <w:r>
        <w:rPr>
          <w:color w:val="374151"/>
        </w:rPr>
        <w:t xml:space="preserve">The </w:t>
      </w:r>
      <w:proofErr w:type="spellStart"/>
      <w:r>
        <w:rPr>
          <w:color w:val="374151"/>
        </w:rPr>
        <w:t>TechPulse</w:t>
      </w:r>
      <w:proofErr w:type="spellEnd"/>
      <w:r>
        <w:rPr>
          <w:color w:val="374151"/>
        </w:rPr>
        <w:t xml:space="preserve"> Insight platform was audited using Google Chrome Lighthouse, axe-core, WAVE Web Accessibility Evaluation Tool, and manual screen reader testing (NVDA on Windows). The platform achieved:</w:t>
      </w:r>
    </w:p>
    <w:p w14:paraId="6195300A" w14:textId="77777777" w:rsidR="00CD0B61" w:rsidRDefault="00000000">
      <w:pPr>
        <w:spacing w:after="80"/>
        <w:ind w:left="360"/>
      </w:pPr>
      <w:r>
        <w:rPr>
          <w:b/>
          <w:color w:val="2563EB"/>
        </w:rPr>
        <w:t xml:space="preserve">•  </w:t>
      </w:r>
      <w:r>
        <w:rPr>
          <w:b/>
          <w:color w:val="1F2937"/>
        </w:rPr>
        <w:t xml:space="preserve">Lighthouse Accessibility Score: </w:t>
      </w:r>
      <w:r>
        <w:rPr>
          <w:color w:val="4B5563"/>
        </w:rPr>
        <w:t>100 / 100 perfect score across all accessibility auditing audits.</w:t>
      </w:r>
    </w:p>
    <w:p w14:paraId="3360D29D" w14:textId="77777777" w:rsidR="00CD0B61" w:rsidRDefault="00000000">
      <w:pPr>
        <w:spacing w:after="80"/>
        <w:ind w:left="360"/>
      </w:pPr>
      <w:r>
        <w:rPr>
          <w:b/>
          <w:color w:val="2563EB"/>
        </w:rPr>
        <w:t xml:space="preserve">•  </w:t>
      </w:r>
      <w:r>
        <w:rPr>
          <w:b/>
          <w:color w:val="1F2937"/>
        </w:rPr>
        <w:t xml:space="preserve">axe-core Automated Audit: </w:t>
      </w:r>
      <w:r>
        <w:rPr>
          <w:color w:val="4B5563"/>
        </w:rPr>
        <w:t>0 violations or warnings detected across all theme modes.</w:t>
      </w:r>
    </w:p>
    <w:p w14:paraId="247CA8DA" w14:textId="77777777" w:rsidR="00CD0B61" w:rsidRDefault="00000000">
      <w:pPr>
        <w:spacing w:after="80"/>
        <w:ind w:left="360"/>
      </w:pPr>
      <w:r>
        <w:rPr>
          <w:b/>
          <w:color w:val="2563EB"/>
        </w:rPr>
        <w:t xml:space="preserve">•  </w:t>
      </w:r>
      <w:r>
        <w:rPr>
          <w:b/>
          <w:color w:val="1F2937"/>
        </w:rPr>
        <w:t xml:space="preserve">WAVE Evaluation Tool: </w:t>
      </w:r>
      <w:r>
        <w:rPr>
          <w:color w:val="4B5563"/>
        </w:rPr>
        <w:t>0 structural errors or contrast alerts detected.</w:t>
      </w:r>
    </w:p>
    <w:p w14:paraId="5D66888A" w14:textId="77777777" w:rsidR="00CD0B61" w:rsidRDefault="00000000">
      <w:pPr>
        <w:spacing w:after="80"/>
        <w:ind w:left="360"/>
      </w:pPr>
      <w:r>
        <w:rPr>
          <w:b/>
          <w:color w:val="2563EB"/>
        </w:rPr>
        <w:t xml:space="preserve">•  </w:t>
      </w:r>
      <w:r>
        <w:rPr>
          <w:b/>
          <w:color w:val="1F2937"/>
        </w:rPr>
        <w:t xml:space="preserve">Manual Keyboard Audit: </w:t>
      </w:r>
      <w:r>
        <w:rPr>
          <w:color w:val="4B5563"/>
        </w:rPr>
        <w:t>100% of user flows navigable without mouse interaction.</w:t>
      </w:r>
    </w:p>
    <w:sectPr w:rsidR="00CD0B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0B61"/>
    <w:rsid w:val="00925E8A"/>
    <w:rsid w:val="00CD0B61"/>
    <w:rsid w:val="00FE01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14DC"/>
  <w15:docId w15:val="{34B5962B-AAF3-4E77-B413-38B44453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E8A"/>
    <w:rPr>
      <w:color w:val="0563C1" w:themeColor="hyperlink"/>
      <w:u w:val="single"/>
    </w:rPr>
  </w:style>
  <w:style w:type="character" w:styleId="UnresolvedMention">
    <w:name w:val="Unresolved Mention"/>
    <w:basedOn w:val="DefaultParagraphFont"/>
    <w:uiPriority w:val="99"/>
    <w:semiHidden/>
    <w:unhideWhenUsed/>
    <w:rsid w:val="00925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SHISH-7142023/Yuva-Week3-Accessible-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Ranjan Singh</cp:lastModifiedBy>
  <cp:revision>2</cp:revision>
  <dcterms:created xsi:type="dcterms:W3CDTF">2026-10-20T17:42:00Z</dcterms:created>
  <dcterms:modified xsi:type="dcterms:W3CDTF">2026-10-20T17:43:00Z</dcterms:modified>
</cp:coreProperties>
</file>