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https://www.coursera.org/learn/python-data-analysis</w:t>
        </w:r>
      </w:hyperlink>
      <w:r w:rsidDel="00000000" w:rsidR="00000000" w:rsidRPr="00000000">
        <w:rPr>
          <w:rtl w:val="0"/>
        </w:rPr>
        <w:t xml:space="preserve">  (For learning Data Science in python)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https://www.coursera.org/learn/corporate-finance-essentials</w:t>
        </w:r>
      </w:hyperlink>
      <w:r w:rsidDel="00000000" w:rsidR="00000000" w:rsidRPr="00000000">
        <w:rPr>
          <w:rtl w:val="0"/>
        </w:rPr>
        <w:t xml:space="preserve"> (For learning some basics finance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https://zerodha.com/varsity/</w:t>
        </w:r>
      </w:hyperlink>
      <w:r w:rsidDel="00000000" w:rsidR="00000000" w:rsidRPr="00000000">
        <w:rPr>
          <w:rtl w:val="0"/>
        </w:rPr>
        <w:t xml:space="preserve"> (For learning about Financial markets)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python-data-analysis" TargetMode="External"/><Relationship Id="rId7" Type="http://schemas.openxmlformats.org/officeDocument/2006/relationships/hyperlink" Target="https://www.coursera.org/learn/corporate-finance-essentials" TargetMode="External"/><Relationship Id="rId8" Type="http://schemas.openxmlformats.org/officeDocument/2006/relationships/hyperlink" Target="https://zerodha.com/vars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