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 xml:space="preserve">                                     </w:t>
      </w:r>
      <w:r>
        <w:rPr>
          <w:b/>
          <w:bCs/>
          <w:color w:val="0000ff"/>
          <w:sz w:val="32"/>
          <w:szCs w:val="32"/>
          <w:lang w:val="en-US"/>
        </w:rPr>
        <w:t xml:space="preserve"> Recruiting Assistant for HR Managers</w:t>
      </w:r>
    </w:p>
    <w:p>
      <w:pPr>
        <w:pStyle w:val="style0"/>
        <w:rPr/>
      </w:pPr>
      <w:r>
        <w:rPr>
          <w:b/>
          <w:bCs/>
          <w:color w:val="0000ff"/>
          <w:sz w:val="32"/>
          <w:szCs w:val="32"/>
          <w:lang w:val="en-US"/>
        </w:rPr>
        <w:t>1 .INTRODUCTION</w:t>
      </w:r>
    </w:p>
    <w:p>
      <w:pPr>
        <w:pStyle w:val="style0"/>
        <w:rPr>
          <w:color w:val="6600cc"/>
        </w:rPr>
      </w:pPr>
      <w:r>
        <w:rPr>
          <w:b/>
          <w:bCs/>
          <w:color w:val="6600cc"/>
          <w:sz w:val="32"/>
          <w:szCs w:val="32"/>
          <w:lang w:val="en-US"/>
        </w:rPr>
        <w:t>1.1 Overview</w:t>
      </w:r>
    </w:p>
    <w:p>
      <w:pPr>
        <w:pStyle w:val="style0"/>
        <w:rPr>
          <w:color w:val="ff6600"/>
        </w:rPr>
      </w:pPr>
      <w:r>
        <w:rPr>
          <w:b/>
          <w:bCs/>
          <w:color w:val="ff6600"/>
          <w:sz w:val="32"/>
          <w:szCs w:val="32"/>
          <w:lang w:val="en-US"/>
        </w:rPr>
        <w:t>The Human Resource Manager will lead and direct the routine functions of the Human Resources (HR) department including hiring and interviewing staff, administering pay, benefits, and leave, and enforcing company policies and practices.</w:t>
      </w:r>
    </w:p>
    <w:p>
      <w:pPr>
        <w:pStyle w:val="style0"/>
        <w:rPr/>
      </w:pPr>
      <w:r>
        <w:rPr>
          <w:b/>
          <w:bCs/>
          <w:color w:val="6600cc"/>
          <w:sz w:val="32"/>
          <w:szCs w:val="32"/>
          <w:lang w:val="en-US"/>
        </w:rPr>
        <w:t>1.2 Purpose</w:t>
      </w:r>
      <w:r>
        <w:rPr>
          <w:b/>
          <w:bCs/>
          <w:color w:val="0000ff"/>
          <w:sz w:val="32"/>
          <w:szCs w:val="32"/>
          <w:lang w:val="en-US"/>
        </w:rPr>
        <w:cr/>
      </w:r>
      <w:r>
        <w:rPr>
          <w:b/>
          <w:bCs/>
          <w:color w:val="ff6600"/>
          <w:sz w:val="32"/>
          <w:szCs w:val="32"/>
          <w:lang w:val="en-US"/>
        </w:rPr>
        <w:t>Responsible for the daily administrative and HR duties of an organization</w:t>
      </w:r>
    </w:p>
    <w:p>
      <w:pPr>
        <w:pStyle w:val="style0"/>
        <w:rPr>
          <w:b/>
          <w:bCs/>
          <w:color w:val="0000ff"/>
          <w:sz w:val="28"/>
          <w:szCs w:val="28"/>
        </w:rPr>
      </w:pPr>
      <w:r>
        <w:rPr>
          <w:b/>
          <w:bCs/>
          <w:color w:val="0000ff"/>
          <w:sz w:val="28"/>
          <w:szCs w:val="28"/>
          <w:lang w:val="en-US"/>
        </w:rPr>
        <w:t>2.Problem Definition &amp; Design Thinking</w:t>
      </w:r>
    </w:p>
    <w:p>
      <w:pPr>
        <w:pStyle w:val="style0"/>
        <w:rPr>
          <w:b/>
          <w:bCs/>
          <w:color w:val="6600cc"/>
          <w:sz w:val="28"/>
          <w:szCs w:val="28"/>
        </w:rPr>
      </w:pPr>
      <w:r>
        <w:rPr>
          <w:b/>
          <w:bCs/>
          <w:color w:val="6600cc"/>
          <w:sz w:val="28"/>
          <w:szCs w:val="28"/>
          <w:lang w:val="en-US"/>
        </w:rPr>
        <w:t>2.1 Empathy Map</w:t>
      </w:r>
    </w:p>
    <w:p>
      <w:pPr>
        <w:pStyle w:val="style0"/>
        <w:rPr/>
      </w:pPr>
      <w:r>
        <w:rPr/>
        <w:drawing>
          <wp:inline distL="0" distT="0" distB="0" distR="0">
            <wp:extent cx="2971800" cy="4258503"/>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971800" cy="4258503"/>
                    </a:xfrm>
                    <a:prstGeom prst="rect"/>
                  </pic:spPr>
                </pic:pic>
              </a:graphicData>
            </a:graphic>
          </wp:inline>
        </w:drawing>
      </w:r>
    </w:p>
    <w:p>
      <w:pPr>
        <w:pStyle w:val="style0"/>
        <w:rPr>
          <w:b/>
          <w:bCs/>
          <w:color w:val="9933ff"/>
          <w:sz w:val="28"/>
          <w:szCs w:val="28"/>
        </w:rPr>
      </w:pPr>
      <w:r>
        <w:rPr>
          <w:b/>
          <w:bCs/>
          <w:color w:val="9933ff"/>
          <w:sz w:val="28"/>
          <w:szCs w:val="28"/>
          <w:lang w:val="en-US"/>
        </w:rPr>
        <w:t xml:space="preserve">2.2 Ideation &amp; Brainstorming Map </w:t>
      </w:r>
    </w:p>
    <w:p>
      <w:pPr>
        <w:pStyle w:val="style0"/>
        <w:rPr/>
      </w:pPr>
      <w:r>
        <w:rPr/>
        <w:drawing>
          <wp:inline distL="114300" distT="0" distB="0" distR="114300">
            <wp:extent cx="2971800" cy="2750642"/>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a:blip r:embed="rId3" cstate="print"/>
                    <a:srcRect l="0" t="0" r="0" b="0"/>
                    <a:stretch/>
                  </pic:blipFill>
                  <pic:spPr>
                    <a:xfrm rot="0">
                      <a:off x="0" y="0"/>
                      <a:ext cx="2971800" cy="2750642"/>
                    </a:xfrm>
                    <a:prstGeom prst="rect"/>
                  </pic:spPr>
                </pic:pic>
              </a:graphicData>
            </a:graphic>
          </wp:inline>
        </w:drawing>
      </w:r>
    </w:p>
    <w:p>
      <w:pPr>
        <w:pStyle w:val="style0"/>
        <w:rPr>
          <w:color w:val="0000ff"/>
        </w:rPr>
      </w:pPr>
      <w:r>
        <w:rPr>
          <w:lang w:val="en-US"/>
        </w:rPr>
        <w:cr/>
      </w:r>
    </w:p>
    <w:p>
      <w:pPr>
        <w:pStyle w:val="style0"/>
        <w:rPr>
          <w:color w:val="0000ff"/>
        </w:rPr>
      </w:pPr>
      <w:r>
        <w:rPr>
          <w:b/>
          <w:bCs/>
          <w:color w:val="0000ff"/>
          <w:sz w:val="28"/>
          <w:szCs w:val="28"/>
          <w:lang w:val="en-US"/>
        </w:rPr>
        <w:t>3.RESULT</w:t>
      </w:r>
      <w:r>
        <w:rPr>
          <w:color w:val="0000ff"/>
          <w:lang w:val="en-US"/>
        </w:rPr>
        <w:cr/>
      </w:r>
    </w:p>
    <w:p>
      <w:pPr>
        <w:pStyle w:val="style0"/>
        <w:rPr/>
      </w:pPr>
      <w:r>
        <w:rPr>
          <w:b/>
          <w:bCs/>
          <w:color w:val="6600cc"/>
          <w:sz w:val="24"/>
          <w:szCs w:val="24"/>
          <w:lang w:val="en-US"/>
        </w:rPr>
        <w:t>3.1 Database</w:t>
      </w:r>
      <w:r>
        <w:rPr>
          <w:lang w:val="en-US"/>
        </w:rPr>
        <w:cr/>
      </w:r>
    </w:p>
    <w:p>
      <w:pPr>
        <w:pStyle w:val="style0"/>
        <w:rPr/>
      </w:pPr>
      <w:r>
        <w:rPr>
          <w:lang w:val="en-US"/>
        </w:rPr>
        <w:t>obj1: Job posting site</w:t>
      </w:r>
      <w:r>
        <w:rPr>
          <w:lang w:val="en-US"/>
        </w:rPr>
        <w:cr/>
      </w:r>
    </w:p>
    <w:p>
      <w:pPr>
        <w:pStyle w:val="style0"/>
        <w:rPr/>
      </w:pPr>
      <w:r>
        <w:rPr>
          <w:lang w:val="en-US"/>
        </w:rPr>
        <w:t>Field label:Job posting site URL</w:t>
      </w:r>
      <w:r>
        <w:rPr>
          <w:lang w:val="en-US"/>
        </w:rPr>
        <w:cr/>
      </w:r>
    </w:p>
    <w:p>
      <w:pPr>
        <w:pStyle w:val="style0"/>
        <w:rPr/>
      </w:pPr>
      <w:r>
        <w:rPr>
          <w:lang w:val="en-US"/>
        </w:rPr>
        <w:t>Data type: Master-detail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Job</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posting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site) </w:t>
      </w:r>
      <w:r>
        <w:rPr>
          <w:lang w:val="en-US"/>
        </w:rPr>
        <w:cr/>
      </w:r>
      <w:r>
        <w:rPr>
          <w:lang w:val="en-US"/>
        </w:rPr>
        <w:cr/>
      </w:r>
    </w:p>
    <w:p>
      <w:pPr>
        <w:pStyle w:val="style0"/>
        <w:rPr/>
      </w:pPr>
      <w:r>
        <w:rPr>
          <w:lang w:val="en-US"/>
        </w:rPr>
        <w:t>3.2 Activity &amp; Screenshot</w:t>
      </w:r>
      <w:r>
        <w:rPr>
          <w:lang w:val="en-US"/>
        </w:rPr>
        <w:cr/>
      </w:r>
      <w:r>
        <w:rPr/>
        <w:drawing>
          <wp:inline distL="0" distT="0" distB="0" distR="0">
            <wp:extent cx="2971800" cy="1700530"/>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2971800" cy="1700530"/>
                    </a:xfrm>
                    <a:prstGeom prst="rect"/>
                  </pic:spPr>
                </pic:pic>
              </a:graphicData>
            </a:graphic>
          </wp:inline>
        </w:drawing>
      </w:r>
      <w:r>
        <w:rPr/>
        <w:drawing>
          <wp:inline distL="0" distT="0" distB="0" distR="0">
            <wp:extent cx="2971800" cy="1754187"/>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2971800" cy="1754187"/>
                    </a:xfrm>
                    <a:prstGeom prst="rect"/>
                  </pic:spPr>
                </pic:pic>
              </a:graphicData>
            </a:graphic>
          </wp:inline>
        </w:drawing>
      </w:r>
      <w:r>
        <w:rPr/>
        <w:drawing>
          <wp:inline distL="0" distT="0" distB="0" distR="0">
            <wp:extent cx="2971800" cy="1787207"/>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2971800" cy="1787207"/>
                    </a:xfrm>
                    <a:prstGeom prst="rect"/>
                  </pic:spPr>
                </pic:pic>
              </a:graphicData>
            </a:graphic>
          </wp:inline>
        </w:drawing>
      </w:r>
      <w:r>
        <w:rPr/>
        <w:drawing>
          <wp:inline distL="0" distT="0" distB="0" distR="0">
            <wp:extent cx="2971800" cy="1700530"/>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7" cstate="print"/>
                    <a:srcRect l="0" t="0" r="0" b="0"/>
                    <a:stretch/>
                  </pic:blipFill>
                  <pic:spPr>
                    <a:xfrm rot="0">
                      <a:off x="0" y="0"/>
                      <a:ext cx="2971800" cy="1700530"/>
                    </a:xfrm>
                    <a:prstGeom prst="rect"/>
                  </pic:spPr>
                </pic:pic>
              </a:graphicData>
            </a:graphic>
          </wp:inline>
        </w:drawing>
      </w:r>
      <w:r>
        <w:rPr/>
        <w:drawing>
          <wp:inline distL="0" distT="0" distB="0" distR="0">
            <wp:extent cx="2971800" cy="1729421"/>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8" cstate="print"/>
                    <a:srcRect l="0" t="0" r="0" b="0"/>
                    <a:stretch/>
                  </pic:blipFill>
                  <pic:spPr>
                    <a:xfrm rot="0">
                      <a:off x="0" y="0"/>
                      <a:ext cx="2971800" cy="1729421"/>
                    </a:xfrm>
                    <a:prstGeom prst="rect"/>
                  </pic:spPr>
                </pic:pic>
              </a:graphicData>
            </a:graphic>
          </wp:inline>
        </w:drawing>
      </w:r>
    </w:p>
    <w:p>
      <w:pPr>
        <w:pStyle w:val="style0"/>
        <w:rPr/>
      </w:pPr>
    </w:p>
    <w:p>
      <w:pPr>
        <w:pStyle w:val="style0"/>
        <w:rPr>
          <w:b/>
          <w:bCs/>
          <w:color w:val="0000ff"/>
          <w:sz w:val="28"/>
          <w:szCs w:val="28"/>
        </w:rPr>
      </w:pPr>
      <w:r>
        <w:rPr>
          <w:b/>
          <w:bCs/>
          <w:color w:val="0000ff"/>
          <w:sz w:val="28"/>
          <w:szCs w:val="28"/>
          <w:lang w:val="en-US"/>
        </w:rPr>
        <w:t xml:space="preserve">4.Trailhead Profile Public URL </w:t>
      </w:r>
    </w:p>
    <w:p>
      <w:pPr>
        <w:pStyle w:val="style0"/>
        <w:rPr/>
      </w:pPr>
      <w:r>
        <w:rPr>
          <w:lang w:val="en-US"/>
        </w:rPr>
        <w:t>Team Lead - https://trailblazer.me/id/vveeran8</w:t>
      </w:r>
      <w:r>
        <w:rPr>
          <w:lang w:val="en-US"/>
        </w:rPr>
        <w:cr/>
      </w:r>
    </w:p>
    <w:p>
      <w:pPr>
        <w:pStyle w:val="style0"/>
        <w:rPr/>
      </w:pPr>
      <w:r>
        <w:rPr>
          <w:lang w:val="en-US"/>
        </w:rPr>
        <w:t>Team Member 1 -http://trailblazer.me/id/dthangavel10</w:t>
      </w:r>
      <w:r>
        <w:rPr>
          <w:lang w:val="en-US"/>
        </w:rPr>
        <w:cr/>
      </w:r>
    </w:p>
    <w:p>
      <w:pPr>
        <w:pStyle w:val="style0"/>
        <w:rPr/>
      </w:pPr>
      <w:r>
        <w:rPr>
          <w:lang w:val="en-US"/>
        </w:rPr>
        <w:t>Team Member 2 -https://trailblazer.me/id/bmarimuthu2</w:t>
      </w:r>
      <w:r>
        <w:rPr>
          <w:lang w:val="en-US"/>
        </w:rPr>
        <w:cr/>
      </w:r>
    </w:p>
    <w:p>
      <w:pPr>
        <w:pStyle w:val="style0"/>
        <w:rPr/>
      </w:pPr>
      <w:r>
        <w:rPr>
          <w:lang w:val="en-US"/>
        </w:rPr>
        <w:t>Team Member 3 –https://trailblazer.me/id/dselvam12</w:t>
      </w:r>
    </w:p>
    <w:p>
      <w:pPr>
        <w:pStyle w:val="style0"/>
        <w:rPr>
          <w:b/>
          <w:bCs/>
          <w:color w:val="0000ff"/>
          <w:sz w:val="28"/>
          <w:szCs w:val="28"/>
        </w:rPr>
      </w:pPr>
      <w:r>
        <w:rPr>
          <w:b/>
          <w:bCs/>
          <w:color w:val="0000ff"/>
          <w:sz w:val="28"/>
          <w:szCs w:val="28"/>
          <w:lang w:val="en-US"/>
        </w:rPr>
        <w:t>5.ADVANTAGES &amp; DISADVANTAGE</w:t>
      </w:r>
    </w:p>
    <w:p>
      <w:pPr>
        <w:pStyle w:val="style0"/>
        <w:rPr/>
      </w:pPr>
      <w:r>
        <w:rPr/>
        <w:drawing>
          <wp:inline distL="0" distT="0" distB="0" distR="0">
            <wp:extent cx="2971800" cy="1516985"/>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9" cstate="print"/>
                    <a:srcRect l="0" t="0" r="0" b="0"/>
                    <a:stretch/>
                  </pic:blipFill>
                  <pic:spPr>
                    <a:xfrm rot="0">
                      <a:off x="0" y="0"/>
                      <a:ext cx="2971800" cy="1516985"/>
                    </a:xfrm>
                    <a:prstGeom prst="rect"/>
                  </pic:spPr>
                </pic:pic>
              </a:graphicData>
            </a:graphic>
          </wp:inline>
        </w:drawing>
      </w:r>
    </w:p>
    <w:p>
      <w:pPr>
        <w:pStyle w:val="style0"/>
        <w:rPr>
          <w:b/>
          <w:bCs/>
          <w:color w:val="0000ff"/>
          <w:sz w:val="28"/>
          <w:szCs w:val="28"/>
        </w:rPr>
      </w:pPr>
      <w:r>
        <w:rPr>
          <w:b/>
          <w:bCs/>
          <w:color w:val="0000ff"/>
          <w:sz w:val="28"/>
          <w:szCs w:val="28"/>
          <w:lang w:val="en-US"/>
        </w:rPr>
        <w:t>6.APPLICATIONS</w:t>
      </w:r>
    </w:p>
    <w:p>
      <w:pPr>
        <w:pStyle w:val="style0"/>
        <w:rPr/>
      </w:pPr>
      <w:r>
        <w:rPr>
          <w:lang w:val="en-US"/>
        </w:rPr>
        <w:t xml:space="preserve">         </w:t>
      </w:r>
      <w:r>
        <w:rPr>
          <w:color w:val="800000"/>
          <w:lang w:val="en-US"/>
        </w:rPr>
        <w:t xml:space="preserve">Typical employers include: banking and finance firms. charities and not-for-profit      organisations. </w:t>
      </w:r>
    </w:p>
    <w:p>
      <w:pPr>
        <w:pStyle w:val="style0"/>
        <w:rPr/>
      </w:pPr>
      <w:r>
        <w:rPr>
          <w:b/>
          <w:bCs/>
          <w:color w:val="0000ff"/>
          <w:sz w:val="28"/>
          <w:szCs w:val="28"/>
          <w:lang w:val="en-US"/>
        </w:rPr>
        <w:t>7.CONCLUSION</w:t>
      </w:r>
      <w:r>
        <w:rPr>
          <w:lang w:val="en-US"/>
        </w:rPr>
        <w:cr/>
      </w:r>
      <w:r>
        <w:rPr>
          <w:color w:val="008000"/>
          <w:lang w:val="en-US"/>
        </w:rPr>
        <w:t>On the one hand, the Soft and Hard Human ResourceManagement influence on the business and lets them development rapidly. Itcan improve employee's motivation in a business and pay attention tocompany's policy and law respectively, which can increase the efficiency ofcompany and get higher profits</w:t>
      </w:r>
    </w:p>
    <w:p>
      <w:pPr>
        <w:pStyle w:val="style0"/>
        <w:rPr/>
      </w:pPr>
    </w:p>
    <w:p>
      <w:pPr>
        <w:pStyle w:val="style0"/>
        <w:rPr/>
      </w:pPr>
      <w:r>
        <w:rPr>
          <w:b/>
          <w:bCs/>
          <w:color w:val="0000ff"/>
          <w:sz w:val="28"/>
          <w:szCs w:val="28"/>
          <w:lang w:val="en-US"/>
        </w:rPr>
        <w:t>8.FUTURE SCOPE</w:t>
      </w:r>
      <w:r>
        <w:rPr>
          <w:b/>
          <w:bCs/>
          <w:sz w:val="28"/>
          <w:szCs w:val="28"/>
          <w:lang w:val="en-US"/>
        </w:rPr>
        <w:cr/>
      </w:r>
      <w:r>
        <w:rPr>
          <w:color w:val="ff9900"/>
          <w:lang w:val="en-US"/>
        </w:rPr>
        <w:t>One should remember that HR needs to adapt and be agile i.e. an HR professional must not stop learning. HR will not be replaced, but HR professional must take up relevant courses to empower your working and be in a race. Thus, MBA in HR future scope is bright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2.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221</Words>
  <Characters>1364</Characters>
  <Application>WPS Office</Application>
  <Paragraphs>30</Paragraphs>
  <CharactersWithSpaces>1614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2023-04-14T03:30:34Z</dcterms:created>
  <dc:creator>Redmi 6</dc:creator>
  <lastModifiedBy>Redmi 6</lastModifiedBy>
  <dcterms:modified xsi:type="dcterms:W3CDTF">2023-04-14T12:54:39Z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dad93f728f6d4802af8fc124feddba61</vt:lpwstr>
  </property>
</Properties>
</file>