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47BB6" w14:textId="77777777" w:rsidR="000A2F01" w:rsidRDefault="00000000">
      <w:pPr>
        <w:shd w:val="clear" w:color="auto" w:fill="2E75B6"/>
        <w:jc w:val="center"/>
      </w:pPr>
      <w:r>
        <w:rPr>
          <w:b/>
          <w:bCs/>
          <w:color w:val="FFFFFF"/>
          <w:sz w:val="48"/>
          <w:szCs w:val="48"/>
        </w:rPr>
        <w:t xml:space="preserve">  NASSAU CANDY DISTRIBUTOR  </w:t>
      </w:r>
    </w:p>
    <w:p w14:paraId="2F0AB2EF" w14:textId="77777777" w:rsidR="000A2F01" w:rsidRDefault="00000000">
      <w:pPr>
        <w:shd w:val="clear" w:color="auto" w:fill="1F4E79"/>
        <w:jc w:val="center"/>
      </w:pPr>
      <w:r>
        <w:rPr>
          <w:color w:val="FFFFFF"/>
          <w:sz w:val="24"/>
          <w:szCs w:val="24"/>
        </w:rPr>
        <w:t xml:space="preserve">  Factory-to-Customer Shipping Route Efficiency Analysis  </w:t>
      </w:r>
    </w:p>
    <w:p w14:paraId="487F4F0B" w14:textId="77777777" w:rsidR="000A2F01" w:rsidRDefault="00000000">
      <w:pPr>
        <w:shd w:val="clear" w:color="auto" w:fill="1A355E"/>
        <w:spacing w:after="240"/>
        <w:jc w:val="center"/>
      </w:pPr>
      <w:r>
        <w:rPr>
          <w:b/>
          <w:bCs/>
          <w:color w:val="D6E4F0"/>
          <w:sz w:val="20"/>
          <w:szCs w:val="20"/>
        </w:rPr>
        <w:t xml:space="preserve">  EXECUTIVE SUMMARY — FOR GOVERNMENT STAKEHOLDERS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A2F01" w14:paraId="60A560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3921" w14:textId="77777777" w:rsidR="000A2F01" w:rsidRDefault="00000000">
            <w:r>
              <w:rPr>
                <w:b/>
                <w:bCs/>
                <w:color w:val="888888"/>
                <w:sz w:val="18"/>
                <w:szCs w:val="18"/>
              </w:rPr>
              <w:t>Prepared by</w:t>
            </w:r>
          </w:p>
          <w:p w14:paraId="7184828C" w14:textId="77777777" w:rsidR="000A2F01" w:rsidRDefault="00000000">
            <w:r>
              <w:rPr>
                <w:b/>
                <w:bCs/>
                <w:color w:val="2C3E50"/>
                <w:sz w:val="20"/>
                <w:szCs w:val="20"/>
              </w:rPr>
              <w:t>MD Asjad Alam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33B8" w14:textId="77777777" w:rsidR="000A2F01" w:rsidRDefault="00000000">
            <w:r>
              <w:rPr>
                <w:b/>
                <w:bCs/>
                <w:color w:val="888888"/>
                <w:sz w:val="18"/>
                <w:szCs w:val="18"/>
              </w:rPr>
              <w:t>Date</w:t>
            </w:r>
          </w:p>
          <w:p w14:paraId="7479BAE2" w14:textId="77777777" w:rsidR="000A2F01" w:rsidRDefault="00000000">
            <w:r>
              <w:rPr>
                <w:b/>
                <w:bCs/>
                <w:color w:val="2C3E50"/>
                <w:sz w:val="20"/>
                <w:szCs w:val="20"/>
              </w:rPr>
              <w:t>April 05,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7446" w14:textId="77777777" w:rsidR="000A2F01" w:rsidRDefault="00000000">
            <w:r>
              <w:rPr>
                <w:b/>
                <w:bCs/>
                <w:color w:val="888888"/>
                <w:sz w:val="18"/>
                <w:szCs w:val="18"/>
              </w:rPr>
              <w:t>Program</w:t>
            </w:r>
          </w:p>
          <w:p w14:paraId="08908B28" w14:textId="77777777" w:rsidR="000A2F01" w:rsidRDefault="00000000">
            <w:r>
              <w:rPr>
                <w:b/>
                <w:bCs/>
                <w:color w:val="2C3E50"/>
                <w:sz w:val="20"/>
                <w:szCs w:val="20"/>
              </w:rPr>
              <w:t>Data Analytics Internship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3C66" w14:textId="77777777" w:rsidR="000A2F01" w:rsidRDefault="00000000">
            <w:r>
              <w:rPr>
                <w:b/>
                <w:bCs/>
                <w:color w:val="888888"/>
                <w:sz w:val="18"/>
                <w:szCs w:val="18"/>
              </w:rPr>
              <w:t>Classification</w:t>
            </w:r>
          </w:p>
          <w:p w14:paraId="5E14D7BD" w14:textId="77777777" w:rsidR="000A2F01" w:rsidRDefault="00000000">
            <w:r>
              <w:rPr>
                <w:b/>
                <w:bCs/>
                <w:color w:val="2C3E50"/>
                <w:sz w:val="20"/>
                <w:szCs w:val="20"/>
              </w:rPr>
              <w:t>Confidential</w:t>
            </w:r>
          </w:p>
        </w:tc>
      </w:tr>
    </w:tbl>
    <w:p w14:paraId="43805F76" w14:textId="77777777" w:rsidR="000A2F01" w:rsidRDefault="000A2F01">
      <w:pPr>
        <w:spacing w:before="80" w:after="80"/>
      </w:pPr>
    </w:p>
    <w:p w14:paraId="2EDAFF6B" w14:textId="77777777" w:rsidR="000A2F01" w:rsidRDefault="000A2F01">
      <w:pPr>
        <w:pBdr>
          <w:bottom w:val="single" w:sz="4" w:space="1" w:color="D6E4F0"/>
        </w:pBdr>
        <w:spacing w:before="120" w:after="120"/>
      </w:pPr>
    </w:p>
    <w:p w14:paraId="228585A3" w14:textId="77777777" w:rsidR="000A2F01" w:rsidRDefault="00000000">
      <w:pPr>
        <w:shd w:val="clear" w:color="auto" w:fill="2E75B6"/>
        <w:spacing w:before="240" w:after="80"/>
      </w:pPr>
      <w:r>
        <w:rPr>
          <w:b/>
          <w:bCs/>
          <w:color w:val="FFFFFF"/>
          <w:sz w:val="24"/>
          <w:szCs w:val="24"/>
        </w:rPr>
        <w:t xml:space="preserve">  PURPOSE OF THIS DOCUMENT  </w:t>
      </w:r>
    </w:p>
    <w:p w14:paraId="776488EA" w14:textId="77777777" w:rsidR="000A2F01" w:rsidRDefault="000A2F01">
      <w:pPr>
        <w:spacing w:before="80" w:after="80"/>
      </w:pPr>
    </w:p>
    <w:p w14:paraId="66E57CE1" w14:textId="77777777" w:rsidR="000A2F01" w:rsidRDefault="00000000">
      <w:pPr>
        <w:spacing w:before="80" w:after="80"/>
      </w:pPr>
      <w:r>
        <w:rPr>
          <w:color w:val="2C3E50"/>
        </w:rPr>
        <w:t>This executive summary presents the key findings and recommendations from a data-driven analysis of Nassau Candy Distributor's nationwide shipping operations. It is written specifically for government and senior stakeholders who need a clear, concise understanding of the company's logistics performance without technical detail.</w:t>
      </w:r>
    </w:p>
    <w:p w14:paraId="0CF4B7F5" w14:textId="77777777" w:rsidR="000A2F01" w:rsidRDefault="000A2F01">
      <w:pPr>
        <w:spacing w:before="80" w:after="80"/>
      </w:pPr>
    </w:p>
    <w:p w14:paraId="2341DAEB" w14:textId="77777777" w:rsidR="000A2F01" w:rsidRDefault="00000000">
      <w:pPr>
        <w:spacing w:before="80" w:after="80"/>
      </w:pPr>
      <w:r>
        <w:rPr>
          <w:color w:val="2C3E50"/>
        </w:rPr>
        <w:t>The full technical analysis, interactive dashboard, and supporting data are available upon request.</w:t>
      </w:r>
    </w:p>
    <w:p w14:paraId="30782397" w14:textId="77777777" w:rsidR="000A2F01" w:rsidRDefault="000A2F01">
      <w:pPr>
        <w:spacing w:before="80" w:after="80"/>
      </w:pPr>
    </w:p>
    <w:p w14:paraId="0BFA36DE" w14:textId="77777777" w:rsidR="000A2F01" w:rsidRDefault="000A2F01">
      <w:pPr>
        <w:pBdr>
          <w:bottom w:val="single" w:sz="4" w:space="1" w:color="D6E4F0"/>
        </w:pBdr>
        <w:spacing w:before="120" w:after="120"/>
      </w:pPr>
    </w:p>
    <w:p w14:paraId="1917A26A" w14:textId="77777777" w:rsidR="000A2F01" w:rsidRDefault="00000000">
      <w:pPr>
        <w:shd w:val="clear" w:color="auto" w:fill="2E75B6"/>
        <w:spacing w:before="240" w:after="80"/>
      </w:pPr>
      <w:r>
        <w:rPr>
          <w:b/>
          <w:bCs/>
          <w:color w:val="FFFFFF"/>
          <w:sz w:val="24"/>
          <w:szCs w:val="24"/>
        </w:rPr>
        <w:t xml:space="preserve">  SCOPE OF ANALYSIS  </w:t>
      </w:r>
    </w:p>
    <w:p w14:paraId="3ABE8617" w14:textId="77777777" w:rsidR="000A2F01" w:rsidRDefault="000A2F0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A2F01" w14:paraId="4941C54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8" w:space="0" w:color="2E75B6"/>
              <w:left w:val="single" w:sz="1" w:space="0" w:color="CCCCCC"/>
              <w:bottom w:val="single" w:sz="8" w:space="0" w:color="2E75B6"/>
              <w:right w:val="single" w:sz="1" w:space="0" w:color="CCCCCC"/>
            </w:tcBorders>
            <w:shd w:val="clear" w:color="auto" w:fill="EBF5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2AE211" w14:textId="77777777" w:rsidR="000A2F01" w:rsidRDefault="00000000">
            <w:pPr>
              <w:jc w:val="center"/>
            </w:pPr>
            <w:r>
              <w:rPr>
                <w:b/>
                <w:bCs/>
                <w:color w:val="2E75B6"/>
                <w:sz w:val="34"/>
                <w:szCs w:val="34"/>
              </w:rPr>
              <w:t>10,194</w:t>
            </w:r>
          </w:p>
          <w:p w14:paraId="1A2F8B7B" w14:textId="77777777" w:rsidR="000A2F01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Orders </w:t>
            </w:r>
            <w:proofErr w:type="spellStart"/>
            <w:r>
              <w:rPr>
                <w:color w:val="666666"/>
                <w:sz w:val="18"/>
                <w:szCs w:val="18"/>
              </w:rPr>
              <w:t>Analyzed</w:t>
            </w:r>
            <w:proofErr w:type="spellEnd"/>
          </w:p>
        </w:tc>
        <w:tc>
          <w:tcPr>
            <w:tcW w:w="1872" w:type="dxa"/>
            <w:tcBorders>
              <w:top w:val="single" w:sz="8" w:space="0" w:color="2E75B6"/>
              <w:left w:val="single" w:sz="1" w:space="0" w:color="CCCCCC"/>
              <w:bottom w:val="single" w:sz="8" w:space="0" w:color="2E75B6"/>
              <w:right w:val="single" w:sz="1" w:space="0" w:color="CCCCCC"/>
            </w:tcBorders>
            <w:shd w:val="clear" w:color="auto" w:fill="EBF5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06B757" w14:textId="77777777" w:rsidR="000A2F01" w:rsidRDefault="00000000">
            <w:pPr>
              <w:jc w:val="center"/>
            </w:pPr>
            <w:r>
              <w:rPr>
                <w:b/>
                <w:bCs/>
                <w:color w:val="2E75B6"/>
                <w:sz w:val="34"/>
                <w:szCs w:val="34"/>
              </w:rPr>
              <w:t>2 Years</w:t>
            </w:r>
          </w:p>
          <w:p w14:paraId="75B44D48" w14:textId="77777777" w:rsidR="000A2F01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Time Period</w:t>
            </w:r>
          </w:p>
        </w:tc>
        <w:tc>
          <w:tcPr>
            <w:tcW w:w="1872" w:type="dxa"/>
            <w:tcBorders>
              <w:top w:val="single" w:sz="8" w:space="0" w:color="2E75B6"/>
              <w:left w:val="single" w:sz="1" w:space="0" w:color="CCCCCC"/>
              <w:bottom w:val="single" w:sz="8" w:space="0" w:color="2E75B6"/>
              <w:right w:val="single" w:sz="1" w:space="0" w:color="CCCCCC"/>
            </w:tcBorders>
            <w:shd w:val="clear" w:color="auto" w:fill="EBF5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05CAB4" w14:textId="77777777" w:rsidR="000A2F01" w:rsidRDefault="00000000">
            <w:pPr>
              <w:jc w:val="center"/>
            </w:pPr>
            <w:r>
              <w:rPr>
                <w:b/>
                <w:bCs/>
                <w:color w:val="2E75B6"/>
                <w:sz w:val="34"/>
                <w:szCs w:val="34"/>
              </w:rPr>
              <w:t>196</w:t>
            </w:r>
          </w:p>
          <w:p w14:paraId="763E257E" w14:textId="77777777" w:rsidR="000A2F01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Routes </w:t>
            </w:r>
            <w:proofErr w:type="spellStart"/>
            <w:r>
              <w:rPr>
                <w:color w:val="666666"/>
                <w:sz w:val="18"/>
                <w:szCs w:val="18"/>
              </w:rPr>
              <w:t>Analyzed</w:t>
            </w:r>
            <w:proofErr w:type="spellEnd"/>
          </w:p>
        </w:tc>
        <w:tc>
          <w:tcPr>
            <w:tcW w:w="1872" w:type="dxa"/>
            <w:tcBorders>
              <w:top w:val="single" w:sz="8" w:space="0" w:color="2E75B6"/>
              <w:left w:val="single" w:sz="1" w:space="0" w:color="CCCCCC"/>
              <w:bottom w:val="single" w:sz="8" w:space="0" w:color="2E75B6"/>
              <w:right w:val="single" w:sz="1" w:space="0" w:color="CCCCCC"/>
            </w:tcBorders>
            <w:shd w:val="clear" w:color="auto" w:fill="EBF5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314543" w14:textId="77777777" w:rsidR="000A2F01" w:rsidRDefault="00000000">
            <w:pPr>
              <w:jc w:val="center"/>
            </w:pPr>
            <w:r>
              <w:rPr>
                <w:b/>
                <w:bCs/>
                <w:color w:val="2E75B6"/>
                <w:sz w:val="34"/>
                <w:szCs w:val="34"/>
              </w:rPr>
              <w:t>59</w:t>
            </w:r>
          </w:p>
          <w:p w14:paraId="023B0A2A" w14:textId="77777777" w:rsidR="000A2F01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States &amp; Provinces</w:t>
            </w:r>
          </w:p>
        </w:tc>
        <w:tc>
          <w:tcPr>
            <w:tcW w:w="1872" w:type="dxa"/>
            <w:tcBorders>
              <w:top w:val="single" w:sz="8" w:space="0" w:color="2E75B6"/>
              <w:left w:val="single" w:sz="1" w:space="0" w:color="CCCCCC"/>
              <w:bottom w:val="single" w:sz="8" w:space="0" w:color="2E75B6"/>
              <w:right w:val="single" w:sz="1" w:space="0" w:color="CCCCCC"/>
            </w:tcBorders>
            <w:shd w:val="clear" w:color="auto" w:fill="EBF5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01932C" w14:textId="77777777" w:rsidR="000A2F01" w:rsidRDefault="00000000">
            <w:pPr>
              <w:jc w:val="center"/>
            </w:pPr>
            <w:r>
              <w:rPr>
                <w:b/>
                <w:bCs/>
                <w:color w:val="2E75B6"/>
                <w:sz w:val="34"/>
                <w:szCs w:val="34"/>
              </w:rPr>
              <w:t>5</w:t>
            </w:r>
          </w:p>
          <w:p w14:paraId="0D77D562" w14:textId="77777777" w:rsidR="000A2F01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Factories</w:t>
            </w:r>
          </w:p>
        </w:tc>
      </w:tr>
    </w:tbl>
    <w:p w14:paraId="7B3A02DD" w14:textId="77777777" w:rsidR="000A2F01" w:rsidRDefault="000A2F01">
      <w:pPr>
        <w:spacing w:before="80" w:after="80"/>
      </w:pPr>
    </w:p>
    <w:p w14:paraId="7B8CE2D3" w14:textId="77777777" w:rsidR="000A2F01" w:rsidRDefault="000A2F01">
      <w:pPr>
        <w:spacing w:before="80" w:after="80"/>
      </w:pPr>
    </w:p>
    <w:p w14:paraId="66E6B34F" w14:textId="77777777" w:rsidR="000A2F01" w:rsidRDefault="00000000">
      <w:pPr>
        <w:spacing w:before="80" w:after="80"/>
      </w:pPr>
      <w:r>
        <w:rPr>
          <w:color w:val="2C3E50"/>
        </w:rPr>
        <w:t>The analysis covers all factory-to-customer shipments from January 2024 to December 2025 across the United States and Canada, involving 5 manufacturing facilities, 4 shipping methods, and customers in 542 cities.</w:t>
      </w:r>
    </w:p>
    <w:p w14:paraId="3B79C4E0" w14:textId="77777777" w:rsidR="000A2F01" w:rsidRDefault="000A2F01">
      <w:pPr>
        <w:spacing w:before="80" w:after="80"/>
      </w:pPr>
    </w:p>
    <w:p w14:paraId="4982A3C9" w14:textId="77777777" w:rsidR="000A2F01" w:rsidRDefault="000A2F01">
      <w:pPr>
        <w:pBdr>
          <w:bottom w:val="single" w:sz="4" w:space="1" w:color="D6E4F0"/>
        </w:pBdr>
        <w:spacing w:before="120" w:after="120"/>
      </w:pPr>
    </w:p>
    <w:p w14:paraId="33D22AC4" w14:textId="77777777" w:rsidR="000A2F01" w:rsidRDefault="00000000">
      <w:pPr>
        <w:shd w:val="clear" w:color="auto" w:fill="2E75B6"/>
        <w:spacing w:before="240" w:after="80"/>
      </w:pPr>
      <w:r>
        <w:rPr>
          <w:b/>
          <w:bCs/>
          <w:color w:val="FFFFFF"/>
          <w:sz w:val="24"/>
          <w:szCs w:val="24"/>
        </w:rPr>
        <w:t xml:space="preserve">  KEY PERFORMANCE INDICATORS  </w:t>
      </w:r>
    </w:p>
    <w:p w14:paraId="20BF6564" w14:textId="77777777" w:rsidR="000A2F01" w:rsidRDefault="000A2F0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A2F01" w14:paraId="5A760E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6C0A" w14:textId="77777777" w:rsidR="000A2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BD1B" w14:textId="77777777" w:rsidR="000A2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B037" w14:textId="77777777" w:rsidR="000A2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0A2F01" w14:paraId="37DFBA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4A18" w14:textId="77777777" w:rsidR="000A2F01" w:rsidRDefault="00000000">
            <w:r>
              <w:rPr>
                <w:color w:val="2C3E50"/>
                <w:sz w:val="20"/>
                <w:szCs w:val="20"/>
              </w:rPr>
              <w:t>Average Lead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F7993" w14:textId="77777777" w:rsidR="000A2F01" w:rsidRDefault="00000000">
            <w:r>
              <w:rPr>
                <w:color w:val="2C3E50"/>
                <w:sz w:val="20"/>
                <w:szCs w:val="20"/>
              </w:rPr>
              <w:t>1,320.84 days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C3CF" w14:textId="77777777" w:rsidR="000A2F01" w:rsidRDefault="00000000">
            <w:r>
              <w:rPr>
                <w:b/>
                <w:bCs/>
                <w:color w:val="2C3E50"/>
                <w:sz w:val="20"/>
                <w:szCs w:val="20"/>
              </w:rPr>
              <w:t>Baseline established</w:t>
            </w:r>
          </w:p>
        </w:tc>
      </w:tr>
      <w:tr w:rsidR="000A2F01" w14:paraId="55C289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C874" w14:textId="77777777" w:rsidR="000A2F01" w:rsidRDefault="00000000">
            <w:r>
              <w:rPr>
                <w:color w:val="2C3E50"/>
                <w:sz w:val="20"/>
                <w:szCs w:val="20"/>
              </w:rPr>
              <w:t>Overall Delay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C8EE" w14:textId="77777777" w:rsidR="000A2F01" w:rsidRDefault="00000000">
            <w:r>
              <w:rPr>
                <w:color w:val="2C3E50"/>
                <w:sz w:val="20"/>
                <w:szCs w:val="20"/>
              </w:rPr>
              <w:t>33.14%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E348A" w14:textId="77777777" w:rsidR="000A2F01" w:rsidRDefault="00000000">
            <w:r>
              <w:rPr>
                <w:b/>
                <w:bCs/>
                <w:color w:val="2C3E50"/>
                <w:sz w:val="20"/>
                <w:szCs w:val="20"/>
              </w:rPr>
              <w:t>Needs improvement</w:t>
            </w:r>
          </w:p>
        </w:tc>
      </w:tr>
      <w:tr w:rsidR="000A2F01" w14:paraId="5E0A44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AE4E" w14:textId="77777777" w:rsidR="000A2F01" w:rsidRDefault="00000000">
            <w:r>
              <w:rPr>
                <w:color w:val="2C3E50"/>
                <w:sz w:val="20"/>
                <w:szCs w:val="20"/>
              </w:rPr>
              <w:lastRenderedPageBreak/>
              <w:t>Best Route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B768" w14:textId="77777777" w:rsidR="000A2F01" w:rsidRDefault="00000000">
            <w:r>
              <w:rPr>
                <w:color w:val="2C3E50"/>
                <w:sz w:val="20"/>
                <w:szCs w:val="20"/>
              </w:rPr>
              <w:t>1.0 / 1.0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FF27" w14:textId="77777777" w:rsidR="000A2F01" w:rsidRDefault="00000000">
            <w:r>
              <w:rPr>
                <w:b/>
                <w:bCs/>
                <w:color w:val="2C3E50"/>
                <w:sz w:val="20"/>
                <w:szCs w:val="20"/>
              </w:rPr>
              <w:t>Excellent performance</w:t>
            </w:r>
          </w:p>
        </w:tc>
      </w:tr>
      <w:tr w:rsidR="000A2F01" w14:paraId="063961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5CA0" w14:textId="77777777" w:rsidR="000A2F01" w:rsidRDefault="00000000">
            <w:r>
              <w:rPr>
                <w:color w:val="2C3E50"/>
                <w:sz w:val="20"/>
                <w:szCs w:val="20"/>
              </w:rPr>
              <w:t>Worst Route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4A27" w14:textId="77777777" w:rsidR="000A2F01" w:rsidRDefault="00000000">
            <w:r>
              <w:rPr>
                <w:color w:val="2C3E50"/>
                <w:sz w:val="20"/>
                <w:szCs w:val="20"/>
              </w:rPr>
              <w:t>0.0009 / 1.0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A6CF" w14:textId="77777777" w:rsidR="000A2F01" w:rsidRDefault="00000000">
            <w:r>
              <w:rPr>
                <w:b/>
                <w:bCs/>
                <w:color w:val="2C3E50"/>
                <w:sz w:val="20"/>
                <w:szCs w:val="20"/>
              </w:rPr>
              <w:t>Critical — immediate action needed</w:t>
            </w:r>
          </w:p>
        </w:tc>
      </w:tr>
      <w:tr w:rsidR="000A2F01" w14:paraId="173F5C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0F13" w14:textId="77777777" w:rsidR="000A2F01" w:rsidRDefault="00000000">
            <w:proofErr w:type="spellStart"/>
            <w:r>
              <w:rPr>
                <w:color w:val="2C3E50"/>
                <w:sz w:val="20"/>
                <w:szCs w:val="20"/>
              </w:rPr>
              <w:t>Avg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Efficiency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3267" w14:textId="77777777" w:rsidR="000A2F01" w:rsidRDefault="00000000">
            <w:r>
              <w:rPr>
                <w:color w:val="2C3E50"/>
                <w:sz w:val="20"/>
                <w:szCs w:val="20"/>
              </w:rPr>
              <w:t>0.5547 / 1.0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85D7" w14:textId="77777777" w:rsidR="000A2F01" w:rsidRDefault="00000000">
            <w:r>
              <w:rPr>
                <w:b/>
                <w:bCs/>
                <w:color w:val="2C3E50"/>
                <w:sz w:val="20"/>
                <w:szCs w:val="20"/>
              </w:rPr>
              <w:t>Moderate — room for improvement</w:t>
            </w:r>
          </w:p>
        </w:tc>
      </w:tr>
      <w:tr w:rsidR="000A2F01" w14:paraId="6FBBF1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5A93" w14:textId="77777777" w:rsidR="000A2F01" w:rsidRDefault="00000000">
            <w:r>
              <w:rPr>
                <w:color w:val="2C3E50"/>
                <w:sz w:val="20"/>
                <w:szCs w:val="20"/>
              </w:rPr>
              <w:t>Best Ship Mode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BE2D" w14:textId="77777777" w:rsidR="000A2F01" w:rsidRDefault="00000000">
            <w:r>
              <w:rPr>
                <w:color w:val="2C3E50"/>
                <w:sz w:val="20"/>
                <w:szCs w:val="20"/>
              </w:rPr>
              <w:t>Standard Class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9918" w14:textId="77777777" w:rsidR="000A2F01" w:rsidRDefault="00000000">
            <w:r>
              <w:rPr>
                <w:b/>
                <w:bCs/>
                <w:color w:val="2C3E50"/>
                <w:sz w:val="20"/>
                <w:szCs w:val="20"/>
              </w:rPr>
              <w:t>Fast + cost effective</w:t>
            </w:r>
          </w:p>
        </w:tc>
      </w:tr>
    </w:tbl>
    <w:p w14:paraId="183C1000" w14:textId="77777777" w:rsidR="000A2F01" w:rsidRDefault="000A2F01">
      <w:pPr>
        <w:spacing w:before="80" w:after="80"/>
      </w:pPr>
    </w:p>
    <w:p w14:paraId="533E84D3" w14:textId="77777777" w:rsidR="000A2F01" w:rsidRDefault="000A2F01">
      <w:pPr>
        <w:spacing w:before="80" w:after="80"/>
      </w:pPr>
    </w:p>
    <w:p w14:paraId="207A6EAB" w14:textId="77777777" w:rsidR="000A2F01" w:rsidRDefault="000A2F01">
      <w:pPr>
        <w:pBdr>
          <w:bottom w:val="single" w:sz="4" w:space="1" w:color="D6E4F0"/>
        </w:pBdr>
        <w:spacing w:before="120" w:after="120"/>
      </w:pPr>
    </w:p>
    <w:p w14:paraId="13F44BB3" w14:textId="77777777" w:rsidR="000A2F01" w:rsidRDefault="00000000">
      <w:pPr>
        <w:shd w:val="clear" w:color="auto" w:fill="2E75B6"/>
        <w:spacing w:before="240" w:after="80"/>
      </w:pPr>
      <w:r>
        <w:rPr>
          <w:b/>
          <w:bCs/>
          <w:color w:val="FFFFFF"/>
          <w:sz w:val="24"/>
          <w:szCs w:val="24"/>
        </w:rPr>
        <w:t xml:space="preserve">  KEY FINDINGS  </w:t>
      </w:r>
    </w:p>
    <w:p w14:paraId="1E08C0A3" w14:textId="77777777" w:rsidR="000A2F01" w:rsidRDefault="000A2F01">
      <w:pPr>
        <w:spacing w:before="80" w:after="80"/>
      </w:pPr>
    </w:p>
    <w:p w14:paraId="50D2DFF1" w14:textId="77777777" w:rsidR="000A2F01" w:rsidRDefault="00000000">
      <w:pPr>
        <w:spacing w:before="120" w:after="60"/>
      </w:pPr>
      <w:r>
        <w:rPr>
          <w:b/>
          <w:bCs/>
          <w:color w:val="1E8449"/>
        </w:rPr>
        <w:t>Finding 1 — Most Efficient Route</w:t>
      </w:r>
    </w:p>
    <w:p w14:paraId="44E5F944" w14:textId="77777777" w:rsidR="000A2F01" w:rsidRDefault="00000000">
      <w:pPr>
        <w:spacing w:before="80" w:after="80"/>
        <w:ind w:left="360"/>
      </w:pPr>
      <w:r>
        <w:rPr>
          <w:b/>
          <w:bCs/>
          <w:color w:val="2C3E50"/>
        </w:rPr>
        <w:t xml:space="preserve">Route:  </w:t>
      </w:r>
      <w:r>
        <w:rPr>
          <w:color w:val="2C3E50"/>
        </w:rPr>
        <w:t>Secret Factory to New Mexico</w:t>
      </w:r>
    </w:p>
    <w:p w14:paraId="459881F1" w14:textId="77777777" w:rsidR="000A2F01" w:rsidRDefault="00000000">
      <w:pPr>
        <w:spacing w:before="80" w:after="80"/>
        <w:ind w:left="360"/>
      </w:pPr>
      <w:r>
        <w:rPr>
          <w:b/>
          <w:bCs/>
          <w:color w:val="2C3E50"/>
        </w:rPr>
        <w:t xml:space="preserve">Performance:  </w:t>
      </w:r>
      <w:r>
        <w:rPr>
          <w:color w:val="2C3E50"/>
        </w:rPr>
        <w:t>0% delay rate — perfect efficiency score of 1.0</w:t>
      </w:r>
    </w:p>
    <w:p w14:paraId="06BDC509" w14:textId="77777777" w:rsidR="000A2F01" w:rsidRDefault="00000000">
      <w:pPr>
        <w:spacing w:before="80" w:after="80"/>
        <w:ind w:left="360"/>
      </w:pPr>
      <w:r>
        <w:rPr>
          <w:b/>
          <w:bCs/>
          <w:color w:val="2C3E50"/>
        </w:rPr>
        <w:t xml:space="preserve">Lead Time:  </w:t>
      </w:r>
      <w:r>
        <w:rPr>
          <w:color w:val="2C3E50"/>
        </w:rPr>
        <w:t>906 days average — the fastest route in the network</w:t>
      </w:r>
    </w:p>
    <w:p w14:paraId="393C8C83" w14:textId="77777777" w:rsidR="000A2F01" w:rsidRDefault="000A2F01">
      <w:pPr>
        <w:spacing w:before="80" w:after="80"/>
      </w:pPr>
    </w:p>
    <w:p w14:paraId="62E757CD" w14:textId="77777777" w:rsidR="000A2F01" w:rsidRDefault="00000000">
      <w:pPr>
        <w:spacing w:before="120" w:after="60"/>
      </w:pPr>
      <w:r>
        <w:rPr>
          <w:b/>
          <w:bCs/>
          <w:color w:val="C0392B"/>
        </w:rPr>
        <w:t>Finding 2 — Most Problematic Route</w:t>
      </w:r>
    </w:p>
    <w:p w14:paraId="602047FC" w14:textId="77777777" w:rsidR="000A2F01" w:rsidRDefault="00000000">
      <w:pPr>
        <w:spacing w:before="80" w:after="80"/>
        <w:ind w:left="360"/>
      </w:pPr>
      <w:r>
        <w:rPr>
          <w:b/>
          <w:bCs/>
          <w:color w:val="2C3E50"/>
        </w:rPr>
        <w:t xml:space="preserve">Route:  </w:t>
      </w:r>
      <w:r>
        <w:rPr>
          <w:color w:val="2C3E50"/>
        </w:rPr>
        <w:t>Sugar Shack to New Jersey</w:t>
      </w:r>
    </w:p>
    <w:p w14:paraId="517679B2" w14:textId="77777777" w:rsidR="000A2F01" w:rsidRDefault="00000000">
      <w:pPr>
        <w:spacing w:before="80" w:after="80"/>
        <w:ind w:left="360"/>
      </w:pPr>
      <w:r>
        <w:rPr>
          <w:b/>
          <w:bCs/>
          <w:color w:val="2C3E50"/>
        </w:rPr>
        <w:t xml:space="preserve">Performance:  </w:t>
      </w:r>
      <w:r>
        <w:rPr>
          <w:color w:val="2C3E50"/>
        </w:rPr>
        <w:t>100% delay rate — every single shipment is delayed</w:t>
      </w:r>
    </w:p>
    <w:p w14:paraId="492771C3" w14:textId="77777777" w:rsidR="000A2F01" w:rsidRDefault="00000000">
      <w:pPr>
        <w:spacing w:before="80" w:after="80"/>
        <w:ind w:left="360"/>
      </w:pPr>
      <w:r>
        <w:rPr>
          <w:b/>
          <w:bCs/>
          <w:color w:val="2C3E50"/>
        </w:rPr>
        <w:t xml:space="preserve">Lead Time:  </w:t>
      </w:r>
      <w:r>
        <w:rPr>
          <w:color w:val="2C3E50"/>
        </w:rPr>
        <w:t>1,642 days — the slowest route in the entire network</w:t>
      </w:r>
    </w:p>
    <w:p w14:paraId="0944265A" w14:textId="77777777" w:rsidR="000A2F01" w:rsidRDefault="00000000">
      <w:pPr>
        <w:spacing w:before="80" w:after="80"/>
        <w:ind w:left="360"/>
      </w:pPr>
      <w:r>
        <w:rPr>
          <w:b/>
          <w:bCs/>
          <w:color w:val="2C3E50"/>
        </w:rPr>
        <w:t xml:space="preserve">Urgency:  </w:t>
      </w:r>
      <w:r>
        <w:rPr>
          <w:color w:val="2C3E50"/>
        </w:rPr>
        <w:t>Immediate operational review required</w:t>
      </w:r>
    </w:p>
    <w:p w14:paraId="167FFC60" w14:textId="77777777" w:rsidR="000A2F01" w:rsidRDefault="000A2F01">
      <w:pPr>
        <w:spacing w:before="80" w:after="80"/>
      </w:pPr>
    </w:p>
    <w:p w14:paraId="4701B2C3" w14:textId="77777777" w:rsidR="000A2F01" w:rsidRDefault="00000000">
      <w:pPr>
        <w:spacing w:before="120" w:after="60"/>
      </w:pPr>
      <w:r>
        <w:rPr>
          <w:b/>
          <w:bCs/>
          <w:color w:val="D35400"/>
        </w:rPr>
        <w:t>Finding 3 — Geographic Bottleneck</w:t>
      </w:r>
    </w:p>
    <w:p w14:paraId="2733AC0C" w14:textId="77777777" w:rsidR="000A2F01" w:rsidRDefault="00000000">
      <w:pPr>
        <w:spacing w:before="80" w:after="80"/>
        <w:ind w:left="360"/>
      </w:pPr>
      <w:r>
        <w:rPr>
          <w:b/>
          <w:bCs/>
          <w:color w:val="2C3E50"/>
        </w:rPr>
        <w:t xml:space="preserve">Most Delayed State:  </w:t>
      </w:r>
      <w:r>
        <w:rPr>
          <w:color w:val="2C3E50"/>
        </w:rPr>
        <w:t>West Virginia (1,638 days average, 100% delay rate)</w:t>
      </w:r>
    </w:p>
    <w:p w14:paraId="045C0D99" w14:textId="77777777" w:rsidR="000A2F01" w:rsidRDefault="00000000">
      <w:pPr>
        <w:spacing w:before="80" w:after="80"/>
        <w:ind w:left="360"/>
      </w:pPr>
      <w:r>
        <w:rPr>
          <w:b/>
          <w:bCs/>
          <w:color w:val="2C3E50"/>
        </w:rPr>
        <w:t xml:space="preserve">Most Delayed Region:  </w:t>
      </w:r>
      <w:r>
        <w:rPr>
          <w:color w:val="2C3E50"/>
        </w:rPr>
        <w:t>Interior (1,323 days average, 33.58% delay rate)</w:t>
      </w:r>
    </w:p>
    <w:p w14:paraId="5A8253C3" w14:textId="77777777" w:rsidR="000A2F01" w:rsidRDefault="00000000">
      <w:pPr>
        <w:spacing w:before="80" w:after="80"/>
        <w:ind w:left="360"/>
      </w:pPr>
      <w:r>
        <w:rPr>
          <w:b/>
          <w:bCs/>
          <w:color w:val="2C3E50"/>
        </w:rPr>
        <w:t xml:space="preserve">Key Observation:  </w:t>
      </w:r>
      <w:r>
        <w:rPr>
          <w:color w:val="2C3E50"/>
        </w:rPr>
        <w:t>All 4 regions show similar performance — delays are nationwide, not regional</w:t>
      </w:r>
    </w:p>
    <w:p w14:paraId="54D44DFC" w14:textId="77777777" w:rsidR="000A2F01" w:rsidRDefault="000A2F01">
      <w:pPr>
        <w:spacing w:before="80" w:after="80"/>
      </w:pPr>
    </w:p>
    <w:p w14:paraId="6FC096D5" w14:textId="77777777" w:rsidR="000A2F01" w:rsidRDefault="00000000">
      <w:pPr>
        <w:spacing w:before="120" w:after="60"/>
      </w:pPr>
      <w:r>
        <w:rPr>
          <w:b/>
          <w:bCs/>
          <w:color w:val="2E75B6"/>
        </w:rPr>
        <w:t>Finding 4 — Factory Performance Gap</w:t>
      </w:r>
    </w:p>
    <w:p w14:paraId="4A6764DC" w14:textId="77777777" w:rsidR="000A2F01" w:rsidRDefault="00000000">
      <w:pPr>
        <w:spacing w:before="80" w:after="80"/>
        <w:ind w:left="360"/>
      </w:pPr>
      <w:r>
        <w:rPr>
          <w:b/>
          <w:bCs/>
          <w:color w:val="2C3E50"/>
        </w:rPr>
        <w:t xml:space="preserve">Best Factory:  </w:t>
      </w:r>
      <w:r>
        <w:rPr>
          <w:color w:val="2C3E50"/>
        </w:rPr>
        <w:t>The Other Factory — lowest lead time and delay rate</w:t>
      </w:r>
    </w:p>
    <w:p w14:paraId="7B9532F2" w14:textId="77777777" w:rsidR="000A2F01" w:rsidRDefault="00000000">
      <w:pPr>
        <w:spacing w:before="80" w:after="80"/>
        <w:ind w:left="360"/>
      </w:pPr>
      <w:r>
        <w:rPr>
          <w:b/>
          <w:bCs/>
          <w:color w:val="2C3E50"/>
        </w:rPr>
        <w:t xml:space="preserve">Worst Factory:  </w:t>
      </w:r>
      <w:r>
        <w:rPr>
          <w:color w:val="2C3E50"/>
        </w:rPr>
        <w:t>Sugar Shack — highest lead time and delay frequency</w:t>
      </w:r>
    </w:p>
    <w:p w14:paraId="25D064C1" w14:textId="77777777" w:rsidR="000A2F01" w:rsidRDefault="00000000">
      <w:pPr>
        <w:spacing w:before="80" w:after="80"/>
        <w:ind w:left="360"/>
      </w:pPr>
      <w:r>
        <w:rPr>
          <w:b/>
          <w:bCs/>
          <w:color w:val="2C3E50"/>
        </w:rPr>
        <w:t xml:space="preserve">Implication:  </w:t>
      </w:r>
      <w:r>
        <w:rPr>
          <w:color w:val="2C3E50"/>
        </w:rPr>
        <w:t>Factory operations directly impact national delivery performance</w:t>
      </w:r>
    </w:p>
    <w:p w14:paraId="46B5F6E3" w14:textId="77777777" w:rsidR="000A2F01" w:rsidRDefault="000A2F01">
      <w:pPr>
        <w:spacing w:before="80" w:after="80"/>
      </w:pPr>
    </w:p>
    <w:p w14:paraId="4DCD33D6" w14:textId="77777777" w:rsidR="000A2F01" w:rsidRDefault="00000000">
      <w:pPr>
        <w:spacing w:before="120" w:after="60"/>
      </w:pPr>
      <w:r>
        <w:rPr>
          <w:b/>
          <w:bCs/>
          <w:color w:val="1F4E79"/>
        </w:rPr>
        <w:t>Finding 5 — Premium Shipping Underperformance</w:t>
      </w:r>
    </w:p>
    <w:p w14:paraId="544A7C9F" w14:textId="77777777" w:rsidR="000A2F01" w:rsidRDefault="00000000">
      <w:pPr>
        <w:spacing w:before="80" w:after="80"/>
        <w:ind w:left="360"/>
      </w:pPr>
      <w:r>
        <w:rPr>
          <w:b/>
          <w:bCs/>
          <w:color w:val="2C3E50"/>
        </w:rPr>
        <w:t xml:space="preserve">Standard Class:  </w:t>
      </w:r>
      <w:r>
        <w:rPr>
          <w:color w:val="2C3E50"/>
        </w:rPr>
        <w:t xml:space="preserve">1,314 days </w:t>
      </w:r>
      <w:proofErr w:type="spellStart"/>
      <w:r>
        <w:rPr>
          <w:color w:val="2C3E50"/>
        </w:rPr>
        <w:t>avg</w:t>
      </w:r>
      <w:proofErr w:type="spellEnd"/>
      <w:r>
        <w:rPr>
          <w:color w:val="2C3E50"/>
        </w:rPr>
        <w:t xml:space="preserve"> — fastest and most cost effective at $4.75</w:t>
      </w:r>
    </w:p>
    <w:p w14:paraId="489BBE79" w14:textId="77777777" w:rsidR="000A2F01" w:rsidRDefault="00000000">
      <w:pPr>
        <w:spacing w:before="80" w:after="80"/>
        <w:ind w:left="360"/>
      </w:pPr>
      <w:r>
        <w:rPr>
          <w:b/>
          <w:bCs/>
          <w:color w:val="2C3E50"/>
        </w:rPr>
        <w:t xml:space="preserve">First Class:  </w:t>
      </w:r>
      <w:r>
        <w:rPr>
          <w:color w:val="2C3E50"/>
        </w:rPr>
        <w:t xml:space="preserve">1,338 days </w:t>
      </w:r>
      <w:proofErr w:type="spellStart"/>
      <w:r>
        <w:rPr>
          <w:color w:val="2C3E50"/>
        </w:rPr>
        <w:t>avg</w:t>
      </w:r>
      <w:proofErr w:type="spellEnd"/>
      <w:r>
        <w:rPr>
          <w:color w:val="2C3E50"/>
        </w:rPr>
        <w:t xml:space="preserve"> — slowest despite being premium priced at $4.72</w:t>
      </w:r>
    </w:p>
    <w:p w14:paraId="19E6F237" w14:textId="77777777" w:rsidR="000A2F01" w:rsidRDefault="00000000">
      <w:pPr>
        <w:spacing w:before="80" w:after="80"/>
        <w:ind w:left="360"/>
      </w:pPr>
      <w:r>
        <w:rPr>
          <w:b/>
          <w:bCs/>
          <w:color w:val="2C3E50"/>
        </w:rPr>
        <w:lastRenderedPageBreak/>
        <w:t xml:space="preserve">Key Observation:  </w:t>
      </w:r>
      <w:r>
        <w:rPr>
          <w:color w:val="2C3E50"/>
        </w:rPr>
        <w:t>Customers paying for First Class are receiving the slowest service</w:t>
      </w:r>
    </w:p>
    <w:p w14:paraId="4BE6DBAE" w14:textId="77777777" w:rsidR="000A2F01" w:rsidRDefault="000A2F01">
      <w:pPr>
        <w:spacing w:before="80" w:after="80"/>
      </w:pPr>
    </w:p>
    <w:p w14:paraId="728688C9" w14:textId="77777777" w:rsidR="000A2F01" w:rsidRDefault="000A2F01">
      <w:pPr>
        <w:pBdr>
          <w:bottom w:val="single" w:sz="4" w:space="1" w:color="D6E4F0"/>
        </w:pBdr>
        <w:spacing w:before="120" w:after="120"/>
      </w:pPr>
    </w:p>
    <w:p w14:paraId="2E3A7A69" w14:textId="77777777" w:rsidR="000A2F01" w:rsidRDefault="00000000">
      <w:pPr>
        <w:shd w:val="clear" w:color="auto" w:fill="2E75B6"/>
        <w:spacing w:before="240" w:after="80"/>
      </w:pPr>
      <w:r>
        <w:rPr>
          <w:b/>
          <w:bCs/>
          <w:color w:val="FFFFFF"/>
          <w:sz w:val="24"/>
          <w:szCs w:val="24"/>
        </w:rPr>
        <w:t xml:space="preserve">  RECOMMENDATIONS  </w:t>
      </w:r>
    </w:p>
    <w:p w14:paraId="1476DD7F" w14:textId="77777777" w:rsidR="000A2F01" w:rsidRDefault="000A2F01">
      <w:pPr>
        <w:spacing w:before="80" w:after="80"/>
      </w:pPr>
    </w:p>
    <w:p w14:paraId="2F1C1253" w14:textId="77777777" w:rsidR="000A2F01" w:rsidRDefault="00000000">
      <w:pPr>
        <w:spacing w:before="80" w:after="80"/>
      </w:pPr>
      <w:r>
        <w:rPr>
          <w:color w:val="2C3E50"/>
        </w:rPr>
        <w:t>The following five recommendations are presented in order of priority:</w:t>
      </w:r>
    </w:p>
    <w:p w14:paraId="62F7D50A" w14:textId="77777777" w:rsidR="000A2F01" w:rsidRDefault="000A2F01">
      <w:pPr>
        <w:spacing w:before="80" w:after="80"/>
      </w:pPr>
    </w:p>
    <w:p w14:paraId="58B4C722" w14:textId="77777777" w:rsidR="000A2F01" w:rsidRDefault="00000000">
      <w:pPr>
        <w:pBdr>
          <w:left w:val="single" w:sz="12" w:space="0" w:color="2E75B6"/>
        </w:pBdr>
        <w:shd w:val="clear" w:color="auto" w:fill="EBF5FB"/>
        <w:spacing w:before="100" w:after="100"/>
        <w:ind w:left="180" w:right="180"/>
      </w:pPr>
      <w:r>
        <w:rPr>
          <w:b/>
          <w:bCs/>
          <w:color w:val="2E75B6"/>
        </w:rPr>
        <w:t xml:space="preserve">1.  </w:t>
      </w:r>
      <w:r>
        <w:rPr>
          <w:color w:val="2C3E50"/>
        </w:rPr>
        <w:t>Conduct an urgent operational review of the Sugar Shack to New Jersey route. With a 100% delay rate this route is failing every customer it serves and must be addressed immediately.</w:t>
      </w:r>
    </w:p>
    <w:p w14:paraId="2A484FC6" w14:textId="77777777" w:rsidR="000A2F01" w:rsidRDefault="000A2F01">
      <w:pPr>
        <w:spacing w:before="80" w:after="80"/>
      </w:pPr>
    </w:p>
    <w:p w14:paraId="33293267" w14:textId="77777777" w:rsidR="000A2F01" w:rsidRDefault="00000000">
      <w:pPr>
        <w:pBdr>
          <w:left w:val="single" w:sz="12" w:space="0" w:color="2E75B6"/>
        </w:pBdr>
        <w:shd w:val="clear" w:color="auto" w:fill="EBF5FB"/>
        <w:spacing w:before="100" w:after="100"/>
        <w:ind w:left="180" w:right="180"/>
      </w:pPr>
      <w:r>
        <w:rPr>
          <w:b/>
          <w:bCs/>
          <w:color w:val="2E75B6"/>
        </w:rPr>
        <w:t xml:space="preserve">2.  </w:t>
      </w:r>
      <w:r>
        <w:rPr>
          <w:color w:val="2C3E50"/>
        </w:rPr>
        <w:t>Launch a performance audit of Sugar Shack factory. As the worst performing facility in the network, its internal processes are likely causing widespread delays across multiple routes.</w:t>
      </w:r>
    </w:p>
    <w:p w14:paraId="4E7F5A3B" w14:textId="77777777" w:rsidR="000A2F01" w:rsidRDefault="000A2F01">
      <w:pPr>
        <w:spacing w:before="80" w:after="80"/>
      </w:pPr>
    </w:p>
    <w:p w14:paraId="06B567D9" w14:textId="77777777" w:rsidR="000A2F01" w:rsidRDefault="00000000">
      <w:pPr>
        <w:pBdr>
          <w:left w:val="single" w:sz="12" w:space="0" w:color="2E75B6"/>
        </w:pBdr>
        <w:shd w:val="clear" w:color="auto" w:fill="EBF5FB"/>
        <w:spacing w:before="100" w:after="100"/>
        <w:ind w:left="180" w:right="180"/>
      </w:pPr>
      <w:r>
        <w:rPr>
          <w:b/>
          <w:bCs/>
          <w:color w:val="2E75B6"/>
        </w:rPr>
        <w:t xml:space="preserve">3.  </w:t>
      </w:r>
      <w:r>
        <w:rPr>
          <w:color w:val="2C3E50"/>
        </w:rPr>
        <w:t>Investigate and fix First Class shipping underperformance. Customers paying premium prices expect premium service — the current data shows they are receiving the worst delivery times in the network.</w:t>
      </w:r>
    </w:p>
    <w:p w14:paraId="785D9E36" w14:textId="77777777" w:rsidR="000A2F01" w:rsidRDefault="000A2F01">
      <w:pPr>
        <w:spacing w:before="80" w:after="80"/>
      </w:pPr>
    </w:p>
    <w:p w14:paraId="3A8B682A" w14:textId="77777777" w:rsidR="000A2F01" w:rsidRDefault="00000000">
      <w:pPr>
        <w:pBdr>
          <w:left w:val="single" w:sz="12" w:space="0" w:color="2E75B6"/>
        </w:pBdr>
        <w:shd w:val="clear" w:color="auto" w:fill="EBF5FB"/>
        <w:spacing w:before="100" w:after="100"/>
        <w:ind w:left="180" w:right="180"/>
      </w:pPr>
      <w:r>
        <w:rPr>
          <w:b/>
          <w:bCs/>
          <w:color w:val="2E75B6"/>
        </w:rPr>
        <w:t xml:space="preserve">4.  </w:t>
      </w:r>
      <w:r>
        <w:rPr>
          <w:color w:val="2C3E50"/>
        </w:rPr>
        <w:t>Systematically review all routes with 100% delay frequency. These are not random delays — they represent structural failures that require dedicated logistics restructuring.</w:t>
      </w:r>
    </w:p>
    <w:p w14:paraId="1127F87D" w14:textId="77777777" w:rsidR="000A2F01" w:rsidRDefault="000A2F01">
      <w:pPr>
        <w:spacing w:before="80" w:after="80"/>
      </w:pPr>
    </w:p>
    <w:p w14:paraId="45749619" w14:textId="77777777" w:rsidR="000A2F01" w:rsidRDefault="00000000">
      <w:pPr>
        <w:pBdr>
          <w:left w:val="single" w:sz="12" w:space="0" w:color="2E75B6"/>
        </w:pBdr>
        <w:shd w:val="clear" w:color="auto" w:fill="EBF5FB"/>
        <w:spacing w:before="100" w:after="100"/>
        <w:ind w:left="180" w:right="180"/>
      </w:pPr>
      <w:r>
        <w:rPr>
          <w:b/>
          <w:bCs/>
          <w:color w:val="2E75B6"/>
        </w:rPr>
        <w:t xml:space="preserve">5.  </w:t>
      </w:r>
      <w:r>
        <w:rPr>
          <w:color w:val="2C3E50"/>
        </w:rPr>
        <w:t xml:space="preserve">Deploy the </w:t>
      </w:r>
      <w:proofErr w:type="spellStart"/>
      <w:r>
        <w:rPr>
          <w:color w:val="2C3E50"/>
        </w:rPr>
        <w:t>Streamlit</w:t>
      </w:r>
      <w:proofErr w:type="spellEnd"/>
      <w:r>
        <w:rPr>
          <w:color w:val="2C3E50"/>
        </w:rPr>
        <w:t xml:space="preserve"> analytics dashboard for ongoing real-time monitoring of all route performance metrics, enabling proactive rather than reactive logistics management.</w:t>
      </w:r>
    </w:p>
    <w:p w14:paraId="24AF09E3" w14:textId="77777777" w:rsidR="000A2F01" w:rsidRDefault="000A2F01">
      <w:pPr>
        <w:spacing w:before="80" w:after="80"/>
      </w:pPr>
    </w:p>
    <w:p w14:paraId="6A1B03E8" w14:textId="77777777" w:rsidR="000A2F01" w:rsidRDefault="000A2F01">
      <w:pPr>
        <w:pBdr>
          <w:bottom w:val="single" w:sz="4" w:space="1" w:color="D6E4F0"/>
        </w:pBdr>
        <w:spacing w:before="120" w:after="120"/>
      </w:pPr>
    </w:p>
    <w:p w14:paraId="2971CF32" w14:textId="77777777" w:rsidR="000A2F01" w:rsidRDefault="00000000">
      <w:pPr>
        <w:shd w:val="clear" w:color="auto" w:fill="2E75B6"/>
        <w:spacing w:before="240" w:after="80"/>
      </w:pPr>
      <w:r>
        <w:rPr>
          <w:b/>
          <w:bCs/>
          <w:color w:val="FFFFFF"/>
          <w:sz w:val="24"/>
          <w:szCs w:val="24"/>
        </w:rPr>
        <w:t xml:space="preserve">  TOOLS AND METHODOLOGY  </w:t>
      </w:r>
    </w:p>
    <w:p w14:paraId="0E268AEE" w14:textId="77777777" w:rsidR="000A2F01" w:rsidRDefault="000A2F0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A2F01" w14:paraId="4867FF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9729" w14:textId="77777777" w:rsidR="000A2F01" w:rsidRDefault="00000000">
            <w:r>
              <w:rPr>
                <w:b/>
                <w:bCs/>
                <w:color w:val="2E75B6"/>
                <w:sz w:val="18"/>
                <w:szCs w:val="18"/>
              </w:rPr>
              <w:t>Analysis</w:t>
            </w:r>
          </w:p>
          <w:p w14:paraId="333003C5" w14:textId="77777777" w:rsidR="000A2F01" w:rsidRDefault="00000000">
            <w:r>
              <w:rPr>
                <w:color w:val="2C3E50"/>
                <w:sz w:val="20"/>
                <w:szCs w:val="20"/>
              </w:rPr>
              <w:t>Python, Pandas, NumPy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6A6A" w14:textId="77777777" w:rsidR="000A2F01" w:rsidRDefault="00000000">
            <w:r>
              <w:rPr>
                <w:b/>
                <w:bCs/>
                <w:color w:val="2E75B6"/>
                <w:sz w:val="18"/>
                <w:szCs w:val="18"/>
              </w:rPr>
              <w:t>Visualization</w:t>
            </w:r>
          </w:p>
          <w:p w14:paraId="21B85A26" w14:textId="77777777" w:rsidR="000A2F01" w:rsidRDefault="00000000">
            <w:r>
              <w:rPr>
                <w:color w:val="2C3E50"/>
                <w:sz w:val="20"/>
                <w:szCs w:val="20"/>
              </w:rPr>
              <w:t>Plotly, Matplotlib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1E06" w14:textId="77777777" w:rsidR="000A2F01" w:rsidRDefault="00000000">
            <w:r>
              <w:rPr>
                <w:b/>
                <w:bCs/>
                <w:color w:val="2E75B6"/>
                <w:sz w:val="18"/>
                <w:szCs w:val="18"/>
              </w:rPr>
              <w:t>Dashboard</w:t>
            </w:r>
          </w:p>
          <w:p w14:paraId="66F7AB30" w14:textId="77777777" w:rsidR="000A2F01" w:rsidRDefault="00000000">
            <w:proofErr w:type="spellStart"/>
            <w:r>
              <w:rPr>
                <w:color w:val="2C3E50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3691" w14:textId="77777777" w:rsidR="000A2F01" w:rsidRDefault="00000000">
            <w:r>
              <w:rPr>
                <w:b/>
                <w:bCs/>
                <w:color w:val="2E75B6"/>
                <w:sz w:val="18"/>
                <w:szCs w:val="18"/>
              </w:rPr>
              <w:t>Version Control</w:t>
            </w:r>
          </w:p>
          <w:p w14:paraId="338D2242" w14:textId="77777777" w:rsidR="000A2F01" w:rsidRDefault="00000000">
            <w:r>
              <w:rPr>
                <w:color w:val="2C3E50"/>
                <w:sz w:val="20"/>
                <w:szCs w:val="20"/>
              </w:rPr>
              <w:t>Git and GitHub</w:t>
            </w:r>
          </w:p>
        </w:tc>
      </w:tr>
    </w:tbl>
    <w:p w14:paraId="58C8E83D" w14:textId="77777777" w:rsidR="000A2F01" w:rsidRDefault="000A2F01">
      <w:pPr>
        <w:spacing w:before="80" w:after="80"/>
      </w:pPr>
    </w:p>
    <w:p w14:paraId="2E825C2E" w14:textId="77777777" w:rsidR="000A2F01" w:rsidRDefault="000A2F01">
      <w:pPr>
        <w:spacing w:before="80" w:after="80"/>
      </w:pPr>
    </w:p>
    <w:p w14:paraId="5A171964" w14:textId="77777777" w:rsidR="000A2F01" w:rsidRDefault="000A2F01">
      <w:pPr>
        <w:pBdr>
          <w:bottom w:val="single" w:sz="4" w:space="1" w:color="D6E4F0"/>
        </w:pBdr>
        <w:spacing w:before="120" w:after="120"/>
      </w:pPr>
    </w:p>
    <w:p w14:paraId="4335F283" w14:textId="77777777" w:rsidR="000A2F01" w:rsidRDefault="00000000">
      <w:pPr>
        <w:spacing w:before="160" w:after="80"/>
        <w:jc w:val="center"/>
      </w:pPr>
      <w:r>
        <w:rPr>
          <w:i/>
          <w:iCs/>
          <w:color w:val="2C3E50"/>
        </w:rPr>
        <w:t>This analysis transforms raw shipment data into actionable logistics intelligence.</w:t>
      </w:r>
    </w:p>
    <w:p w14:paraId="07A5559F" w14:textId="77777777" w:rsidR="000A2F01" w:rsidRDefault="00000000">
      <w:pPr>
        <w:spacing w:before="80" w:after="80"/>
        <w:jc w:val="center"/>
      </w:pPr>
      <w:r>
        <w:rPr>
          <w:i/>
          <w:iCs/>
          <w:color w:val="2C3E50"/>
        </w:rPr>
        <w:t>Nassau Candy Distributor now has the tools and insights to make data-driven decisions</w:t>
      </w:r>
    </w:p>
    <w:p w14:paraId="6CD279EB" w14:textId="77777777" w:rsidR="000A2F01" w:rsidRDefault="00000000">
      <w:pPr>
        <w:spacing w:before="80" w:after="80"/>
        <w:jc w:val="center"/>
      </w:pPr>
      <w:r>
        <w:rPr>
          <w:i/>
          <w:iCs/>
          <w:color w:val="2C3E50"/>
        </w:rPr>
        <w:t>that improve delivery performance, reduce delays, and enhance customer satisfaction.</w:t>
      </w:r>
    </w:p>
    <w:p w14:paraId="619C1F4F" w14:textId="77777777" w:rsidR="000A2F01" w:rsidRDefault="000A2F01">
      <w:pPr>
        <w:spacing w:before="80" w:after="80"/>
      </w:pPr>
    </w:p>
    <w:p w14:paraId="3D6A0C1D" w14:textId="77777777" w:rsidR="000A2F01" w:rsidRDefault="00000000">
      <w:pPr>
        <w:pBdr>
          <w:top w:val="single" w:sz="6" w:space="1" w:color="2E75B6"/>
        </w:pBdr>
        <w:spacing w:before="160" w:after="80"/>
        <w:jc w:val="center"/>
      </w:pPr>
      <w:r>
        <w:rPr>
          <w:b/>
          <w:bCs/>
          <w:i/>
          <w:iCs/>
          <w:color w:val="888888"/>
          <w:sz w:val="20"/>
          <w:szCs w:val="20"/>
        </w:rPr>
        <w:lastRenderedPageBreak/>
        <w:t>— End of Executive Summary —</w:t>
      </w:r>
    </w:p>
    <w:p w14:paraId="285F9C63" w14:textId="395C65D6" w:rsidR="000A2F01" w:rsidRDefault="00000000">
      <w:pPr>
        <w:spacing w:before="80"/>
        <w:jc w:val="center"/>
      </w:pPr>
      <w:r>
        <w:rPr>
          <w:color w:val="AAAAAA"/>
          <w:sz w:val="18"/>
          <w:szCs w:val="18"/>
        </w:rPr>
        <w:t>For full technical report and interactive dashboard contact: MD Asjad Alam  |   Internship  |  April 2026</w:t>
      </w:r>
      <w:r w:rsidR="00783057">
        <w:rPr>
          <w:color w:val="AAAAAA"/>
          <w:sz w:val="18"/>
          <w:szCs w:val="18"/>
        </w:rPr>
        <w:t xml:space="preserve">  | </w:t>
      </w:r>
      <w:hyperlink r:id="rId7" w:history="1">
        <w:proofErr w:type="spellStart"/>
        <w:r w:rsidR="00783057" w:rsidRPr="00783057">
          <w:rPr>
            <w:rStyle w:val="Hyperlink"/>
            <w:sz w:val="18"/>
            <w:szCs w:val="18"/>
          </w:rPr>
          <w:t>Linkedin</w:t>
        </w:r>
        <w:proofErr w:type="spellEnd"/>
      </w:hyperlink>
      <w:r w:rsidR="00783057">
        <w:t xml:space="preserve"> </w:t>
      </w:r>
    </w:p>
    <w:sectPr w:rsidR="000A2F01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AB33F" w14:textId="77777777" w:rsidR="00F75A83" w:rsidRDefault="00F75A83">
      <w:r>
        <w:separator/>
      </w:r>
    </w:p>
  </w:endnote>
  <w:endnote w:type="continuationSeparator" w:id="0">
    <w:p w14:paraId="6BBD3B44" w14:textId="77777777" w:rsidR="00F75A83" w:rsidRDefault="00F75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D45C" w14:textId="77777777" w:rsidR="000A2F01" w:rsidRDefault="00000000">
    <w:pPr>
      <w:pBdr>
        <w:top w:val="single" w:sz="4" w:space="1" w:color="CCCCCC"/>
      </w:pBdr>
      <w:jc w:val="center"/>
    </w:pPr>
    <w:r>
      <w:rPr>
        <w:color w:val="888888"/>
        <w:sz w:val="18"/>
        <w:szCs w:val="18"/>
      </w:rPr>
      <w:t>Nassau Candy Distributor  |  Executive Summary  |  Confidential  | 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6E3C8" w14:textId="77777777" w:rsidR="00F75A83" w:rsidRDefault="00F75A83">
      <w:r>
        <w:separator/>
      </w:r>
    </w:p>
  </w:footnote>
  <w:footnote w:type="continuationSeparator" w:id="0">
    <w:p w14:paraId="3286131D" w14:textId="77777777" w:rsidR="00F75A83" w:rsidRDefault="00F75A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30661"/>
    <w:multiLevelType w:val="hybridMultilevel"/>
    <w:tmpl w:val="C9AA1958"/>
    <w:lvl w:ilvl="0" w:tplc="B8A4E2F6">
      <w:start w:val="1"/>
      <w:numFmt w:val="decimal"/>
      <w:lvlText w:val="%1."/>
      <w:lvlJc w:val="left"/>
      <w:pPr>
        <w:ind w:left="720" w:hanging="360"/>
      </w:pPr>
    </w:lvl>
    <w:lvl w:ilvl="1" w:tplc="7FF20D72">
      <w:numFmt w:val="decimal"/>
      <w:lvlText w:val=""/>
      <w:lvlJc w:val="left"/>
    </w:lvl>
    <w:lvl w:ilvl="2" w:tplc="5156C67C">
      <w:numFmt w:val="decimal"/>
      <w:lvlText w:val=""/>
      <w:lvlJc w:val="left"/>
    </w:lvl>
    <w:lvl w:ilvl="3" w:tplc="F90CD7A4">
      <w:numFmt w:val="decimal"/>
      <w:lvlText w:val=""/>
      <w:lvlJc w:val="left"/>
    </w:lvl>
    <w:lvl w:ilvl="4" w:tplc="63E85306">
      <w:numFmt w:val="decimal"/>
      <w:lvlText w:val=""/>
      <w:lvlJc w:val="left"/>
    </w:lvl>
    <w:lvl w:ilvl="5" w:tplc="5CD257AC">
      <w:numFmt w:val="decimal"/>
      <w:lvlText w:val=""/>
      <w:lvlJc w:val="left"/>
    </w:lvl>
    <w:lvl w:ilvl="6" w:tplc="D74C25AA">
      <w:numFmt w:val="decimal"/>
      <w:lvlText w:val=""/>
      <w:lvlJc w:val="left"/>
    </w:lvl>
    <w:lvl w:ilvl="7" w:tplc="309898F6">
      <w:numFmt w:val="decimal"/>
      <w:lvlText w:val=""/>
      <w:lvlJc w:val="left"/>
    </w:lvl>
    <w:lvl w:ilvl="8" w:tplc="8334D738">
      <w:numFmt w:val="decimal"/>
      <w:lvlText w:val=""/>
      <w:lvlJc w:val="left"/>
    </w:lvl>
  </w:abstractNum>
  <w:abstractNum w:abstractNumId="1" w15:restartNumberingAfterBreak="0">
    <w:nsid w:val="3FA8479F"/>
    <w:multiLevelType w:val="hybridMultilevel"/>
    <w:tmpl w:val="2FDC5614"/>
    <w:lvl w:ilvl="0" w:tplc="BCDA98E0">
      <w:start w:val="1"/>
      <w:numFmt w:val="bullet"/>
      <w:lvlText w:val="●"/>
      <w:lvlJc w:val="left"/>
      <w:pPr>
        <w:ind w:left="720" w:hanging="360"/>
      </w:pPr>
    </w:lvl>
    <w:lvl w:ilvl="1" w:tplc="5450DD6E">
      <w:start w:val="1"/>
      <w:numFmt w:val="bullet"/>
      <w:lvlText w:val="○"/>
      <w:lvlJc w:val="left"/>
      <w:pPr>
        <w:ind w:left="1440" w:hanging="360"/>
      </w:pPr>
    </w:lvl>
    <w:lvl w:ilvl="2" w:tplc="718099C2">
      <w:start w:val="1"/>
      <w:numFmt w:val="bullet"/>
      <w:lvlText w:val="■"/>
      <w:lvlJc w:val="left"/>
      <w:pPr>
        <w:ind w:left="2160" w:hanging="360"/>
      </w:pPr>
    </w:lvl>
    <w:lvl w:ilvl="3" w:tplc="16D09614">
      <w:start w:val="1"/>
      <w:numFmt w:val="bullet"/>
      <w:lvlText w:val="●"/>
      <w:lvlJc w:val="left"/>
      <w:pPr>
        <w:ind w:left="2880" w:hanging="360"/>
      </w:pPr>
    </w:lvl>
    <w:lvl w:ilvl="4" w:tplc="1CA07DCC">
      <w:start w:val="1"/>
      <w:numFmt w:val="bullet"/>
      <w:lvlText w:val="○"/>
      <w:lvlJc w:val="left"/>
      <w:pPr>
        <w:ind w:left="3600" w:hanging="360"/>
      </w:pPr>
    </w:lvl>
    <w:lvl w:ilvl="5" w:tplc="76145D26">
      <w:start w:val="1"/>
      <w:numFmt w:val="bullet"/>
      <w:lvlText w:val="■"/>
      <w:lvlJc w:val="left"/>
      <w:pPr>
        <w:ind w:left="4320" w:hanging="360"/>
      </w:pPr>
    </w:lvl>
    <w:lvl w:ilvl="6" w:tplc="D1D8C0A2">
      <w:start w:val="1"/>
      <w:numFmt w:val="bullet"/>
      <w:lvlText w:val="●"/>
      <w:lvlJc w:val="left"/>
      <w:pPr>
        <w:ind w:left="5040" w:hanging="360"/>
      </w:pPr>
    </w:lvl>
    <w:lvl w:ilvl="7" w:tplc="9E9A0AB8">
      <w:start w:val="1"/>
      <w:numFmt w:val="bullet"/>
      <w:lvlText w:val="●"/>
      <w:lvlJc w:val="left"/>
      <w:pPr>
        <w:ind w:left="5760" w:hanging="360"/>
      </w:pPr>
    </w:lvl>
    <w:lvl w:ilvl="8" w:tplc="B65425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22259F"/>
    <w:multiLevelType w:val="hybridMultilevel"/>
    <w:tmpl w:val="E0163404"/>
    <w:lvl w:ilvl="0" w:tplc="EDCEABD6">
      <w:start w:val="1"/>
      <w:numFmt w:val="bullet"/>
      <w:lvlText w:val="•"/>
      <w:lvlJc w:val="left"/>
      <w:pPr>
        <w:ind w:left="720" w:hanging="360"/>
      </w:pPr>
    </w:lvl>
    <w:lvl w:ilvl="1" w:tplc="A11C595A">
      <w:numFmt w:val="decimal"/>
      <w:lvlText w:val=""/>
      <w:lvlJc w:val="left"/>
    </w:lvl>
    <w:lvl w:ilvl="2" w:tplc="56B27708">
      <w:numFmt w:val="decimal"/>
      <w:lvlText w:val=""/>
      <w:lvlJc w:val="left"/>
    </w:lvl>
    <w:lvl w:ilvl="3" w:tplc="F80C7338">
      <w:numFmt w:val="decimal"/>
      <w:lvlText w:val=""/>
      <w:lvlJc w:val="left"/>
    </w:lvl>
    <w:lvl w:ilvl="4" w:tplc="B4A49406">
      <w:numFmt w:val="decimal"/>
      <w:lvlText w:val=""/>
      <w:lvlJc w:val="left"/>
    </w:lvl>
    <w:lvl w:ilvl="5" w:tplc="14F0BF20">
      <w:numFmt w:val="decimal"/>
      <w:lvlText w:val=""/>
      <w:lvlJc w:val="left"/>
    </w:lvl>
    <w:lvl w:ilvl="6" w:tplc="AA086B40">
      <w:numFmt w:val="decimal"/>
      <w:lvlText w:val=""/>
      <w:lvlJc w:val="left"/>
    </w:lvl>
    <w:lvl w:ilvl="7" w:tplc="EE90D150">
      <w:numFmt w:val="decimal"/>
      <w:lvlText w:val=""/>
      <w:lvlJc w:val="left"/>
    </w:lvl>
    <w:lvl w:ilvl="8" w:tplc="835A8124">
      <w:numFmt w:val="decimal"/>
      <w:lvlText w:val=""/>
      <w:lvlJc w:val="left"/>
    </w:lvl>
  </w:abstractNum>
  <w:num w:numId="1" w16cid:durableId="19676610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F01"/>
    <w:rsid w:val="000A2F01"/>
    <w:rsid w:val="00783057"/>
    <w:rsid w:val="00F14CFE"/>
    <w:rsid w:val="00F7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C92D4"/>
  <w15:docId w15:val="{D83F7B97-0570-4A34-811F-1445FDE12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830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sjad-alam-76277029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650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ASJAD ALAM</cp:lastModifiedBy>
  <cp:revision>2</cp:revision>
  <dcterms:created xsi:type="dcterms:W3CDTF">2026-04-05T15:28:00Z</dcterms:created>
  <dcterms:modified xsi:type="dcterms:W3CDTF">2026-04-05T16:16:00Z</dcterms:modified>
</cp:coreProperties>
</file>