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C2ADB" w14:textId="7D1A797D" w:rsidR="00881D05" w:rsidRPr="003522B9" w:rsidRDefault="00881D05" w:rsidP="000B11CC">
      <w:pPr>
        <w:spacing w:after="0" w:line="240" w:lineRule="auto"/>
        <w:contextualSpacing/>
        <w:jc w:val="center"/>
        <w:rPr>
          <w:rFonts w:ascii="Arial" w:hAnsi="Arial" w:cs="Arial"/>
          <w:u w:val="single"/>
        </w:rPr>
      </w:pPr>
      <w:r w:rsidRPr="003522B9">
        <w:rPr>
          <w:rFonts w:ascii="Arial" w:hAnsi="Arial" w:cs="Arial"/>
          <w:noProof/>
          <w:u w:val="single"/>
          <w:lang w:eastAsia="en-GB"/>
        </w:rPr>
        <w:drawing>
          <wp:anchor distT="0" distB="0" distL="114300" distR="114300" simplePos="0" relativeHeight="251658240" behindDoc="1" locked="0" layoutInCell="1" allowOverlap="1" wp14:anchorId="65D168F2" wp14:editId="7BB3B1BC">
            <wp:simplePos x="0" y="0"/>
            <wp:positionH relativeFrom="margin">
              <wp:align>left</wp:align>
            </wp:positionH>
            <wp:positionV relativeFrom="paragraph">
              <wp:posOffset>1905</wp:posOffset>
            </wp:positionV>
            <wp:extent cx="3133725" cy="1088390"/>
            <wp:effectExtent l="0" t="0" r="9525" b="0"/>
            <wp:wrapTight wrapText="bothSides">
              <wp:wrapPolygon edited="0">
                <wp:start x="0" y="0"/>
                <wp:lineTo x="0" y="21172"/>
                <wp:lineTo x="21534" y="21172"/>
                <wp:lineTo x="21534" y="0"/>
                <wp:lineTo x="0" y="0"/>
              </wp:wrapPolygon>
            </wp:wrapTight>
            <wp:docPr id="1" name="Picture 1" descr="BCBD - Logo RGB + Stra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CBD - Logo RGB + Strap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088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7BF58B" w14:textId="77777777" w:rsidR="00881D05" w:rsidRPr="003522B9" w:rsidRDefault="00881D05" w:rsidP="000B11CC">
      <w:pPr>
        <w:spacing w:after="0" w:line="240" w:lineRule="auto"/>
        <w:contextualSpacing/>
        <w:jc w:val="center"/>
        <w:rPr>
          <w:rFonts w:ascii="Arial" w:hAnsi="Arial" w:cs="Arial"/>
          <w:u w:val="single"/>
        </w:rPr>
      </w:pPr>
    </w:p>
    <w:p w14:paraId="78B3373F" w14:textId="16C31EF6" w:rsidR="00881D05" w:rsidRPr="003522B9" w:rsidRDefault="00881D05" w:rsidP="000B11CC">
      <w:pPr>
        <w:spacing w:after="0" w:line="240" w:lineRule="auto"/>
        <w:contextualSpacing/>
        <w:jc w:val="center"/>
        <w:rPr>
          <w:rFonts w:ascii="Arial" w:hAnsi="Arial" w:cs="Arial"/>
          <w:u w:val="single"/>
        </w:rPr>
      </w:pPr>
    </w:p>
    <w:p w14:paraId="64E3F960" w14:textId="0981361E" w:rsidR="00881D05" w:rsidRPr="003522B9" w:rsidRDefault="00881D05" w:rsidP="000B11CC">
      <w:pPr>
        <w:spacing w:after="0" w:line="240" w:lineRule="auto"/>
        <w:contextualSpacing/>
        <w:jc w:val="center"/>
        <w:rPr>
          <w:rFonts w:ascii="Arial" w:hAnsi="Arial" w:cs="Arial"/>
          <w:u w:val="single"/>
        </w:rPr>
      </w:pPr>
    </w:p>
    <w:p w14:paraId="3D05D7DE" w14:textId="0BA9F318" w:rsidR="000B11CC" w:rsidRPr="003522B9" w:rsidRDefault="000B11CC" w:rsidP="000B11CC">
      <w:pPr>
        <w:spacing w:after="0" w:line="240" w:lineRule="auto"/>
        <w:contextualSpacing/>
        <w:jc w:val="center"/>
        <w:rPr>
          <w:rFonts w:ascii="Arial" w:hAnsi="Arial" w:cs="Arial"/>
          <w:u w:val="single"/>
        </w:rPr>
      </w:pPr>
    </w:p>
    <w:p w14:paraId="11DFA6D4" w14:textId="7D33B6A6" w:rsidR="000B11CC" w:rsidRPr="003522B9" w:rsidRDefault="000B11CC" w:rsidP="000B11CC">
      <w:pPr>
        <w:spacing w:after="0" w:line="240" w:lineRule="auto"/>
        <w:contextualSpacing/>
        <w:jc w:val="center"/>
        <w:rPr>
          <w:rFonts w:ascii="Arial" w:hAnsi="Arial" w:cs="Arial"/>
          <w:u w:val="single"/>
        </w:rPr>
      </w:pPr>
    </w:p>
    <w:p w14:paraId="43F2FBCF" w14:textId="68F66FDA" w:rsidR="000B11CC" w:rsidRPr="003522B9" w:rsidRDefault="000B11CC" w:rsidP="000B11CC">
      <w:pPr>
        <w:spacing w:after="0" w:line="240" w:lineRule="auto"/>
        <w:contextualSpacing/>
        <w:jc w:val="center"/>
        <w:rPr>
          <w:rFonts w:ascii="Arial" w:hAnsi="Arial" w:cs="Arial"/>
          <w:u w:val="single"/>
        </w:rPr>
      </w:pPr>
    </w:p>
    <w:p w14:paraId="512DFF25" w14:textId="77777777" w:rsidR="000B11CC" w:rsidRPr="003522B9" w:rsidRDefault="000B11CC" w:rsidP="000B11CC">
      <w:pPr>
        <w:spacing w:after="0" w:line="240" w:lineRule="auto"/>
        <w:contextualSpacing/>
        <w:jc w:val="center"/>
        <w:rPr>
          <w:rFonts w:ascii="Arial" w:hAnsi="Arial" w:cs="Arial"/>
          <w:u w:val="single"/>
        </w:rPr>
      </w:pPr>
    </w:p>
    <w:p w14:paraId="4C8D8EDE" w14:textId="63E565A1" w:rsidR="00881D05" w:rsidRPr="003522B9" w:rsidRDefault="00881D05" w:rsidP="000B11CC">
      <w:pPr>
        <w:tabs>
          <w:tab w:val="left" w:pos="709"/>
          <w:tab w:val="left" w:pos="8145"/>
        </w:tabs>
        <w:spacing w:before="120" w:after="240" w:line="240" w:lineRule="auto"/>
        <w:ind w:right="238"/>
        <w:jc w:val="center"/>
        <w:rPr>
          <w:rFonts w:ascii="Arial" w:hAnsi="Arial" w:cs="Arial"/>
          <w:b/>
          <w:u w:val="single"/>
        </w:rPr>
      </w:pPr>
      <w:r w:rsidRPr="003522B9">
        <w:rPr>
          <w:rFonts w:ascii="Arial" w:hAnsi="Arial" w:cs="Arial"/>
          <w:b/>
          <w:u w:val="single"/>
        </w:rPr>
        <w:t>ANALYSIS PLAN</w:t>
      </w:r>
    </w:p>
    <w:p w14:paraId="062FCC02" w14:textId="524631CF" w:rsidR="000368FF" w:rsidRPr="003522B9" w:rsidRDefault="00DF7A60" w:rsidP="000B11CC">
      <w:pPr>
        <w:tabs>
          <w:tab w:val="left" w:pos="709"/>
          <w:tab w:val="left" w:pos="8145"/>
        </w:tabs>
        <w:spacing w:before="120" w:after="240" w:line="240" w:lineRule="auto"/>
        <w:ind w:right="238"/>
        <w:jc w:val="center"/>
        <w:rPr>
          <w:rFonts w:ascii="Arial" w:hAnsi="Arial" w:cs="Arial"/>
          <w:b/>
        </w:rPr>
      </w:pPr>
      <w:r w:rsidRPr="003522B9">
        <w:rPr>
          <w:rFonts w:ascii="Arial" w:hAnsi="Arial" w:cs="Arial"/>
          <w:b/>
        </w:rPr>
        <w:t>The Impact of Health Warning Labels on Alcohol Selection:</w:t>
      </w:r>
      <w:r w:rsidR="000B11CC" w:rsidRPr="003522B9">
        <w:rPr>
          <w:rFonts w:ascii="Arial" w:hAnsi="Arial" w:cs="Arial"/>
          <w:b/>
        </w:rPr>
        <w:t xml:space="preserve"> </w:t>
      </w:r>
      <w:r w:rsidRPr="003522B9">
        <w:rPr>
          <w:rFonts w:ascii="Arial" w:hAnsi="Arial" w:cs="Arial"/>
          <w:b/>
        </w:rPr>
        <w:t>Study Two</w:t>
      </w:r>
    </w:p>
    <w:sdt>
      <w:sdtPr>
        <w:rPr>
          <w:rFonts w:asciiTheme="minorHAnsi" w:eastAsiaTheme="minorHAnsi" w:hAnsiTheme="minorHAnsi" w:cstheme="minorBidi"/>
          <w:b w:val="0"/>
          <w:sz w:val="22"/>
          <w:szCs w:val="22"/>
          <w:u w:val="none"/>
          <w:lang w:val="en-GB"/>
        </w:rPr>
        <w:id w:val="1706744690"/>
        <w:docPartObj>
          <w:docPartGallery w:val="Table of Contents"/>
          <w:docPartUnique/>
        </w:docPartObj>
      </w:sdtPr>
      <w:sdtEndPr>
        <w:rPr>
          <w:bCs/>
          <w:noProof/>
        </w:rPr>
      </w:sdtEndPr>
      <w:sdtContent>
        <w:p w14:paraId="7F5B62B4" w14:textId="4124910C" w:rsidR="000B11CC" w:rsidRPr="003522B9" w:rsidRDefault="000B11CC" w:rsidP="00E74845">
          <w:pPr>
            <w:pStyle w:val="TOCHeading"/>
            <w:spacing w:after="120"/>
            <w:rPr>
              <w:sz w:val="22"/>
              <w:szCs w:val="22"/>
            </w:rPr>
          </w:pPr>
          <w:r w:rsidRPr="003522B9">
            <w:rPr>
              <w:sz w:val="22"/>
              <w:szCs w:val="22"/>
            </w:rPr>
            <w:t>Contents</w:t>
          </w:r>
        </w:p>
        <w:p w14:paraId="286F2606" w14:textId="53E9564D" w:rsidR="002E6269" w:rsidRPr="003522B9" w:rsidRDefault="000B11CC">
          <w:pPr>
            <w:pStyle w:val="TOC1"/>
            <w:tabs>
              <w:tab w:val="right" w:leader="dot" w:pos="9016"/>
            </w:tabs>
            <w:rPr>
              <w:rFonts w:ascii="Arial" w:eastAsiaTheme="minorEastAsia" w:hAnsi="Arial" w:cs="Arial"/>
              <w:noProof/>
              <w:lang w:eastAsia="en-GB"/>
            </w:rPr>
          </w:pPr>
          <w:r w:rsidRPr="003522B9">
            <w:rPr>
              <w:rFonts w:ascii="Arial" w:hAnsi="Arial" w:cs="Arial"/>
              <w:b/>
              <w:bCs/>
              <w:noProof/>
            </w:rPr>
            <w:fldChar w:fldCharType="begin"/>
          </w:r>
          <w:r w:rsidRPr="003522B9">
            <w:rPr>
              <w:rFonts w:ascii="Arial" w:hAnsi="Arial" w:cs="Arial"/>
              <w:b/>
              <w:bCs/>
              <w:noProof/>
            </w:rPr>
            <w:instrText xml:space="preserve"> TOC \o "1-3" \h \z \u </w:instrText>
          </w:r>
          <w:r w:rsidRPr="003522B9">
            <w:rPr>
              <w:rFonts w:ascii="Arial" w:hAnsi="Arial" w:cs="Arial"/>
              <w:b/>
              <w:bCs/>
              <w:noProof/>
            </w:rPr>
            <w:fldChar w:fldCharType="separate"/>
          </w:r>
          <w:hyperlink w:anchor="_Toc2772205" w:history="1">
            <w:r w:rsidR="002E6269" w:rsidRPr="003522B9">
              <w:rPr>
                <w:rStyle w:val="Hyperlink"/>
                <w:rFonts w:ascii="Arial" w:hAnsi="Arial" w:cs="Arial"/>
                <w:noProof/>
              </w:rPr>
              <w:t>Study design</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_Toc2772205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3</w:t>
            </w:r>
            <w:r w:rsidR="002E6269" w:rsidRPr="003522B9">
              <w:rPr>
                <w:rFonts w:ascii="Arial" w:hAnsi="Arial" w:cs="Arial"/>
                <w:noProof/>
                <w:webHidden/>
              </w:rPr>
              <w:fldChar w:fldCharType="end"/>
            </w:r>
          </w:hyperlink>
        </w:p>
        <w:p w14:paraId="4B126BDA" w14:textId="292AA7D8" w:rsidR="002E6269" w:rsidRPr="003522B9" w:rsidRDefault="007B21FA">
          <w:pPr>
            <w:pStyle w:val="TOC1"/>
            <w:tabs>
              <w:tab w:val="right" w:leader="dot" w:pos="9016"/>
            </w:tabs>
            <w:rPr>
              <w:rFonts w:ascii="Arial" w:eastAsiaTheme="minorEastAsia" w:hAnsi="Arial" w:cs="Arial"/>
              <w:noProof/>
              <w:lang w:eastAsia="en-GB"/>
            </w:rPr>
          </w:pPr>
          <w:hyperlink w:anchor="_Toc2772206" w:history="1">
            <w:r w:rsidR="002E6269" w:rsidRPr="003522B9">
              <w:rPr>
                <w:rStyle w:val="Hyperlink"/>
                <w:rFonts w:ascii="Arial" w:hAnsi="Arial" w:cs="Arial"/>
                <w:noProof/>
              </w:rPr>
              <w:t>Hypotheses</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_Toc2772206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3</w:t>
            </w:r>
            <w:r w:rsidR="002E6269" w:rsidRPr="003522B9">
              <w:rPr>
                <w:rFonts w:ascii="Arial" w:hAnsi="Arial" w:cs="Arial"/>
                <w:noProof/>
                <w:webHidden/>
              </w:rPr>
              <w:fldChar w:fldCharType="end"/>
            </w:r>
          </w:hyperlink>
        </w:p>
        <w:p w14:paraId="1CC06277" w14:textId="443C0BEC" w:rsidR="002E6269" w:rsidRPr="003522B9" w:rsidRDefault="007B21FA">
          <w:pPr>
            <w:pStyle w:val="TOC1"/>
            <w:tabs>
              <w:tab w:val="right" w:leader="dot" w:pos="9016"/>
            </w:tabs>
            <w:rPr>
              <w:rFonts w:ascii="Arial" w:eastAsiaTheme="minorEastAsia" w:hAnsi="Arial" w:cs="Arial"/>
              <w:noProof/>
              <w:lang w:eastAsia="en-GB"/>
            </w:rPr>
          </w:pPr>
          <w:hyperlink w:anchor="_Toc2772207" w:history="1">
            <w:r w:rsidR="002E6269" w:rsidRPr="003522B9">
              <w:rPr>
                <w:rStyle w:val="Hyperlink"/>
                <w:rFonts w:ascii="Arial" w:hAnsi="Arial" w:cs="Arial"/>
                <w:noProof/>
              </w:rPr>
              <w:t>Aims</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_Toc2772207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3</w:t>
            </w:r>
            <w:r w:rsidR="002E6269" w:rsidRPr="003522B9">
              <w:rPr>
                <w:rFonts w:ascii="Arial" w:hAnsi="Arial" w:cs="Arial"/>
                <w:noProof/>
                <w:webHidden/>
              </w:rPr>
              <w:fldChar w:fldCharType="end"/>
            </w:r>
          </w:hyperlink>
        </w:p>
        <w:p w14:paraId="1B8E21A9" w14:textId="71058F8C" w:rsidR="002E6269" w:rsidRPr="003522B9" w:rsidRDefault="007B21FA">
          <w:pPr>
            <w:pStyle w:val="TOC2"/>
            <w:tabs>
              <w:tab w:val="right" w:leader="dot" w:pos="9016"/>
            </w:tabs>
            <w:rPr>
              <w:rFonts w:ascii="Arial" w:eastAsiaTheme="minorEastAsia" w:hAnsi="Arial" w:cs="Arial"/>
              <w:noProof/>
              <w:lang w:eastAsia="en-GB"/>
            </w:rPr>
          </w:pPr>
          <w:hyperlink w:anchor="_Toc2772208" w:history="1">
            <w:r w:rsidR="002E6269" w:rsidRPr="003522B9">
              <w:rPr>
                <w:rStyle w:val="Hyperlink"/>
                <w:rFonts w:ascii="Arial" w:hAnsi="Arial" w:cs="Arial"/>
                <w:noProof/>
              </w:rPr>
              <w:t>Primary aim</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_Toc2772208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3</w:t>
            </w:r>
            <w:r w:rsidR="002E6269" w:rsidRPr="003522B9">
              <w:rPr>
                <w:rFonts w:ascii="Arial" w:hAnsi="Arial" w:cs="Arial"/>
                <w:noProof/>
                <w:webHidden/>
              </w:rPr>
              <w:fldChar w:fldCharType="end"/>
            </w:r>
          </w:hyperlink>
        </w:p>
        <w:p w14:paraId="36AE0D3D" w14:textId="196D65E8" w:rsidR="002E6269" w:rsidRPr="003522B9" w:rsidRDefault="007B21FA">
          <w:pPr>
            <w:pStyle w:val="TOC2"/>
            <w:tabs>
              <w:tab w:val="right" w:leader="dot" w:pos="9016"/>
            </w:tabs>
            <w:rPr>
              <w:rFonts w:ascii="Arial" w:eastAsiaTheme="minorEastAsia" w:hAnsi="Arial" w:cs="Arial"/>
              <w:noProof/>
              <w:lang w:eastAsia="en-GB"/>
            </w:rPr>
          </w:pPr>
          <w:hyperlink w:anchor="_Toc2772209" w:history="1">
            <w:r w:rsidR="002E6269" w:rsidRPr="003522B9">
              <w:rPr>
                <w:rStyle w:val="Hyperlink"/>
                <w:rFonts w:ascii="Arial" w:hAnsi="Arial" w:cs="Arial"/>
                <w:noProof/>
              </w:rPr>
              <w:t>Secondary A aim</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_Toc2772209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3</w:t>
            </w:r>
            <w:r w:rsidR="002E6269" w:rsidRPr="003522B9">
              <w:rPr>
                <w:rFonts w:ascii="Arial" w:hAnsi="Arial" w:cs="Arial"/>
                <w:noProof/>
                <w:webHidden/>
              </w:rPr>
              <w:fldChar w:fldCharType="end"/>
            </w:r>
          </w:hyperlink>
        </w:p>
        <w:p w14:paraId="4E3EA384" w14:textId="2ECEF0D9" w:rsidR="002E6269" w:rsidRPr="003522B9" w:rsidRDefault="007B21FA">
          <w:pPr>
            <w:pStyle w:val="TOC2"/>
            <w:tabs>
              <w:tab w:val="right" w:leader="dot" w:pos="9016"/>
            </w:tabs>
            <w:rPr>
              <w:rFonts w:ascii="Arial" w:eastAsiaTheme="minorEastAsia" w:hAnsi="Arial" w:cs="Arial"/>
              <w:noProof/>
              <w:lang w:eastAsia="en-GB"/>
            </w:rPr>
          </w:pPr>
          <w:hyperlink w:anchor="_Toc2772210" w:history="1">
            <w:r w:rsidR="002E6269" w:rsidRPr="003522B9">
              <w:rPr>
                <w:rStyle w:val="Hyperlink"/>
                <w:rFonts w:ascii="Arial" w:hAnsi="Arial" w:cs="Arial"/>
                <w:noProof/>
              </w:rPr>
              <w:t>Secondary B aim</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_Toc2772210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4</w:t>
            </w:r>
            <w:r w:rsidR="002E6269" w:rsidRPr="003522B9">
              <w:rPr>
                <w:rFonts w:ascii="Arial" w:hAnsi="Arial" w:cs="Arial"/>
                <w:noProof/>
                <w:webHidden/>
              </w:rPr>
              <w:fldChar w:fldCharType="end"/>
            </w:r>
          </w:hyperlink>
        </w:p>
        <w:p w14:paraId="5413EE4C" w14:textId="1E035220" w:rsidR="002E6269" w:rsidRPr="003522B9" w:rsidRDefault="007B21FA">
          <w:pPr>
            <w:pStyle w:val="TOC1"/>
            <w:tabs>
              <w:tab w:val="right" w:leader="dot" w:pos="9016"/>
            </w:tabs>
            <w:rPr>
              <w:rFonts w:ascii="Arial" w:eastAsiaTheme="minorEastAsia" w:hAnsi="Arial" w:cs="Arial"/>
              <w:noProof/>
              <w:lang w:eastAsia="en-GB"/>
            </w:rPr>
          </w:pPr>
          <w:hyperlink w:anchor="_Toc2772211" w:history="1">
            <w:r w:rsidR="002E6269" w:rsidRPr="003522B9">
              <w:rPr>
                <w:rStyle w:val="Hyperlink"/>
                <w:rFonts w:ascii="Arial" w:hAnsi="Arial" w:cs="Arial"/>
                <w:noProof/>
              </w:rPr>
              <w:t>Outcomes</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_Toc2772211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4</w:t>
            </w:r>
            <w:r w:rsidR="002E6269" w:rsidRPr="003522B9">
              <w:rPr>
                <w:rFonts w:ascii="Arial" w:hAnsi="Arial" w:cs="Arial"/>
                <w:noProof/>
                <w:webHidden/>
              </w:rPr>
              <w:fldChar w:fldCharType="end"/>
            </w:r>
          </w:hyperlink>
        </w:p>
        <w:p w14:paraId="1BA9B04E" w14:textId="2028D2F1" w:rsidR="002E6269" w:rsidRPr="003522B9" w:rsidRDefault="007B21FA">
          <w:pPr>
            <w:pStyle w:val="TOC2"/>
            <w:tabs>
              <w:tab w:val="right" w:leader="dot" w:pos="9016"/>
            </w:tabs>
            <w:rPr>
              <w:rFonts w:ascii="Arial" w:eastAsiaTheme="minorEastAsia" w:hAnsi="Arial" w:cs="Arial"/>
              <w:noProof/>
              <w:lang w:eastAsia="en-GB"/>
            </w:rPr>
          </w:pPr>
          <w:hyperlink w:anchor="_Toc2772212" w:history="1">
            <w:r w:rsidR="002E6269" w:rsidRPr="003522B9">
              <w:rPr>
                <w:rStyle w:val="Hyperlink"/>
                <w:rFonts w:ascii="Arial" w:hAnsi="Arial" w:cs="Arial"/>
                <w:noProof/>
              </w:rPr>
              <w:t>Primary</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_Toc2772212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4</w:t>
            </w:r>
            <w:r w:rsidR="002E6269" w:rsidRPr="003522B9">
              <w:rPr>
                <w:rFonts w:ascii="Arial" w:hAnsi="Arial" w:cs="Arial"/>
                <w:noProof/>
                <w:webHidden/>
              </w:rPr>
              <w:fldChar w:fldCharType="end"/>
            </w:r>
          </w:hyperlink>
        </w:p>
        <w:p w14:paraId="57DD59E1" w14:textId="479E69FD" w:rsidR="002E6269" w:rsidRPr="003522B9" w:rsidRDefault="007B21FA">
          <w:pPr>
            <w:pStyle w:val="TOC2"/>
            <w:tabs>
              <w:tab w:val="right" w:leader="dot" w:pos="9016"/>
            </w:tabs>
            <w:rPr>
              <w:rFonts w:ascii="Arial" w:eastAsiaTheme="minorEastAsia" w:hAnsi="Arial" w:cs="Arial"/>
              <w:noProof/>
              <w:lang w:eastAsia="en-GB"/>
            </w:rPr>
          </w:pPr>
          <w:hyperlink w:anchor="_Toc2772213" w:history="1">
            <w:r w:rsidR="002E6269" w:rsidRPr="003522B9">
              <w:rPr>
                <w:rStyle w:val="Hyperlink"/>
                <w:rFonts w:ascii="Arial" w:hAnsi="Arial" w:cs="Arial"/>
                <w:noProof/>
              </w:rPr>
              <w:t>Secondary A</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_Toc2772213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4</w:t>
            </w:r>
            <w:r w:rsidR="002E6269" w:rsidRPr="003522B9">
              <w:rPr>
                <w:rFonts w:ascii="Arial" w:hAnsi="Arial" w:cs="Arial"/>
                <w:noProof/>
                <w:webHidden/>
              </w:rPr>
              <w:fldChar w:fldCharType="end"/>
            </w:r>
          </w:hyperlink>
        </w:p>
        <w:p w14:paraId="61CDF9C2" w14:textId="63F2764A" w:rsidR="002E6269" w:rsidRPr="003522B9" w:rsidRDefault="007B21FA">
          <w:pPr>
            <w:pStyle w:val="TOC2"/>
            <w:tabs>
              <w:tab w:val="right" w:leader="dot" w:pos="9016"/>
            </w:tabs>
            <w:rPr>
              <w:rFonts w:ascii="Arial" w:eastAsiaTheme="minorEastAsia" w:hAnsi="Arial" w:cs="Arial"/>
              <w:noProof/>
              <w:lang w:eastAsia="en-GB"/>
            </w:rPr>
          </w:pPr>
          <w:hyperlink w:anchor="_Toc2772214" w:history="1">
            <w:r w:rsidR="002E6269" w:rsidRPr="003522B9">
              <w:rPr>
                <w:rStyle w:val="Hyperlink"/>
                <w:rFonts w:ascii="Arial" w:hAnsi="Arial" w:cs="Arial"/>
                <w:noProof/>
              </w:rPr>
              <w:t>Secondary B</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_Toc2772214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4</w:t>
            </w:r>
            <w:r w:rsidR="002E6269" w:rsidRPr="003522B9">
              <w:rPr>
                <w:rFonts w:ascii="Arial" w:hAnsi="Arial" w:cs="Arial"/>
                <w:noProof/>
                <w:webHidden/>
              </w:rPr>
              <w:fldChar w:fldCharType="end"/>
            </w:r>
          </w:hyperlink>
        </w:p>
        <w:p w14:paraId="35F36C55" w14:textId="2AC29BE7" w:rsidR="002E6269" w:rsidRPr="003522B9" w:rsidRDefault="007B21FA">
          <w:pPr>
            <w:pStyle w:val="TOC1"/>
            <w:tabs>
              <w:tab w:val="right" w:leader="dot" w:pos="9016"/>
            </w:tabs>
            <w:rPr>
              <w:rFonts w:ascii="Arial" w:eastAsiaTheme="minorEastAsia" w:hAnsi="Arial" w:cs="Arial"/>
              <w:noProof/>
              <w:lang w:eastAsia="en-GB"/>
            </w:rPr>
          </w:pPr>
          <w:hyperlink w:anchor="_Toc2772215" w:history="1">
            <w:r w:rsidR="002E6269" w:rsidRPr="003522B9">
              <w:rPr>
                <w:rStyle w:val="Hyperlink"/>
                <w:rFonts w:ascii="Arial" w:hAnsi="Arial" w:cs="Arial"/>
                <w:noProof/>
              </w:rPr>
              <w:t>Additional measures</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_Toc2772215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4</w:t>
            </w:r>
            <w:r w:rsidR="002E6269" w:rsidRPr="003522B9">
              <w:rPr>
                <w:rFonts w:ascii="Arial" w:hAnsi="Arial" w:cs="Arial"/>
                <w:noProof/>
                <w:webHidden/>
              </w:rPr>
              <w:fldChar w:fldCharType="end"/>
            </w:r>
          </w:hyperlink>
        </w:p>
        <w:p w14:paraId="568FBF16" w14:textId="0F77A892" w:rsidR="002E6269" w:rsidRPr="003522B9" w:rsidRDefault="007B21FA">
          <w:pPr>
            <w:pStyle w:val="TOC1"/>
            <w:tabs>
              <w:tab w:val="right" w:leader="dot" w:pos="9016"/>
            </w:tabs>
            <w:rPr>
              <w:rFonts w:ascii="Arial" w:eastAsiaTheme="minorEastAsia" w:hAnsi="Arial" w:cs="Arial"/>
              <w:noProof/>
              <w:lang w:eastAsia="en-GB"/>
            </w:rPr>
          </w:pPr>
          <w:hyperlink w:anchor="_Toc2772216" w:history="1">
            <w:r w:rsidR="002E6269" w:rsidRPr="003522B9">
              <w:rPr>
                <w:rStyle w:val="Hyperlink"/>
                <w:rFonts w:ascii="Arial" w:hAnsi="Arial" w:cs="Arial"/>
                <w:noProof/>
              </w:rPr>
              <w:t>Data collection</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_Toc2772216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5</w:t>
            </w:r>
            <w:r w:rsidR="002E6269" w:rsidRPr="003522B9">
              <w:rPr>
                <w:rFonts w:ascii="Arial" w:hAnsi="Arial" w:cs="Arial"/>
                <w:noProof/>
                <w:webHidden/>
              </w:rPr>
              <w:fldChar w:fldCharType="end"/>
            </w:r>
          </w:hyperlink>
        </w:p>
        <w:p w14:paraId="63A29066" w14:textId="0CA9DD33" w:rsidR="002E6269" w:rsidRPr="003522B9" w:rsidRDefault="007B21FA">
          <w:pPr>
            <w:pStyle w:val="TOC1"/>
            <w:tabs>
              <w:tab w:val="right" w:leader="dot" w:pos="9016"/>
            </w:tabs>
            <w:rPr>
              <w:rFonts w:ascii="Arial" w:eastAsiaTheme="minorEastAsia" w:hAnsi="Arial" w:cs="Arial"/>
              <w:noProof/>
              <w:lang w:eastAsia="en-GB"/>
            </w:rPr>
          </w:pPr>
          <w:hyperlink w:anchor="_Toc2772217" w:history="1">
            <w:r w:rsidR="002E6269" w:rsidRPr="003522B9">
              <w:rPr>
                <w:rStyle w:val="Hyperlink"/>
                <w:rFonts w:ascii="Arial" w:hAnsi="Arial" w:cs="Arial"/>
                <w:noProof/>
              </w:rPr>
              <w:t>Creating variables</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_Toc2772217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5</w:t>
            </w:r>
            <w:r w:rsidR="002E6269" w:rsidRPr="003522B9">
              <w:rPr>
                <w:rFonts w:ascii="Arial" w:hAnsi="Arial" w:cs="Arial"/>
                <w:noProof/>
                <w:webHidden/>
              </w:rPr>
              <w:fldChar w:fldCharType="end"/>
            </w:r>
          </w:hyperlink>
        </w:p>
        <w:p w14:paraId="6E8A77FC" w14:textId="2E08C2F5" w:rsidR="002E6269" w:rsidRPr="003522B9" w:rsidRDefault="007B21FA">
          <w:pPr>
            <w:pStyle w:val="TOC2"/>
            <w:tabs>
              <w:tab w:val="right" w:leader="dot" w:pos="9016"/>
            </w:tabs>
            <w:rPr>
              <w:rFonts w:ascii="Arial" w:eastAsiaTheme="minorEastAsia" w:hAnsi="Arial" w:cs="Arial"/>
              <w:noProof/>
              <w:lang w:eastAsia="en-GB"/>
            </w:rPr>
          </w:pPr>
          <w:hyperlink w:anchor="_Toc2772218" w:history="1">
            <w:r w:rsidR="002E6269" w:rsidRPr="003522B9">
              <w:rPr>
                <w:rStyle w:val="Hyperlink"/>
                <w:rFonts w:ascii="Arial" w:hAnsi="Arial" w:cs="Arial"/>
                <w:noProof/>
              </w:rPr>
              <w:t>Using SPSS syntax</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_Toc2772218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5</w:t>
            </w:r>
            <w:r w:rsidR="002E6269" w:rsidRPr="003522B9">
              <w:rPr>
                <w:rFonts w:ascii="Arial" w:hAnsi="Arial" w:cs="Arial"/>
                <w:noProof/>
                <w:webHidden/>
              </w:rPr>
              <w:fldChar w:fldCharType="end"/>
            </w:r>
          </w:hyperlink>
        </w:p>
        <w:p w14:paraId="512A0412" w14:textId="5C7F8DEF" w:rsidR="002E6269" w:rsidRPr="003522B9" w:rsidRDefault="007B21FA">
          <w:pPr>
            <w:pStyle w:val="TOC2"/>
            <w:tabs>
              <w:tab w:val="right" w:leader="dot" w:pos="9016"/>
            </w:tabs>
            <w:rPr>
              <w:rFonts w:ascii="Arial" w:eastAsiaTheme="minorEastAsia" w:hAnsi="Arial" w:cs="Arial"/>
              <w:noProof/>
              <w:lang w:eastAsia="en-GB"/>
            </w:rPr>
          </w:pPr>
          <w:hyperlink w:anchor="_Toc2772219" w:history="1">
            <w:r w:rsidR="002E6269" w:rsidRPr="003522B9">
              <w:rPr>
                <w:rStyle w:val="Hyperlink"/>
                <w:rFonts w:ascii="Arial" w:hAnsi="Arial" w:cs="Arial"/>
                <w:noProof/>
              </w:rPr>
              <w:t>Outliers</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_Toc2772219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5</w:t>
            </w:r>
            <w:r w:rsidR="002E6269" w:rsidRPr="003522B9">
              <w:rPr>
                <w:rFonts w:ascii="Arial" w:hAnsi="Arial" w:cs="Arial"/>
                <w:noProof/>
                <w:webHidden/>
              </w:rPr>
              <w:fldChar w:fldCharType="end"/>
            </w:r>
          </w:hyperlink>
        </w:p>
        <w:p w14:paraId="53EAF463" w14:textId="5DB7DD40" w:rsidR="002E6269" w:rsidRPr="003522B9" w:rsidRDefault="007B21FA">
          <w:pPr>
            <w:pStyle w:val="TOC1"/>
            <w:tabs>
              <w:tab w:val="right" w:leader="dot" w:pos="9016"/>
            </w:tabs>
            <w:rPr>
              <w:rFonts w:ascii="Arial" w:eastAsiaTheme="minorEastAsia" w:hAnsi="Arial" w:cs="Arial"/>
              <w:noProof/>
              <w:lang w:eastAsia="en-GB"/>
            </w:rPr>
          </w:pPr>
          <w:hyperlink w:anchor="_Toc2772220" w:history="1">
            <w:r w:rsidR="002E6269" w:rsidRPr="003522B9">
              <w:rPr>
                <w:rStyle w:val="Hyperlink"/>
                <w:rFonts w:ascii="Arial" w:hAnsi="Arial" w:cs="Arial"/>
                <w:noProof/>
              </w:rPr>
              <w:t>Missing data</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_Toc2772220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5</w:t>
            </w:r>
            <w:r w:rsidR="002E6269" w:rsidRPr="003522B9">
              <w:rPr>
                <w:rFonts w:ascii="Arial" w:hAnsi="Arial" w:cs="Arial"/>
                <w:noProof/>
                <w:webHidden/>
              </w:rPr>
              <w:fldChar w:fldCharType="end"/>
            </w:r>
          </w:hyperlink>
        </w:p>
        <w:p w14:paraId="77AE6F99" w14:textId="2FEA6544" w:rsidR="002E6269" w:rsidRPr="003522B9" w:rsidRDefault="007B21FA">
          <w:pPr>
            <w:pStyle w:val="TOC1"/>
            <w:tabs>
              <w:tab w:val="right" w:leader="dot" w:pos="9016"/>
            </w:tabs>
            <w:rPr>
              <w:rFonts w:ascii="Arial" w:eastAsiaTheme="minorEastAsia" w:hAnsi="Arial" w:cs="Arial"/>
              <w:noProof/>
              <w:lang w:eastAsia="en-GB"/>
            </w:rPr>
          </w:pPr>
          <w:hyperlink w:anchor="_Toc2772221" w:history="1">
            <w:r w:rsidR="002E6269" w:rsidRPr="003522B9">
              <w:rPr>
                <w:rStyle w:val="Hyperlink"/>
                <w:rFonts w:ascii="Arial" w:hAnsi="Arial" w:cs="Arial"/>
                <w:noProof/>
              </w:rPr>
              <w:t>Violations of assumptions</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_Toc2772221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6</w:t>
            </w:r>
            <w:r w:rsidR="002E6269" w:rsidRPr="003522B9">
              <w:rPr>
                <w:rFonts w:ascii="Arial" w:hAnsi="Arial" w:cs="Arial"/>
                <w:noProof/>
                <w:webHidden/>
              </w:rPr>
              <w:fldChar w:fldCharType="end"/>
            </w:r>
          </w:hyperlink>
        </w:p>
        <w:p w14:paraId="79FC4786" w14:textId="3CDAE604" w:rsidR="002E6269" w:rsidRPr="003522B9" w:rsidRDefault="007B21FA">
          <w:pPr>
            <w:pStyle w:val="TOC1"/>
            <w:tabs>
              <w:tab w:val="right" w:leader="dot" w:pos="9016"/>
            </w:tabs>
            <w:rPr>
              <w:rFonts w:ascii="Arial" w:eastAsiaTheme="minorEastAsia" w:hAnsi="Arial" w:cs="Arial"/>
              <w:noProof/>
              <w:lang w:eastAsia="en-GB"/>
            </w:rPr>
          </w:pPr>
          <w:hyperlink w:anchor="_Toc2772222" w:history="1">
            <w:r w:rsidR="002E6269" w:rsidRPr="003522B9">
              <w:rPr>
                <w:rStyle w:val="Hyperlink"/>
                <w:rFonts w:ascii="Arial" w:hAnsi="Arial" w:cs="Arial"/>
                <w:noProof/>
              </w:rPr>
              <w:t>Descriptive statistics</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_Toc2772222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6</w:t>
            </w:r>
            <w:r w:rsidR="002E6269" w:rsidRPr="003522B9">
              <w:rPr>
                <w:rFonts w:ascii="Arial" w:hAnsi="Arial" w:cs="Arial"/>
                <w:noProof/>
                <w:webHidden/>
              </w:rPr>
              <w:fldChar w:fldCharType="end"/>
            </w:r>
          </w:hyperlink>
        </w:p>
        <w:p w14:paraId="5E50E520" w14:textId="48BDE8B3" w:rsidR="002E6269" w:rsidRPr="003522B9" w:rsidRDefault="007B21FA">
          <w:pPr>
            <w:pStyle w:val="TOC1"/>
            <w:tabs>
              <w:tab w:val="right" w:leader="dot" w:pos="9016"/>
            </w:tabs>
            <w:rPr>
              <w:rFonts w:ascii="Arial" w:eastAsiaTheme="minorEastAsia" w:hAnsi="Arial" w:cs="Arial"/>
              <w:noProof/>
              <w:lang w:eastAsia="en-GB"/>
            </w:rPr>
          </w:pPr>
          <w:hyperlink w:anchor="_Toc2772223" w:history="1">
            <w:r w:rsidR="002E6269" w:rsidRPr="003522B9">
              <w:rPr>
                <w:rStyle w:val="Hyperlink"/>
                <w:rFonts w:ascii="Arial" w:hAnsi="Arial" w:cs="Arial"/>
                <w:noProof/>
              </w:rPr>
              <w:t>Outcome analysis</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_Toc2772223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6</w:t>
            </w:r>
            <w:r w:rsidR="002E6269" w:rsidRPr="003522B9">
              <w:rPr>
                <w:rFonts w:ascii="Arial" w:hAnsi="Arial" w:cs="Arial"/>
                <w:noProof/>
                <w:webHidden/>
              </w:rPr>
              <w:fldChar w:fldCharType="end"/>
            </w:r>
          </w:hyperlink>
        </w:p>
        <w:p w14:paraId="6072E9CB" w14:textId="7C92247C" w:rsidR="002E6269" w:rsidRPr="003522B9" w:rsidRDefault="007B21FA">
          <w:pPr>
            <w:pStyle w:val="TOC2"/>
            <w:tabs>
              <w:tab w:val="right" w:leader="dot" w:pos="9016"/>
            </w:tabs>
            <w:rPr>
              <w:rFonts w:ascii="Arial" w:eastAsiaTheme="minorEastAsia" w:hAnsi="Arial" w:cs="Arial"/>
              <w:noProof/>
              <w:lang w:eastAsia="en-GB"/>
            </w:rPr>
          </w:pPr>
          <w:hyperlink w:anchor="_Toc2772224" w:history="1">
            <w:r w:rsidR="002E6269" w:rsidRPr="003522B9">
              <w:rPr>
                <w:rStyle w:val="Hyperlink"/>
                <w:rFonts w:ascii="Arial" w:hAnsi="Arial" w:cs="Arial"/>
                <w:noProof/>
              </w:rPr>
              <w:t>Primary aim</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_Toc2772224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6</w:t>
            </w:r>
            <w:r w:rsidR="002E6269" w:rsidRPr="003522B9">
              <w:rPr>
                <w:rFonts w:ascii="Arial" w:hAnsi="Arial" w:cs="Arial"/>
                <w:noProof/>
                <w:webHidden/>
              </w:rPr>
              <w:fldChar w:fldCharType="end"/>
            </w:r>
          </w:hyperlink>
        </w:p>
        <w:p w14:paraId="3380038A" w14:textId="276604D0" w:rsidR="002E6269" w:rsidRPr="003522B9" w:rsidRDefault="007B21FA">
          <w:pPr>
            <w:pStyle w:val="TOC2"/>
            <w:tabs>
              <w:tab w:val="right" w:leader="dot" w:pos="9016"/>
            </w:tabs>
            <w:rPr>
              <w:rFonts w:ascii="Arial" w:eastAsiaTheme="minorEastAsia" w:hAnsi="Arial" w:cs="Arial"/>
              <w:noProof/>
              <w:lang w:eastAsia="en-GB"/>
            </w:rPr>
          </w:pPr>
          <w:hyperlink w:anchor="_Toc2772225" w:history="1">
            <w:r w:rsidR="002E6269" w:rsidRPr="003522B9">
              <w:rPr>
                <w:rStyle w:val="Hyperlink"/>
                <w:rFonts w:ascii="Arial" w:hAnsi="Arial" w:cs="Arial"/>
                <w:noProof/>
              </w:rPr>
              <w:t>Secondary A aim</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_Toc2772225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6</w:t>
            </w:r>
            <w:r w:rsidR="002E6269" w:rsidRPr="003522B9">
              <w:rPr>
                <w:rFonts w:ascii="Arial" w:hAnsi="Arial" w:cs="Arial"/>
                <w:noProof/>
                <w:webHidden/>
              </w:rPr>
              <w:fldChar w:fldCharType="end"/>
            </w:r>
          </w:hyperlink>
        </w:p>
        <w:p w14:paraId="51148319" w14:textId="0459DF8C" w:rsidR="002E6269" w:rsidRPr="003522B9" w:rsidRDefault="007B21FA">
          <w:pPr>
            <w:pStyle w:val="TOC2"/>
            <w:tabs>
              <w:tab w:val="right" w:leader="dot" w:pos="9016"/>
            </w:tabs>
            <w:rPr>
              <w:rFonts w:ascii="Arial" w:eastAsiaTheme="minorEastAsia" w:hAnsi="Arial" w:cs="Arial"/>
              <w:noProof/>
              <w:lang w:eastAsia="en-GB"/>
            </w:rPr>
          </w:pPr>
          <w:hyperlink w:anchor="_Toc2772226" w:history="1">
            <w:r w:rsidR="002E6269" w:rsidRPr="003522B9">
              <w:rPr>
                <w:rStyle w:val="Hyperlink"/>
                <w:rFonts w:ascii="Arial" w:hAnsi="Arial" w:cs="Arial"/>
                <w:noProof/>
              </w:rPr>
              <w:t>Secondary B aim</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_Toc2772226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7</w:t>
            </w:r>
            <w:r w:rsidR="002E6269" w:rsidRPr="003522B9">
              <w:rPr>
                <w:rFonts w:ascii="Arial" w:hAnsi="Arial" w:cs="Arial"/>
                <w:noProof/>
                <w:webHidden/>
              </w:rPr>
              <w:fldChar w:fldCharType="end"/>
            </w:r>
          </w:hyperlink>
        </w:p>
        <w:p w14:paraId="1AF6383E" w14:textId="69FED48C" w:rsidR="002E6269" w:rsidRPr="003522B9" w:rsidRDefault="007B21FA">
          <w:pPr>
            <w:pStyle w:val="TOC2"/>
            <w:tabs>
              <w:tab w:val="right" w:leader="dot" w:pos="9016"/>
            </w:tabs>
            <w:rPr>
              <w:rFonts w:ascii="Arial" w:eastAsiaTheme="minorEastAsia" w:hAnsi="Arial" w:cs="Arial"/>
              <w:noProof/>
              <w:lang w:eastAsia="en-GB"/>
            </w:rPr>
          </w:pPr>
          <w:hyperlink w:anchor="_Toc2772227" w:history="1">
            <w:r w:rsidR="002E6269" w:rsidRPr="003522B9">
              <w:rPr>
                <w:rStyle w:val="Hyperlink"/>
                <w:rFonts w:ascii="Arial" w:hAnsi="Arial" w:cs="Arial"/>
                <w:noProof/>
              </w:rPr>
              <w:t>Additional measures</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_Toc2772227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7</w:t>
            </w:r>
            <w:r w:rsidR="002E6269" w:rsidRPr="003522B9">
              <w:rPr>
                <w:rFonts w:ascii="Arial" w:hAnsi="Arial" w:cs="Arial"/>
                <w:noProof/>
                <w:webHidden/>
              </w:rPr>
              <w:fldChar w:fldCharType="end"/>
            </w:r>
          </w:hyperlink>
        </w:p>
        <w:p w14:paraId="72D8540C" w14:textId="4489C61E" w:rsidR="002E6269" w:rsidRPr="003522B9" w:rsidRDefault="007B21FA">
          <w:pPr>
            <w:pStyle w:val="TOC2"/>
            <w:tabs>
              <w:tab w:val="right" w:leader="dot" w:pos="9016"/>
            </w:tabs>
            <w:rPr>
              <w:rFonts w:ascii="Arial" w:eastAsiaTheme="minorEastAsia" w:hAnsi="Arial" w:cs="Arial"/>
              <w:noProof/>
              <w:lang w:eastAsia="en-GB"/>
            </w:rPr>
          </w:pPr>
          <w:hyperlink w:anchor="_Toc2772228" w:history="1">
            <w:r w:rsidR="002E6269" w:rsidRPr="003522B9">
              <w:rPr>
                <w:rStyle w:val="Hyperlink"/>
                <w:rFonts w:ascii="Arial" w:hAnsi="Arial" w:cs="Arial"/>
                <w:noProof/>
              </w:rPr>
              <w:t>Exploratory analysis</w:t>
            </w:r>
            <w:r w:rsidR="002E6269" w:rsidRPr="003522B9">
              <w:rPr>
                <w:rFonts w:ascii="Arial" w:hAnsi="Arial" w:cs="Arial"/>
                <w:noProof/>
                <w:webHidden/>
              </w:rPr>
              <w:tab/>
            </w:r>
            <w:r w:rsidR="002E6269" w:rsidRPr="003522B9">
              <w:rPr>
                <w:rFonts w:ascii="Arial" w:hAnsi="Arial" w:cs="Arial"/>
                <w:noProof/>
                <w:webHidden/>
              </w:rPr>
              <w:fldChar w:fldCharType="begin"/>
            </w:r>
            <w:r w:rsidR="002E6269" w:rsidRPr="003522B9">
              <w:rPr>
                <w:rFonts w:ascii="Arial" w:hAnsi="Arial" w:cs="Arial"/>
                <w:noProof/>
                <w:webHidden/>
              </w:rPr>
              <w:instrText xml:space="preserve"> PAGEREF _Toc2772228 \h </w:instrText>
            </w:r>
            <w:r w:rsidR="002E6269" w:rsidRPr="003522B9">
              <w:rPr>
                <w:rFonts w:ascii="Arial" w:hAnsi="Arial" w:cs="Arial"/>
                <w:noProof/>
                <w:webHidden/>
              </w:rPr>
            </w:r>
            <w:r w:rsidR="002E6269" w:rsidRPr="003522B9">
              <w:rPr>
                <w:rFonts w:ascii="Arial" w:hAnsi="Arial" w:cs="Arial"/>
                <w:noProof/>
                <w:webHidden/>
              </w:rPr>
              <w:fldChar w:fldCharType="separate"/>
            </w:r>
            <w:r w:rsidR="002E6269" w:rsidRPr="003522B9">
              <w:rPr>
                <w:rFonts w:ascii="Arial" w:hAnsi="Arial" w:cs="Arial"/>
                <w:noProof/>
                <w:webHidden/>
              </w:rPr>
              <w:t>7</w:t>
            </w:r>
            <w:r w:rsidR="002E6269" w:rsidRPr="003522B9">
              <w:rPr>
                <w:rFonts w:ascii="Arial" w:hAnsi="Arial" w:cs="Arial"/>
                <w:noProof/>
                <w:webHidden/>
              </w:rPr>
              <w:fldChar w:fldCharType="end"/>
            </w:r>
          </w:hyperlink>
        </w:p>
        <w:p w14:paraId="6FE67CD0" w14:textId="6CF9062F" w:rsidR="000B11CC" w:rsidRPr="003522B9" w:rsidRDefault="000B11CC">
          <w:r w:rsidRPr="003522B9">
            <w:rPr>
              <w:rFonts w:ascii="Arial" w:hAnsi="Arial" w:cs="Arial"/>
              <w:b/>
              <w:bCs/>
              <w:noProof/>
            </w:rPr>
            <w:fldChar w:fldCharType="end"/>
          </w:r>
        </w:p>
      </w:sdtContent>
    </w:sdt>
    <w:p w14:paraId="553A1776" w14:textId="77777777" w:rsidR="000B11CC" w:rsidRPr="003522B9" w:rsidRDefault="000B11CC">
      <w:pPr>
        <w:rPr>
          <w:rFonts w:ascii="Arial" w:eastAsiaTheme="majorEastAsia" w:hAnsi="Arial" w:cs="Arial"/>
          <w:b/>
          <w:lang w:val="en-US"/>
        </w:rPr>
      </w:pPr>
      <w:r w:rsidRPr="003522B9">
        <w:rPr>
          <w:rFonts w:cs="Arial"/>
        </w:rPr>
        <w:br w:type="page"/>
      </w:r>
    </w:p>
    <w:p w14:paraId="42BD181C" w14:textId="0635B3A9" w:rsidR="001F1D42" w:rsidRPr="003522B9" w:rsidRDefault="00175957" w:rsidP="000B11CC">
      <w:pPr>
        <w:pStyle w:val="Heading1"/>
        <w:rPr>
          <w:sz w:val="22"/>
          <w:szCs w:val="22"/>
        </w:rPr>
      </w:pPr>
      <w:bookmarkStart w:id="0" w:name="_Toc2772205"/>
      <w:r w:rsidRPr="003522B9">
        <w:rPr>
          <w:sz w:val="22"/>
          <w:szCs w:val="22"/>
        </w:rPr>
        <w:lastRenderedPageBreak/>
        <w:t>Study design</w:t>
      </w:r>
      <w:bookmarkEnd w:id="0"/>
    </w:p>
    <w:p w14:paraId="624BCA49" w14:textId="598FF3CF" w:rsidR="00DF5A17" w:rsidRPr="003522B9" w:rsidRDefault="00DF5A17" w:rsidP="00473801">
      <w:pPr>
        <w:spacing w:after="0" w:line="240" w:lineRule="auto"/>
        <w:ind w:right="153"/>
        <w:contextualSpacing/>
        <w:rPr>
          <w:rFonts w:ascii="Arial" w:hAnsi="Arial" w:cs="Arial"/>
          <w:bCs/>
        </w:rPr>
      </w:pPr>
    </w:p>
    <w:p w14:paraId="06036D87" w14:textId="46477EE7" w:rsidR="001E183A" w:rsidRPr="003522B9" w:rsidRDefault="005121EC" w:rsidP="000B11CC">
      <w:pPr>
        <w:spacing w:after="0" w:line="240" w:lineRule="auto"/>
        <w:jc w:val="both"/>
        <w:rPr>
          <w:rFonts w:ascii="Arial" w:hAnsi="Arial" w:cs="Arial"/>
          <w:lang w:val="en-US"/>
        </w:rPr>
      </w:pPr>
      <w:r w:rsidRPr="003522B9">
        <w:rPr>
          <w:rFonts w:ascii="Arial" w:hAnsi="Arial" w:cs="Arial"/>
        </w:rPr>
        <w:t>A</w:t>
      </w:r>
      <w:r w:rsidR="009F3E2D" w:rsidRPr="003522B9">
        <w:rPr>
          <w:rFonts w:ascii="Arial" w:hAnsi="Arial" w:cs="Arial"/>
        </w:rPr>
        <w:t xml:space="preserve"> </w:t>
      </w:r>
      <w:r w:rsidR="00411457" w:rsidRPr="003522B9">
        <w:rPr>
          <w:rFonts w:ascii="Arial" w:hAnsi="Arial" w:cs="Arial"/>
        </w:rPr>
        <w:t>between-subjects 2 (image: present v</w:t>
      </w:r>
      <w:r w:rsidR="0000721E" w:rsidRPr="003522B9">
        <w:rPr>
          <w:rFonts w:ascii="Arial" w:hAnsi="Arial" w:cs="Arial"/>
        </w:rPr>
        <w:t>s.</w:t>
      </w:r>
      <w:r w:rsidR="00411457" w:rsidRPr="003522B9">
        <w:rPr>
          <w:rFonts w:ascii="Arial" w:hAnsi="Arial" w:cs="Arial"/>
        </w:rPr>
        <w:t xml:space="preserve"> absent) x 2 (text: present v</w:t>
      </w:r>
      <w:r w:rsidR="0000721E" w:rsidRPr="003522B9">
        <w:rPr>
          <w:rFonts w:ascii="Arial" w:hAnsi="Arial" w:cs="Arial"/>
        </w:rPr>
        <w:t>s.</w:t>
      </w:r>
      <w:r w:rsidR="00411457" w:rsidRPr="003522B9">
        <w:rPr>
          <w:rFonts w:ascii="Arial" w:hAnsi="Arial" w:cs="Arial"/>
        </w:rPr>
        <w:t xml:space="preserve"> absent) factorial experimental design. </w:t>
      </w:r>
      <w:r w:rsidR="00411457" w:rsidRPr="003522B9">
        <w:rPr>
          <w:rFonts w:ascii="Arial" w:hAnsi="Arial" w:cs="Arial"/>
          <w:color w:val="000000" w:themeColor="text1"/>
          <w:lang w:val="en-US"/>
        </w:rPr>
        <w:t xml:space="preserve">Participants will be randomised to one of 4 possible experimental </w:t>
      </w:r>
      <w:r w:rsidR="00411457" w:rsidRPr="003522B9">
        <w:rPr>
          <w:rFonts w:ascii="Arial" w:hAnsi="Arial" w:cs="Arial"/>
          <w:lang w:val="en-US"/>
        </w:rPr>
        <w:t>groups</w:t>
      </w:r>
      <w:r w:rsidR="001E183A" w:rsidRPr="003522B9">
        <w:rPr>
          <w:rFonts w:ascii="Arial" w:hAnsi="Arial" w:cs="Arial"/>
          <w:lang w:val="en-US"/>
        </w:rPr>
        <w:t xml:space="preserve"> (Table 1)</w:t>
      </w:r>
      <w:r w:rsidR="00411457" w:rsidRPr="003522B9">
        <w:rPr>
          <w:rFonts w:ascii="Arial" w:hAnsi="Arial" w:cs="Arial"/>
          <w:lang w:val="en-US"/>
        </w:rPr>
        <w:t xml:space="preserve">. </w:t>
      </w:r>
    </w:p>
    <w:p w14:paraId="24FFA3EF" w14:textId="7E40BE25" w:rsidR="00653707" w:rsidRPr="003522B9" w:rsidRDefault="00653707" w:rsidP="00473801">
      <w:pPr>
        <w:spacing w:after="0" w:line="240" w:lineRule="auto"/>
        <w:rPr>
          <w:rFonts w:ascii="Arial" w:hAnsi="Arial" w:cs="Arial"/>
          <w:lang w:val="en-US"/>
        </w:rPr>
      </w:pPr>
    </w:p>
    <w:p w14:paraId="7284A4E7" w14:textId="558266C2" w:rsidR="001E183A" w:rsidRPr="003522B9" w:rsidRDefault="001E183A" w:rsidP="00473801">
      <w:pPr>
        <w:spacing w:after="0" w:line="240" w:lineRule="auto"/>
        <w:rPr>
          <w:rFonts w:ascii="Arial" w:hAnsi="Arial" w:cs="Arial"/>
          <w:lang w:val="en-US"/>
        </w:rPr>
      </w:pPr>
      <w:r w:rsidRPr="003522B9">
        <w:rPr>
          <w:rFonts w:ascii="Arial" w:hAnsi="Arial" w:cs="Arial"/>
          <w:b/>
          <w:lang w:eastAsia="de-DE"/>
        </w:rPr>
        <w:t>Table 1. Label Design Table</w:t>
      </w:r>
    </w:p>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8"/>
        <w:gridCol w:w="3306"/>
        <w:gridCol w:w="3033"/>
      </w:tblGrid>
      <w:tr w:rsidR="001E183A" w:rsidRPr="003522B9" w14:paraId="3C1889C0" w14:textId="77777777" w:rsidTr="00A17881">
        <w:trPr>
          <w:trHeight w:val="246"/>
        </w:trPr>
        <w:tc>
          <w:tcPr>
            <w:tcW w:w="2848" w:type="dxa"/>
            <w:shd w:val="clear" w:color="auto" w:fill="auto"/>
            <w:tcMar>
              <w:top w:w="15" w:type="dxa"/>
              <w:left w:w="108" w:type="dxa"/>
              <w:bottom w:w="0" w:type="dxa"/>
              <w:right w:w="108" w:type="dxa"/>
            </w:tcMar>
            <w:hideMark/>
          </w:tcPr>
          <w:p w14:paraId="274827A5" w14:textId="77777777" w:rsidR="001E183A" w:rsidRPr="003522B9" w:rsidRDefault="001E183A" w:rsidP="00473801">
            <w:pPr>
              <w:spacing w:after="0" w:line="240" w:lineRule="auto"/>
              <w:rPr>
                <w:rFonts w:ascii="Arial" w:hAnsi="Arial" w:cs="Arial"/>
                <w:color w:val="000000" w:themeColor="text1"/>
                <w:lang w:eastAsia="en-GB"/>
              </w:rPr>
            </w:pPr>
          </w:p>
        </w:tc>
        <w:tc>
          <w:tcPr>
            <w:tcW w:w="6339" w:type="dxa"/>
            <w:gridSpan w:val="2"/>
            <w:shd w:val="clear" w:color="auto" w:fill="auto"/>
            <w:tcMar>
              <w:top w:w="15" w:type="dxa"/>
              <w:left w:w="108" w:type="dxa"/>
              <w:bottom w:w="0" w:type="dxa"/>
              <w:right w:w="108" w:type="dxa"/>
            </w:tcMar>
            <w:hideMark/>
          </w:tcPr>
          <w:p w14:paraId="16259D84" w14:textId="77777777" w:rsidR="001E183A" w:rsidRPr="003522B9" w:rsidRDefault="001E183A" w:rsidP="00473801">
            <w:pPr>
              <w:spacing w:after="0" w:line="240" w:lineRule="auto"/>
              <w:rPr>
                <w:rFonts w:ascii="Arial" w:hAnsi="Arial" w:cs="Arial"/>
                <w:color w:val="000000" w:themeColor="text1"/>
                <w:lang w:eastAsia="en-GB"/>
              </w:rPr>
            </w:pPr>
            <w:r w:rsidRPr="003522B9">
              <w:rPr>
                <w:rFonts w:ascii="Arial" w:hAnsi="Arial" w:cs="Arial"/>
                <w:b/>
                <w:bCs/>
                <w:color w:val="000000" w:themeColor="text1"/>
                <w:kern w:val="24"/>
                <w:lang w:eastAsia="en-GB"/>
              </w:rPr>
              <w:t xml:space="preserve">Image of adverse health consequence </w:t>
            </w:r>
          </w:p>
        </w:tc>
      </w:tr>
      <w:tr w:rsidR="001E183A" w:rsidRPr="003522B9" w14:paraId="78FC69B3" w14:textId="77777777" w:rsidTr="00A17881">
        <w:trPr>
          <w:trHeight w:val="246"/>
        </w:trPr>
        <w:tc>
          <w:tcPr>
            <w:tcW w:w="2848" w:type="dxa"/>
            <w:shd w:val="clear" w:color="auto" w:fill="auto"/>
            <w:tcMar>
              <w:top w:w="15" w:type="dxa"/>
              <w:left w:w="108" w:type="dxa"/>
              <w:bottom w:w="0" w:type="dxa"/>
              <w:right w:w="108" w:type="dxa"/>
            </w:tcMar>
            <w:hideMark/>
          </w:tcPr>
          <w:p w14:paraId="14695874" w14:textId="77777777" w:rsidR="001E183A" w:rsidRPr="003522B9" w:rsidRDefault="001E183A" w:rsidP="00473801">
            <w:pPr>
              <w:spacing w:after="0" w:line="240" w:lineRule="auto"/>
              <w:rPr>
                <w:rFonts w:ascii="Arial" w:hAnsi="Arial" w:cs="Arial"/>
                <w:color w:val="000000" w:themeColor="text1"/>
                <w:lang w:eastAsia="en-GB"/>
              </w:rPr>
            </w:pPr>
            <w:r w:rsidRPr="003522B9">
              <w:rPr>
                <w:rFonts w:ascii="Arial" w:eastAsia="Calibri" w:hAnsi="Arial" w:cs="Arial"/>
                <w:b/>
                <w:bCs/>
                <w:color w:val="000000" w:themeColor="text1"/>
                <w:kern w:val="24"/>
                <w:lang w:eastAsia="en-GB"/>
              </w:rPr>
              <w:t xml:space="preserve">Health consequence </w:t>
            </w:r>
          </w:p>
        </w:tc>
        <w:tc>
          <w:tcPr>
            <w:tcW w:w="3306" w:type="dxa"/>
            <w:shd w:val="clear" w:color="auto" w:fill="auto"/>
            <w:tcMar>
              <w:top w:w="15" w:type="dxa"/>
              <w:left w:w="108" w:type="dxa"/>
              <w:bottom w:w="0" w:type="dxa"/>
              <w:right w:w="108" w:type="dxa"/>
            </w:tcMar>
            <w:hideMark/>
          </w:tcPr>
          <w:p w14:paraId="28731B7B" w14:textId="77777777" w:rsidR="001E183A" w:rsidRPr="003522B9" w:rsidRDefault="001E183A" w:rsidP="00473801">
            <w:pPr>
              <w:spacing w:after="0" w:line="240" w:lineRule="auto"/>
              <w:rPr>
                <w:rFonts w:ascii="Arial" w:hAnsi="Arial" w:cs="Arial"/>
                <w:color w:val="000000" w:themeColor="text1"/>
                <w:lang w:eastAsia="en-GB"/>
              </w:rPr>
            </w:pPr>
            <w:r w:rsidRPr="003522B9">
              <w:rPr>
                <w:rFonts w:ascii="Arial" w:eastAsia="Calibri" w:hAnsi="Arial" w:cs="Arial"/>
                <w:color w:val="000000" w:themeColor="text1"/>
                <w:kern w:val="24"/>
                <w:lang w:eastAsia="en-GB"/>
              </w:rPr>
              <w:t xml:space="preserve">Present </w:t>
            </w:r>
          </w:p>
        </w:tc>
        <w:tc>
          <w:tcPr>
            <w:tcW w:w="3033" w:type="dxa"/>
            <w:shd w:val="clear" w:color="auto" w:fill="auto"/>
            <w:tcMar>
              <w:top w:w="15" w:type="dxa"/>
              <w:left w:w="108" w:type="dxa"/>
              <w:bottom w:w="0" w:type="dxa"/>
              <w:right w:w="108" w:type="dxa"/>
            </w:tcMar>
            <w:hideMark/>
          </w:tcPr>
          <w:p w14:paraId="62F20025" w14:textId="77777777" w:rsidR="001E183A" w:rsidRPr="003522B9" w:rsidRDefault="001E183A" w:rsidP="00473801">
            <w:pPr>
              <w:spacing w:after="0" w:line="240" w:lineRule="auto"/>
              <w:rPr>
                <w:rFonts w:ascii="Arial" w:hAnsi="Arial" w:cs="Arial"/>
                <w:color w:val="000000" w:themeColor="text1"/>
                <w:lang w:eastAsia="en-GB"/>
              </w:rPr>
            </w:pPr>
            <w:r w:rsidRPr="003522B9">
              <w:rPr>
                <w:rFonts w:ascii="Arial" w:eastAsia="Calibri" w:hAnsi="Arial" w:cs="Arial"/>
                <w:color w:val="000000" w:themeColor="text1"/>
                <w:kern w:val="24"/>
                <w:lang w:eastAsia="en-GB"/>
              </w:rPr>
              <w:t xml:space="preserve">Absent </w:t>
            </w:r>
          </w:p>
        </w:tc>
      </w:tr>
      <w:tr w:rsidR="001E183A" w:rsidRPr="003522B9" w14:paraId="77D284BB" w14:textId="77777777" w:rsidTr="00AB47DE">
        <w:trPr>
          <w:trHeight w:val="3033"/>
        </w:trPr>
        <w:tc>
          <w:tcPr>
            <w:tcW w:w="2848" w:type="dxa"/>
            <w:shd w:val="clear" w:color="auto" w:fill="auto"/>
            <w:tcMar>
              <w:top w:w="15" w:type="dxa"/>
              <w:left w:w="108" w:type="dxa"/>
              <w:bottom w:w="0" w:type="dxa"/>
              <w:right w:w="108" w:type="dxa"/>
            </w:tcMar>
            <w:hideMark/>
          </w:tcPr>
          <w:p w14:paraId="066FE534" w14:textId="77777777" w:rsidR="001E183A" w:rsidRPr="003522B9" w:rsidRDefault="001E183A" w:rsidP="00473801">
            <w:pPr>
              <w:spacing w:after="0" w:line="240" w:lineRule="auto"/>
              <w:rPr>
                <w:rFonts w:ascii="Arial" w:hAnsi="Arial" w:cs="Arial"/>
                <w:b/>
                <w:bCs/>
                <w:color w:val="000000" w:themeColor="text1"/>
                <w:kern w:val="24"/>
                <w:lang w:eastAsia="en-GB"/>
              </w:rPr>
            </w:pPr>
            <w:r w:rsidRPr="003522B9">
              <w:rPr>
                <w:rFonts w:ascii="Arial" w:hAnsi="Arial" w:cs="Arial"/>
                <w:b/>
                <w:bCs/>
                <w:color w:val="000000" w:themeColor="text1"/>
                <w:kern w:val="24"/>
                <w:lang w:eastAsia="en-GB"/>
              </w:rPr>
              <w:t xml:space="preserve"> Health consequence</w:t>
            </w:r>
          </w:p>
          <w:p w14:paraId="0DB8A208" w14:textId="77777777" w:rsidR="001E183A" w:rsidRPr="003522B9" w:rsidRDefault="001E183A" w:rsidP="00473801">
            <w:pPr>
              <w:spacing w:after="0" w:line="240" w:lineRule="auto"/>
              <w:rPr>
                <w:rFonts w:ascii="Arial" w:hAnsi="Arial" w:cs="Arial"/>
                <w:color w:val="000000" w:themeColor="text1"/>
                <w:lang w:eastAsia="en-GB"/>
              </w:rPr>
            </w:pPr>
          </w:p>
        </w:tc>
        <w:tc>
          <w:tcPr>
            <w:tcW w:w="3306" w:type="dxa"/>
            <w:shd w:val="clear" w:color="auto" w:fill="auto"/>
            <w:tcMar>
              <w:top w:w="15" w:type="dxa"/>
              <w:left w:w="108" w:type="dxa"/>
              <w:bottom w:w="0" w:type="dxa"/>
              <w:right w:w="108" w:type="dxa"/>
            </w:tcMar>
            <w:hideMark/>
          </w:tcPr>
          <w:p w14:paraId="7F2CD1D6" w14:textId="77777777" w:rsidR="001E183A" w:rsidRPr="003522B9" w:rsidRDefault="001E183A" w:rsidP="00473801">
            <w:pPr>
              <w:spacing w:after="0" w:line="240" w:lineRule="auto"/>
              <w:rPr>
                <w:rFonts w:ascii="Arial" w:hAnsi="Arial" w:cs="Arial"/>
                <w:color w:val="000000" w:themeColor="text1"/>
                <w:lang w:eastAsia="en-GB"/>
              </w:rPr>
            </w:pPr>
            <w:r w:rsidRPr="003522B9">
              <w:rPr>
                <w:rFonts w:ascii="Arial" w:eastAsia="Calibri" w:hAnsi="Arial" w:cs="Arial"/>
                <w:color w:val="000000" w:themeColor="text1"/>
                <w:kern w:val="24"/>
                <w:lang w:eastAsia="en-GB"/>
              </w:rPr>
              <w:t>Group 1</w:t>
            </w:r>
          </w:p>
          <w:p w14:paraId="757B0323" w14:textId="77777777" w:rsidR="001E183A" w:rsidRPr="003522B9" w:rsidRDefault="001E183A" w:rsidP="00473801">
            <w:pPr>
              <w:spacing w:after="0" w:line="240" w:lineRule="auto"/>
              <w:rPr>
                <w:rFonts w:ascii="Arial" w:eastAsia="Calibri" w:hAnsi="Arial" w:cs="Arial"/>
                <w:color w:val="000000" w:themeColor="text1"/>
                <w:kern w:val="24"/>
                <w:lang w:eastAsia="en-GB"/>
              </w:rPr>
            </w:pPr>
            <w:r w:rsidRPr="003522B9">
              <w:rPr>
                <w:rFonts w:ascii="Arial" w:eastAsia="Calibri" w:hAnsi="Arial" w:cs="Arial"/>
                <w:color w:val="000000" w:themeColor="text1"/>
                <w:kern w:val="24"/>
                <w:lang w:eastAsia="en-GB"/>
              </w:rPr>
              <w:t>Image and text</w:t>
            </w:r>
          </w:p>
          <w:p w14:paraId="0B34546C" w14:textId="77777777" w:rsidR="001E183A" w:rsidRPr="003522B9" w:rsidRDefault="001E183A" w:rsidP="00473801">
            <w:pPr>
              <w:spacing w:after="0" w:line="240" w:lineRule="auto"/>
              <w:rPr>
                <w:rFonts w:ascii="Arial" w:eastAsia="Calibri" w:hAnsi="Arial" w:cs="Arial"/>
                <w:color w:val="000000" w:themeColor="text1"/>
                <w:kern w:val="24"/>
                <w:lang w:eastAsia="en-GB"/>
              </w:rPr>
            </w:pPr>
            <w:r w:rsidRPr="003522B9">
              <w:rPr>
                <w:rFonts w:ascii="Arial" w:hAnsi="Arial" w:cs="Arial"/>
                <w:bCs/>
                <w:noProof/>
                <w:lang w:eastAsia="en-GB"/>
              </w:rPr>
              <w:drawing>
                <wp:anchor distT="0" distB="0" distL="114300" distR="114300" simplePos="0" relativeHeight="251660288" behindDoc="1" locked="0" layoutInCell="1" allowOverlap="1" wp14:anchorId="0F7EEA9C" wp14:editId="34C4D397">
                  <wp:simplePos x="0" y="0"/>
                  <wp:positionH relativeFrom="margin">
                    <wp:posOffset>100965</wp:posOffset>
                  </wp:positionH>
                  <wp:positionV relativeFrom="paragraph">
                    <wp:posOffset>283210</wp:posOffset>
                  </wp:positionV>
                  <wp:extent cx="1771650" cy="1238250"/>
                  <wp:effectExtent l="0" t="0" r="0" b="0"/>
                  <wp:wrapTight wrapText="bothSides">
                    <wp:wrapPolygon edited="0">
                      <wp:start x="0" y="0"/>
                      <wp:lineTo x="0" y="21268"/>
                      <wp:lineTo x="21368" y="21268"/>
                      <wp:lineTo x="21368" y="0"/>
                      <wp:lineTo x="0" y="0"/>
                    </wp:wrapPolygon>
                  </wp:wrapTight>
                  <wp:docPr id="3" name="Picture 3" descr="V:\Behaviour Change by Design\3. Studies\Study 8a10a - Online labelling\8. Other\Warning Label design\NewWordingalcoholLabels\NewWordingAlcohlLabels.Seperate\label-livercanc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ehaviour Change by Design\3. Studies\Study 8a10a - Online labelling\8. Other\Warning Label design\NewWordingalcoholLabels\NewWordingAlcohlLabels.Seperate\label-livercancer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16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22B9">
              <w:rPr>
                <w:rFonts w:ascii="Arial" w:eastAsia="Calibri" w:hAnsi="Arial" w:cs="Arial"/>
                <w:color w:val="000000" w:themeColor="text1"/>
                <w:kern w:val="24"/>
                <w:lang w:eastAsia="en-GB"/>
              </w:rPr>
              <w:t xml:space="preserve">Pictorial HWL </w:t>
            </w:r>
          </w:p>
          <w:p w14:paraId="71976CB4" w14:textId="77777777" w:rsidR="001E183A" w:rsidRPr="003522B9" w:rsidRDefault="001E183A" w:rsidP="00473801">
            <w:pPr>
              <w:spacing w:after="0" w:line="240" w:lineRule="auto"/>
              <w:rPr>
                <w:rFonts w:ascii="Arial" w:eastAsia="Calibri" w:hAnsi="Arial" w:cs="Arial"/>
                <w:color w:val="000000" w:themeColor="text1"/>
                <w:kern w:val="24"/>
                <w:lang w:eastAsia="en-GB"/>
              </w:rPr>
            </w:pPr>
          </w:p>
          <w:p w14:paraId="59321B71" w14:textId="77777777" w:rsidR="001E183A" w:rsidRPr="003522B9" w:rsidRDefault="001E183A" w:rsidP="00473801">
            <w:pPr>
              <w:spacing w:after="0" w:line="240" w:lineRule="auto"/>
              <w:rPr>
                <w:rFonts w:ascii="Arial" w:hAnsi="Arial" w:cs="Arial"/>
                <w:color w:val="000000" w:themeColor="text1"/>
                <w:lang w:eastAsia="en-GB"/>
              </w:rPr>
            </w:pPr>
          </w:p>
        </w:tc>
        <w:tc>
          <w:tcPr>
            <w:tcW w:w="3033" w:type="dxa"/>
            <w:shd w:val="clear" w:color="auto" w:fill="auto"/>
            <w:tcMar>
              <w:top w:w="15" w:type="dxa"/>
              <w:left w:w="108" w:type="dxa"/>
              <w:bottom w:w="0" w:type="dxa"/>
              <w:right w:w="108" w:type="dxa"/>
            </w:tcMar>
            <w:hideMark/>
          </w:tcPr>
          <w:p w14:paraId="7253A72C" w14:textId="77777777" w:rsidR="001E183A" w:rsidRPr="003522B9" w:rsidRDefault="001E183A" w:rsidP="00473801">
            <w:pPr>
              <w:spacing w:after="0" w:line="240" w:lineRule="auto"/>
              <w:rPr>
                <w:rFonts w:ascii="Arial" w:hAnsi="Arial" w:cs="Arial"/>
                <w:color w:val="000000" w:themeColor="text1"/>
                <w:lang w:eastAsia="en-GB"/>
              </w:rPr>
            </w:pPr>
            <w:r w:rsidRPr="003522B9">
              <w:rPr>
                <w:rFonts w:ascii="Arial" w:hAnsi="Arial" w:cs="Arial"/>
                <w:color w:val="000000" w:themeColor="text1"/>
                <w:kern w:val="24"/>
                <w:lang w:eastAsia="en-GB"/>
              </w:rPr>
              <w:t>Group 2</w:t>
            </w:r>
          </w:p>
          <w:p w14:paraId="0E413D1F" w14:textId="77777777" w:rsidR="001E183A" w:rsidRPr="003522B9" w:rsidRDefault="001E183A" w:rsidP="00473801">
            <w:pPr>
              <w:spacing w:after="0" w:line="240" w:lineRule="auto"/>
              <w:rPr>
                <w:rFonts w:ascii="Arial" w:hAnsi="Arial" w:cs="Arial"/>
                <w:color w:val="000000" w:themeColor="text1"/>
                <w:lang w:eastAsia="en-GB"/>
              </w:rPr>
            </w:pPr>
            <w:r w:rsidRPr="003522B9">
              <w:rPr>
                <w:rFonts w:ascii="Arial" w:hAnsi="Arial" w:cs="Arial"/>
                <w:bCs/>
                <w:noProof/>
                <w:lang w:eastAsia="en-GB"/>
              </w:rPr>
              <w:drawing>
                <wp:anchor distT="0" distB="0" distL="114300" distR="114300" simplePos="0" relativeHeight="251661312" behindDoc="1" locked="0" layoutInCell="1" allowOverlap="1" wp14:anchorId="45512431" wp14:editId="54E64F01">
                  <wp:simplePos x="0" y="0"/>
                  <wp:positionH relativeFrom="margin">
                    <wp:posOffset>-17145</wp:posOffset>
                  </wp:positionH>
                  <wp:positionV relativeFrom="paragraph">
                    <wp:posOffset>461010</wp:posOffset>
                  </wp:positionV>
                  <wp:extent cx="1771650" cy="895350"/>
                  <wp:effectExtent l="0" t="0" r="0" b="0"/>
                  <wp:wrapTight wrapText="bothSides">
                    <wp:wrapPolygon edited="0">
                      <wp:start x="0" y="0"/>
                      <wp:lineTo x="0" y="21140"/>
                      <wp:lineTo x="21368" y="21140"/>
                      <wp:lineTo x="21368" y="0"/>
                      <wp:lineTo x="0" y="0"/>
                    </wp:wrapPolygon>
                  </wp:wrapTight>
                  <wp:docPr id="7" name="Picture 7" descr="V:\Behaviour Change by Design\3. Studies\Study 8a10a - Online labelling\8. Other\Warning Label design\NewWordingalcoholLabels\NewWordingAlcohlLabels.Seperate\label-livercanc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ehaviour Change by Design\3. Studies\Study 8a10a - Online labelling\8. Other\Warning Label design\NewWordingalcoholLabels\NewWordingAlcohlLabels.Seperate\label-livercancer2.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9462"/>
                          <a:stretch/>
                        </pic:blipFill>
                        <pic:spPr bwMode="auto">
                          <a:xfrm>
                            <a:off x="0" y="0"/>
                            <a:ext cx="1771650" cy="895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522B9">
              <w:rPr>
                <w:rFonts w:ascii="Arial" w:eastAsia="Calibri" w:hAnsi="Arial" w:cs="Arial"/>
                <w:color w:val="000000" w:themeColor="text1"/>
                <w:kern w:val="24"/>
                <w:lang w:eastAsia="en-GB"/>
              </w:rPr>
              <w:t>Text-only HWL</w:t>
            </w:r>
          </w:p>
        </w:tc>
      </w:tr>
      <w:tr w:rsidR="001E183A" w:rsidRPr="003522B9" w14:paraId="59E70A31" w14:textId="77777777" w:rsidTr="00A17881">
        <w:trPr>
          <w:trHeight w:val="1114"/>
        </w:trPr>
        <w:tc>
          <w:tcPr>
            <w:tcW w:w="2848" w:type="dxa"/>
            <w:shd w:val="clear" w:color="auto" w:fill="auto"/>
            <w:tcMar>
              <w:top w:w="15" w:type="dxa"/>
              <w:left w:w="108" w:type="dxa"/>
              <w:bottom w:w="0" w:type="dxa"/>
              <w:right w:w="108" w:type="dxa"/>
            </w:tcMar>
            <w:hideMark/>
          </w:tcPr>
          <w:p w14:paraId="623AFC28" w14:textId="77777777" w:rsidR="001E183A" w:rsidRPr="003522B9" w:rsidRDefault="001E183A" w:rsidP="00473801">
            <w:pPr>
              <w:spacing w:after="0" w:line="240" w:lineRule="auto"/>
              <w:rPr>
                <w:rFonts w:ascii="Arial" w:hAnsi="Arial" w:cs="Arial"/>
                <w:color w:val="000000" w:themeColor="text1"/>
                <w:lang w:eastAsia="en-GB"/>
              </w:rPr>
            </w:pPr>
            <w:r w:rsidRPr="003522B9">
              <w:rPr>
                <w:rFonts w:ascii="Arial" w:hAnsi="Arial" w:cs="Arial"/>
                <w:b/>
                <w:bCs/>
                <w:color w:val="000000" w:themeColor="text1"/>
                <w:kern w:val="24"/>
                <w:lang w:eastAsia="en-GB"/>
              </w:rPr>
              <w:t xml:space="preserve">No text </w:t>
            </w:r>
          </w:p>
        </w:tc>
        <w:tc>
          <w:tcPr>
            <w:tcW w:w="3306" w:type="dxa"/>
            <w:shd w:val="clear" w:color="auto" w:fill="auto"/>
            <w:tcMar>
              <w:top w:w="15" w:type="dxa"/>
              <w:left w:w="108" w:type="dxa"/>
              <w:bottom w:w="0" w:type="dxa"/>
              <w:right w:w="108" w:type="dxa"/>
            </w:tcMar>
            <w:hideMark/>
          </w:tcPr>
          <w:p w14:paraId="0BE87F0C" w14:textId="77777777" w:rsidR="001E183A" w:rsidRPr="003522B9" w:rsidRDefault="001E183A" w:rsidP="00473801">
            <w:pPr>
              <w:spacing w:after="0" w:line="240" w:lineRule="auto"/>
              <w:rPr>
                <w:rFonts w:ascii="Arial" w:hAnsi="Arial" w:cs="Arial"/>
                <w:color w:val="000000" w:themeColor="text1"/>
                <w:lang w:eastAsia="en-GB"/>
              </w:rPr>
            </w:pPr>
            <w:r w:rsidRPr="003522B9">
              <w:rPr>
                <w:rFonts w:ascii="Arial" w:eastAsia="Calibri" w:hAnsi="Arial" w:cs="Arial"/>
                <w:color w:val="000000" w:themeColor="text1"/>
                <w:kern w:val="24"/>
                <w:lang w:eastAsia="en-GB"/>
              </w:rPr>
              <w:t>Group 3</w:t>
            </w:r>
          </w:p>
          <w:p w14:paraId="715EB424" w14:textId="77777777" w:rsidR="001E183A" w:rsidRPr="003522B9" w:rsidRDefault="001E183A" w:rsidP="00473801">
            <w:pPr>
              <w:spacing w:after="0" w:line="240" w:lineRule="auto"/>
              <w:rPr>
                <w:rFonts w:ascii="Arial" w:eastAsia="Calibri" w:hAnsi="Arial" w:cs="Arial"/>
                <w:color w:val="000000" w:themeColor="text1"/>
                <w:kern w:val="24"/>
                <w:lang w:eastAsia="en-GB"/>
              </w:rPr>
            </w:pPr>
            <w:r w:rsidRPr="003522B9">
              <w:rPr>
                <w:rFonts w:ascii="Arial" w:eastAsia="Calibri" w:hAnsi="Arial" w:cs="Arial"/>
                <w:color w:val="000000" w:themeColor="text1"/>
                <w:kern w:val="24"/>
                <w:lang w:eastAsia="en-GB"/>
              </w:rPr>
              <w:t xml:space="preserve">Image and no text </w:t>
            </w:r>
          </w:p>
          <w:p w14:paraId="5931BF8A" w14:textId="77777777" w:rsidR="001E183A" w:rsidRPr="003522B9" w:rsidRDefault="001E183A" w:rsidP="00473801">
            <w:pPr>
              <w:spacing w:after="0" w:line="240" w:lineRule="auto"/>
              <w:rPr>
                <w:rFonts w:ascii="Arial" w:eastAsia="Calibri" w:hAnsi="Arial" w:cs="Arial"/>
                <w:color w:val="000000" w:themeColor="text1"/>
                <w:kern w:val="24"/>
                <w:lang w:eastAsia="en-GB"/>
              </w:rPr>
            </w:pPr>
            <w:r w:rsidRPr="003522B9">
              <w:rPr>
                <w:rFonts w:ascii="Arial" w:eastAsia="Calibri" w:hAnsi="Arial" w:cs="Arial"/>
                <w:color w:val="000000" w:themeColor="text1"/>
                <w:kern w:val="24"/>
                <w:lang w:eastAsia="en-GB"/>
              </w:rPr>
              <w:t>Pictorial HWL</w:t>
            </w:r>
          </w:p>
          <w:p w14:paraId="648DF1B7" w14:textId="77777777" w:rsidR="001E183A" w:rsidRPr="003522B9" w:rsidRDefault="001E183A" w:rsidP="00473801">
            <w:pPr>
              <w:spacing w:after="0" w:line="240" w:lineRule="auto"/>
              <w:rPr>
                <w:rFonts w:ascii="Arial" w:hAnsi="Arial" w:cs="Arial"/>
                <w:color w:val="000000" w:themeColor="text1"/>
                <w:lang w:eastAsia="en-GB"/>
              </w:rPr>
            </w:pPr>
            <w:r w:rsidRPr="003522B9">
              <w:rPr>
                <w:rFonts w:ascii="Arial" w:hAnsi="Arial" w:cs="Arial"/>
                <w:noProof/>
                <w:lang w:eastAsia="en-GB"/>
              </w:rPr>
              <w:drawing>
                <wp:inline distT="0" distB="0" distL="0" distR="0" wp14:anchorId="2271C616" wp14:editId="01C902FA">
                  <wp:extent cx="1764030" cy="941387"/>
                  <wp:effectExtent l="0" t="0" r="762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rotWithShape="1">
                          <a:blip r:embed="rId11"/>
                          <a:srcRect t="49810" r="5462"/>
                          <a:stretch/>
                        </pic:blipFill>
                        <pic:spPr bwMode="auto">
                          <a:xfrm>
                            <a:off x="0" y="0"/>
                            <a:ext cx="1764030" cy="941387"/>
                          </a:xfrm>
                          <a:prstGeom prst="rect">
                            <a:avLst/>
                          </a:prstGeom>
                          <a:ln>
                            <a:noFill/>
                          </a:ln>
                          <a:extLst>
                            <a:ext uri="{53640926-AAD7-44D8-BBD7-CCE9431645EC}">
                              <a14:shadowObscured xmlns:a14="http://schemas.microsoft.com/office/drawing/2010/main"/>
                            </a:ext>
                          </a:extLst>
                        </pic:spPr>
                      </pic:pic>
                    </a:graphicData>
                  </a:graphic>
                </wp:inline>
              </w:drawing>
            </w:r>
          </w:p>
        </w:tc>
        <w:tc>
          <w:tcPr>
            <w:tcW w:w="3033" w:type="dxa"/>
            <w:shd w:val="clear" w:color="auto" w:fill="auto"/>
            <w:tcMar>
              <w:top w:w="15" w:type="dxa"/>
              <w:left w:w="108" w:type="dxa"/>
              <w:bottom w:w="0" w:type="dxa"/>
              <w:right w:w="108" w:type="dxa"/>
            </w:tcMar>
            <w:hideMark/>
          </w:tcPr>
          <w:p w14:paraId="347ED87E" w14:textId="77777777" w:rsidR="001E183A" w:rsidRPr="003522B9" w:rsidRDefault="001E183A" w:rsidP="00473801">
            <w:pPr>
              <w:spacing w:after="0" w:line="240" w:lineRule="auto"/>
              <w:rPr>
                <w:rFonts w:ascii="Arial" w:hAnsi="Arial" w:cs="Arial"/>
                <w:color w:val="000000" w:themeColor="text1"/>
                <w:lang w:eastAsia="en-GB"/>
              </w:rPr>
            </w:pPr>
            <w:r w:rsidRPr="003522B9">
              <w:rPr>
                <w:rFonts w:ascii="Arial" w:hAnsi="Arial" w:cs="Arial"/>
                <w:color w:val="000000" w:themeColor="text1"/>
                <w:kern w:val="24"/>
                <w:lang w:eastAsia="en-GB"/>
              </w:rPr>
              <w:t>Group 4</w:t>
            </w:r>
          </w:p>
          <w:p w14:paraId="0144198B" w14:textId="77777777" w:rsidR="001E183A" w:rsidRPr="003522B9" w:rsidRDefault="001E183A" w:rsidP="00473801">
            <w:pPr>
              <w:spacing w:after="0" w:line="240" w:lineRule="auto"/>
              <w:rPr>
                <w:rFonts w:ascii="Arial" w:hAnsi="Arial" w:cs="Arial"/>
                <w:color w:val="000000" w:themeColor="text1"/>
                <w:lang w:eastAsia="en-GB"/>
              </w:rPr>
            </w:pPr>
            <w:r w:rsidRPr="003522B9">
              <w:rPr>
                <w:rFonts w:ascii="Arial" w:hAnsi="Arial" w:cs="Arial"/>
                <w:color w:val="000000" w:themeColor="text1"/>
                <w:kern w:val="24"/>
                <w:lang w:eastAsia="en-GB"/>
              </w:rPr>
              <w:t>No image</w:t>
            </w:r>
          </w:p>
          <w:p w14:paraId="2C948CB7" w14:textId="77777777" w:rsidR="001E183A" w:rsidRPr="003522B9" w:rsidRDefault="001E183A" w:rsidP="00473801">
            <w:pPr>
              <w:spacing w:after="0" w:line="240" w:lineRule="auto"/>
              <w:rPr>
                <w:rFonts w:ascii="Arial" w:hAnsi="Arial" w:cs="Arial"/>
                <w:color w:val="000000" w:themeColor="text1"/>
                <w:lang w:eastAsia="en-GB"/>
              </w:rPr>
            </w:pPr>
            <w:r w:rsidRPr="003522B9">
              <w:rPr>
                <w:rFonts w:ascii="Arial" w:hAnsi="Arial" w:cs="Arial"/>
                <w:color w:val="000000" w:themeColor="text1"/>
                <w:kern w:val="24"/>
                <w:lang w:eastAsia="en-GB"/>
              </w:rPr>
              <w:t xml:space="preserve">No health consequence  </w:t>
            </w:r>
          </w:p>
        </w:tc>
      </w:tr>
    </w:tbl>
    <w:p w14:paraId="12441CCB" w14:textId="77777777" w:rsidR="006432F3" w:rsidRPr="003522B9" w:rsidRDefault="006432F3" w:rsidP="000B11CC">
      <w:pPr>
        <w:pStyle w:val="Heading1"/>
        <w:rPr>
          <w:sz w:val="22"/>
          <w:szCs w:val="22"/>
        </w:rPr>
      </w:pPr>
    </w:p>
    <w:p w14:paraId="663A5180" w14:textId="3AA2CAA0" w:rsidR="001F1D42" w:rsidRPr="003522B9" w:rsidRDefault="005F142C" w:rsidP="000B11CC">
      <w:pPr>
        <w:pStyle w:val="Heading1"/>
        <w:rPr>
          <w:sz w:val="22"/>
          <w:szCs w:val="22"/>
        </w:rPr>
      </w:pPr>
      <w:bookmarkStart w:id="1" w:name="_Toc2772206"/>
      <w:r w:rsidRPr="003522B9">
        <w:rPr>
          <w:sz w:val="22"/>
          <w:szCs w:val="22"/>
        </w:rPr>
        <w:t>Hypotheses</w:t>
      </w:r>
      <w:bookmarkEnd w:id="1"/>
    </w:p>
    <w:p w14:paraId="37CF91D6" w14:textId="77777777" w:rsidR="000B11CC" w:rsidRPr="003522B9" w:rsidRDefault="000B11CC" w:rsidP="000B11CC">
      <w:pPr>
        <w:pStyle w:val="NormalWeb"/>
        <w:tabs>
          <w:tab w:val="left" w:pos="284"/>
        </w:tabs>
        <w:spacing w:after="0"/>
        <w:jc w:val="both"/>
        <w:rPr>
          <w:rFonts w:ascii="Arial" w:eastAsiaTheme="minorHAnsi" w:hAnsi="Arial" w:cs="Arial"/>
          <w:sz w:val="22"/>
          <w:szCs w:val="22"/>
          <w:lang w:val="en-US" w:eastAsia="en-US"/>
        </w:rPr>
      </w:pPr>
    </w:p>
    <w:p w14:paraId="6CE45595" w14:textId="3DFFD190" w:rsidR="007F300E" w:rsidRPr="003522B9" w:rsidRDefault="00AA6BE6" w:rsidP="000B11CC">
      <w:pPr>
        <w:pStyle w:val="NormalWeb"/>
        <w:tabs>
          <w:tab w:val="left" w:pos="284"/>
        </w:tabs>
        <w:spacing w:after="0"/>
        <w:jc w:val="both"/>
        <w:rPr>
          <w:rFonts w:ascii="Arial" w:hAnsi="Arial" w:cs="Arial"/>
          <w:sz w:val="22"/>
          <w:szCs w:val="22"/>
        </w:rPr>
      </w:pPr>
      <w:r w:rsidRPr="003522B9">
        <w:rPr>
          <w:rFonts w:ascii="Arial" w:hAnsi="Arial" w:cs="Arial"/>
          <w:sz w:val="22"/>
          <w:szCs w:val="22"/>
        </w:rPr>
        <w:t xml:space="preserve">HWLs (health warning labels) presented as (a) text-only or (b) text and image, </w:t>
      </w:r>
      <w:r w:rsidR="00F2627F" w:rsidRPr="003522B9">
        <w:rPr>
          <w:rFonts w:ascii="Arial" w:hAnsi="Arial" w:cs="Arial"/>
          <w:sz w:val="22"/>
          <w:szCs w:val="22"/>
        </w:rPr>
        <w:t xml:space="preserve">will </w:t>
      </w:r>
      <w:r w:rsidRPr="003522B9">
        <w:rPr>
          <w:rFonts w:ascii="Arial" w:hAnsi="Arial" w:cs="Arial"/>
          <w:sz w:val="22"/>
          <w:szCs w:val="22"/>
        </w:rPr>
        <w:t>decrease selection of alcoholic drinks.</w:t>
      </w:r>
    </w:p>
    <w:p w14:paraId="1A1766B1" w14:textId="77777777" w:rsidR="000B11CC" w:rsidRPr="003522B9" w:rsidRDefault="000B11CC" w:rsidP="000B11CC">
      <w:pPr>
        <w:pStyle w:val="NormalWeb"/>
        <w:tabs>
          <w:tab w:val="left" w:pos="284"/>
        </w:tabs>
        <w:spacing w:after="0"/>
        <w:jc w:val="both"/>
        <w:rPr>
          <w:rFonts w:ascii="Arial" w:eastAsiaTheme="majorEastAsia" w:hAnsi="Arial" w:cs="Arial"/>
          <w:b/>
          <w:sz w:val="22"/>
          <w:szCs w:val="22"/>
          <w:lang w:val="en-US"/>
        </w:rPr>
      </w:pPr>
    </w:p>
    <w:p w14:paraId="40127871" w14:textId="0EE47189" w:rsidR="001E183A" w:rsidRPr="003522B9" w:rsidRDefault="001E183A" w:rsidP="000B11CC">
      <w:pPr>
        <w:pStyle w:val="Heading1"/>
        <w:rPr>
          <w:sz w:val="22"/>
          <w:szCs w:val="22"/>
        </w:rPr>
      </w:pPr>
      <w:bookmarkStart w:id="2" w:name="_Toc2772207"/>
      <w:r w:rsidRPr="003522B9">
        <w:rPr>
          <w:sz w:val="22"/>
          <w:szCs w:val="22"/>
        </w:rPr>
        <w:t>Aims</w:t>
      </w:r>
      <w:bookmarkEnd w:id="2"/>
      <w:r w:rsidRPr="003522B9">
        <w:rPr>
          <w:sz w:val="22"/>
          <w:szCs w:val="22"/>
        </w:rPr>
        <w:t xml:space="preserve"> </w:t>
      </w:r>
    </w:p>
    <w:p w14:paraId="278E4DA3" w14:textId="77777777" w:rsidR="00D213EA" w:rsidRPr="003522B9" w:rsidRDefault="00D213EA" w:rsidP="00473801">
      <w:pPr>
        <w:spacing w:after="0" w:line="240" w:lineRule="auto"/>
        <w:rPr>
          <w:rFonts w:ascii="Arial" w:hAnsi="Arial" w:cs="Arial"/>
          <w:b/>
        </w:rPr>
      </w:pPr>
    </w:p>
    <w:p w14:paraId="5C4DA140" w14:textId="0AADCFD8" w:rsidR="00D213EA" w:rsidRPr="003522B9" w:rsidRDefault="001E183A" w:rsidP="000B11CC">
      <w:pPr>
        <w:pStyle w:val="Heading2"/>
        <w:rPr>
          <w:sz w:val="22"/>
        </w:rPr>
      </w:pPr>
      <w:bookmarkStart w:id="3" w:name="_Toc2772208"/>
      <w:r w:rsidRPr="003522B9">
        <w:rPr>
          <w:sz w:val="22"/>
        </w:rPr>
        <w:t>Primary aim</w:t>
      </w:r>
      <w:bookmarkEnd w:id="3"/>
    </w:p>
    <w:p w14:paraId="49760EE0" w14:textId="77777777" w:rsidR="000B11CC" w:rsidRPr="003522B9" w:rsidRDefault="000B11CC" w:rsidP="00473801">
      <w:pPr>
        <w:spacing w:after="0" w:line="240" w:lineRule="auto"/>
        <w:rPr>
          <w:rFonts w:ascii="Arial" w:hAnsi="Arial" w:cs="Arial"/>
        </w:rPr>
      </w:pPr>
    </w:p>
    <w:p w14:paraId="1FA34D09" w14:textId="61670D4C" w:rsidR="001E183A" w:rsidRPr="003522B9" w:rsidRDefault="001E183A" w:rsidP="000B11CC">
      <w:pPr>
        <w:spacing w:after="0" w:line="240" w:lineRule="auto"/>
        <w:jc w:val="both"/>
        <w:rPr>
          <w:rFonts w:ascii="Arial" w:hAnsi="Arial" w:cs="Arial"/>
        </w:rPr>
      </w:pPr>
      <w:r w:rsidRPr="003522B9">
        <w:rPr>
          <w:rFonts w:ascii="Arial" w:hAnsi="Arial" w:cs="Arial"/>
        </w:rPr>
        <w:lastRenderedPageBreak/>
        <w:t>To estimate the impact on selection of alcoholic beverages of HWLs warning of the adverse health consequences of excessive alcohol consumption presented as (a) text (b) images and (c) text and images.</w:t>
      </w:r>
    </w:p>
    <w:p w14:paraId="0F91F7F4" w14:textId="77777777" w:rsidR="00D213EA" w:rsidRPr="003522B9" w:rsidRDefault="00D213EA" w:rsidP="00473801">
      <w:pPr>
        <w:spacing w:after="0" w:line="240" w:lineRule="auto"/>
        <w:rPr>
          <w:rFonts w:ascii="Arial" w:hAnsi="Arial" w:cs="Arial"/>
          <w:b/>
        </w:rPr>
      </w:pPr>
    </w:p>
    <w:p w14:paraId="56CF1EC5" w14:textId="23E07B57" w:rsidR="001E183A" w:rsidRPr="003522B9" w:rsidRDefault="001E183A" w:rsidP="000B11CC">
      <w:pPr>
        <w:pStyle w:val="Heading2"/>
        <w:rPr>
          <w:sz w:val="22"/>
        </w:rPr>
      </w:pPr>
      <w:bookmarkStart w:id="4" w:name="_Toc2772209"/>
      <w:r w:rsidRPr="003522B9">
        <w:rPr>
          <w:sz w:val="22"/>
        </w:rPr>
        <w:t>Secondary</w:t>
      </w:r>
      <w:r w:rsidR="002A6C1F" w:rsidRPr="003522B9">
        <w:rPr>
          <w:sz w:val="22"/>
        </w:rPr>
        <w:t xml:space="preserve"> A</w:t>
      </w:r>
      <w:r w:rsidRPr="003522B9">
        <w:rPr>
          <w:sz w:val="22"/>
        </w:rPr>
        <w:t xml:space="preserve"> aim</w:t>
      </w:r>
      <w:bookmarkEnd w:id="4"/>
    </w:p>
    <w:p w14:paraId="42D1C074" w14:textId="77777777" w:rsidR="000B11CC" w:rsidRPr="003522B9" w:rsidRDefault="000B11CC" w:rsidP="00473801">
      <w:pPr>
        <w:spacing w:after="0" w:line="240" w:lineRule="auto"/>
        <w:rPr>
          <w:rFonts w:ascii="Arial" w:hAnsi="Arial" w:cs="Arial"/>
        </w:rPr>
      </w:pPr>
    </w:p>
    <w:p w14:paraId="62DC56DD" w14:textId="5B00A549" w:rsidR="001E183A" w:rsidRPr="003522B9" w:rsidRDefault="006D536E" w:rsidP="000B11CC">
      <w:pPr>
        <w:spacing w:after="0" w:line="240" w:lineRule="auto"/>
        <w:jc w:val="both"/>
        <w:rPr>
          <w:rFonts w:ascii="Arial" w:hAnsi="Arial" w:cs="Arial"/>
        </w:rPr>
      </w:pPr>
      <w:r w:rsidRPr="003522B9">
        <w:rPr>
          <w:rFonts w:ascii="Arial" w:hAnsi="Arial" w:cs="Arial"/>
        </w:rPr>
        <w:t>T</w:t>
      </w:r>
      <w:r w:rsidR="001E183A" w:rsidRPr="003522B9">
        <w:rPr>
          <w:rFonts w:ascii="Arial" w:hAnsi="Arial" w:cs="Arial"/>
        </w:rPr>
        <w:t xml:space="preserve">o assess the impact of each of the HWLs on emotional and cognitive responses </w:t>
      </w:r>
      <w:r w:rsidR="00782613" w:rsidRPr="003522B9">
        <w:rPr>
          <w:rFonts w:ascii="Arial" w:hAnsi="Arial" w:cs="Arial"/>
        </w:rPr>
        <w:t xml:space="preserve">(see secondary outcomes) </w:t>
      </w:r>
      <w:r w:rsidR="001E183A" w:rsidRPr="003522B9">
        <w:rPr>
          <w:rFonts w:ascii="Arial" w:hAnsi="Arial" w:cs="Arial"/>
        </w:rPr>
        <w:t xml:space="preserve">to alcoholic beverages. </w:t>
      </w:r>
    </w:p>
    <w:p w14:paraId="6F539785" w14:textId="74E8BF07" w:rsidR="006D536E" w:rsidRPr="003522B9" w:rsidRDefault="006D536E" w:rsidP="00473801">
      <w:pPr>
        <w:spacing w:after="0" w:line="240" w:lineRule="auto"/>
        <w:rPr>
          <w:rFonts w:ascii="Arial" w:hAnsi="Arial" w:cs="Arial"/>
        </w:rPr>
      </w:pPr>
    </w:p>
    <w:p w14:paraId="707FBC81" w14:textId="77777777" w:rsidR="000B11CC" w:rsidRPr="003522B9" w:rsidRDefault="000B11CC">
      <w:pPr>
        <w:rPr>
          <w:rFonts w:ascii="Arial" w:hAnsi="Arial" w:cs="Arial"/>
          <w:b/>
        </w:rPr>
      </w:pPr>
      <w:r w:rsidRPr="003522B9">
        <w:br w:type="page"/>
      </w:r>
    </w:p>
    <w:p w14:paraId="78C757C0" w14:textId="03124F7A" w:rsidR="000B11CC" w:rsidRPr="003522B9" w:rsidRDefault="002A6C1F" w:rsidP="000B11CC">
      <w:pPr>
        <w:pStyle w:val="Heading2"/>
        <w:rPr>
          <w:sz w:val="22"/>
        </w:rPr>
      </w:pPr>
      <w:bookmarkStart w:id="5" w:name="_Toc2772210"/>
      <w:r w:rsidRPr="003522B9">
        <w:rPr>
          <w:sz w:val="22"/>
        </w:rPr>
        <w:lastRenderedPageBreak/>
        <w:t>Secondary B aim</w:t>
      </w:r>
      <w:bookmarkEnd w:id="5"/>
    </w:p>
    <w:p w14:paraId="14585F61" w14:textId="77777777" w:rsidR="000B11CC" w:rsidRPr="003522B9" w:rsidRDefault="000B11CC" w:rsidP="00473801">
      <w:pPr>
        <w:spacing w:after="0" w:line="240" w:lineRule="auto"/>
        <w:rPr>
          <w:rFonts w:ascii="Arial" w:hAnsi="Arial" w:cs="Arial"/>
        </w:rPr>
      </w:pPr>
    </w:p>
    <w:p w14:paraId="2E16E9C2" w14:textId="28E92C61" w:rsidR="001E183A" w:rsidRPr="003522B9" w:rsidRDefault="001E183A" w:rsidP="000B11CC">
      <w:pPr>
        <w:spacing w:after="0" w:line="240" w:lineRule="auto"/>
        <w:jc w:val="both"/>
        <w:rPr>
          <w:rFonts w:ascii="Arial" w:hAnsi="Arial" w:cs="Arial"/>
        </w:rPr>
      </w:pPr>
      <w:r w:rsidRPr="003522B9">
        <w:rPr>
          <w:rFonts w:ascii="Arial" w:hAnsi="Arial" w:cs="Arial"/>
        </w:rPr>
        <w:t xml:space="preserve">To </w:t>
      </w:r>
      <w:r w:rsidR="00C632C6" w:rsidRPr="003522B9">
        <w:rPr>
          <w:rFonts w:ascii="Arial" w:hAnsi="Arial" w:cs="Arial"/>
        </w:rPr>
        <w:t>investigate</w:t>
      </w:r>
      <w:r w:rsidRPr="003522B9">
        <w:rPr>
          <w:rFonts w:ascii="Arial" w:hAnsi="Arial" w:cs="Arial"/>
        </w:rPr>
        <w:t xml:space="preserve"> the impact of cognitive resource </w:t>
      </w:r>
      <w:r w:rsidR="007E3546" w:rsidRPr="003522B9">
        <w:rPr>
          <w:rFonts w:ascii="Arial" w:hAnsi="Arial" w:cs="Arial"/>
          <w:lang w:val="en-US"/>
        </w:rPr>
        <w:t xml:space="preserve">(time pressure group vs. no time pressure) </w:t>
      </w:r>
      <w:r w:rsidRPr="003522B9">
        <w:rPr>
          <w:rFonts w:ascii="Arial" w:hAnsi="Arial" w:cs="Arial"/>
        </w:rPr>
        <w:t>on selection of drinks with HWLs.</w:t>
      </w:r>
    </w:p>
    <w:p w14:paraId="1CEFCF77" w14:textId="77777777" w:rsidR="00411457" w:rsidRPr="003522B9" w:rsidRDefault="00411457" w:rsidP="00473801">
      <w:pPr>
        <w:spacing w:after="0" w:line="240" w:lineRule="auto"/>
        <w:contextualSpacing/>
        <w:rPr>
          <w:rFonts w:ascii="Arial" w:hAnsi="Arial" w:cs="Arial"/>
          <w:b/>
        </w:rPr>
      </w:pPr>
    </w:p>
    <w:p w14:paraId="2DD1B827" w14:textId="38DC1DFB" w:rsidR="001F1D42" w:rsidRPr="003522B9" w:rsidRDefault="00A74CA2" w:rsidP="000B11CC">
      <w:pPr>
        <w:pStyle w:val="Heading1"/>
        <w:rPr>
          <w:sz w:val="22"/>
          <w:szCs w:val="22"/>
        </w:rPr>
      </w:pPr>
      <w:bookmarkStart w:id="6" w:name="_Toc2772211"/>
      <w:r w:rsidRPr="003522B9">
        <w:rPr>
          <w:sz w:val="22"/>
          <w:szCs w:val="22"/>
        </w:rPr>
        <w:t>Outcome</w:t>
      </w:r>
      <w:r w:rsidR="0025620B" w:rsidRPr="003522B9">
        <w:rPr>
          <w:sz w:val="22"/>
          <w:szCs w:val="22"/>
        </w:rPr>
        <w:t>s</w:t>
      </w:r>
      <w:bookmarkEnd w:id="6"/>
    </w:p>
    <w:p w14:paraId="1D2D1220" w14:textId="77777777" w:rsidR="00DF5A17" w:rsidRPr="003522B9" w:rsidRDefault="00DF5A17" w:rsidP="000B11CC">
      <w:pPr>
        <w:pStyle w:val="Heading2"/>
        <w:rPr>
          <w:sz w:val="22"/>
        </w:rPr>
      </w:pPr>
    </w:p>
    <w:p w14:paraId="1F1ECE72" w14:textId="19E3D83A" w:rsidR="00CF5EEE" w:rsidRPr="003522B9" w:rsidRDefault="00CF5EEE" w:rsidP="000B11CC">
      <w:pPr>
        <w:pStyle w:val="Heading2"/>
        <w:rPr>
          <w:sz w:val="22"/>
        </w:rPr>
      </w:pPr>
      <w:bookmarkStart w:id="7" w:name="_Toc2772212"/>
      <w:r w:rsidRPr="003522B9">
        <w:rPr>
          <w:sz w:val="22"/>
        </w:rPr>
        <w:t>Primary</w:t>
      </w:r>
      <w:bookmarkEnd w:id="7"/>
      <w:r w:rsidR="00F32D9C" w:rsidRPr="003522B9">
        <w:rPr>
          <w:sz w:val="22"/>
        </w:rPr>
        <w:t xml:space="preserve"> </w:t>
      </w:r>
    </w:p>
    <w:p w14:paraId="66670551" w14:textId="77777777" w:rsidR="000B11CC" w:rsidRPr="003522B9" w:rsidRDefault="000B11CC" w:rsidP="00473801">
      <w:pPr>
        <w:spacing w:after="0" w:line="240" w:lineRule="auto"/>
        <w:contextualSpacing/>
        <w:rPr>
          <w:rFonts w:ascii="Arial" w:hAnsi="Arial" w:cs="Arial"/>
        </w:rPr>
      </w:pPr>
    </w:p>
    <w:p w14:paraId="1210EEFB" w14:textId="7DC0BEDC" w:rsidR="00E40396" w:rsidRPr="003522B9" w:rsidRDefault="00E40396" w:rsidP="000B11CC">
      <w:pPr>
        <w:spacing w:after="0" w:line="240" w:lineRule="auto"/>
        <w:contextualSpacing/>
        <w:jc w:val="both"/>
        <w:rPr>
          <w:rFonts w:ascii="Arial" w:hAnsi="Arial" w:cs="Arial"/>
        </w:rPr>
      </w:pPr>
      <w:r w:rsidRPr="003522B9">
        <w:rPr>
          <w:rFonts w:ascii="Arial" w:hAnsi="Arial" w:cs="Arial"/>
        </w:rPr>
        <w:t>Proportion of participants selecting alcoholic beverages (beer or wine) in the selection task</w:t>
      </w:r>
      <w:r w:rsidR="009F4EA4" w:rsidRPr="003522B9">
        <w:rPr>
          <w:rFonts w:ascii="Arial" w:hAnsi="Arial" w:cs="Arial"/>
        </w:rPr>
        <w:t>, i.e.</w:t>
      </w:r>
      <w:r w:rsidR="00171B63" w:rsidRPr="003522B9">
        <w:rPr>
          <w:rFonts w:ascii="Arial" w:hAnsi="Arial" w:cs="Arial"/>
        </w:rPr>
        <w:t xml:space="preserve"> 0 = did not select</w:t>
      </w:r>
      <w:r w:rsidR="009F4EA4" w:rsidRPr="003522B9">
        <w:rPr>
          <w:rFonts w:ascii="Arial" w:hAnsi="Arial" w:cs="Arial"/>
        </w:rPr>
        <w:t xml:space="preserve"> an alcoholic drink</w:t>
      </w:r>
      <w:r w:rsidR="00171B63" w:rsidRPr="003522B9">
        <w:rPr>
          <w:rFonts w:ascii="Arial" w:hAnsi="Arial" w:cs="Arial"/>
        </w:rPr>
        <w:t>. 1 = did select</w:t>
      </w:r>
      <w:r w:rsidR="009F4EA4" w:rsidRPr="003522B9">
        <w:rPr>
          <w:rFonts w:ascii="Arial" w:hAnsi="Arial" w:cs="Arial"/>
        </w:rPr>
        <w:t xml:space="preserve"> an alcoholic drink</w:t>
      </w:r>
      <w:r w:rsidR="00171B63" w:rsidRPr="003522B9">
        <w:rPr>
          <w:rFonts w:ascii="Arial" w:hAnsi="Arial" w:cs="Arial"/>
        </w:rPr>
        <w:t xml:space="preserve">. </w:t>
      </w:r>
    </w:p>
    <w:p w14:paraId="28D349CF" w14:textId="77777777" w:rsidR="00F60804" w:rsidRPr="003522B9" w:rsidRDefault="00F60804" w:rsidP="000B11CC">
      <w:pPr>
        <w:spacing w:after="0" w:line="240" w:lineRule="auto"/>
        <w:rPr>
          <w:rFonts w:ascii="Arial" w:hAnsi="Arial" w:cs="Arial"/>
        </w:rPr>
      </w:pPr>
    </w:p>
    <w:p w14:paraId="4AD015FC" w14:textId="6E12BDC3" w:rsidR="00CF5EEE" w:rsidRPr="003522B9" w:rsidRDefault="00CF5EEE" w:rsidP="000B11CC">
      <w:pPr>
        <w:pStyle w:val="Heading2"/>
        <w:rPr>
          <w:sz w:val="22"/>
        </w:rPr>
      </w:pPr>
      <w:bookmarkStart w:id="8" w:name="_Toc2772213"/>
      <w:r w:rsidRPr="003522B9">
        <w:rPr>
          <w:sz w:val="22"/>
        </w:rPr>
        <w:t>Secondary</w:t>
      </w:r>
      <w:r w:rsidR="002D56E6" w:rsidRPr="003522B9">
        <w:rPr>
          <w:sz w:val="22"/>
        </w:rPr>
        <w:t xml:space="preserve"> A</w:t>
      </w:r>
      <w:bookmarkEnd w:id="8"/>
    </w:p>
    <w:p w14:paraId="1B6B8B52" w14:textId="77777777" w:rsidR="000B11CC" w:rsidRPr="003522B9" w:rsidRDefault="000B11CC" w:rsidP="00473801">
      <w:pPr>
        <w:spacing w:after="0" w:line="240" w:lineRule="auto"/>
        <w:contextualSpacing/>
        <w:rPr>
          <w:rFonts w:ascii="Arial" w:hAnsi="Arial" w:cs="Arial"/>
          <w:bCs/>
        </w:rPr>
      </w:pPr>
    </w:p>
    <w:p w14:paraId="2F067158" w14:textId="42B4569D" w:rsidR="00147A18" w:rsidRPr="003522B9" w:rsidRDefault="00147A18" w:rsidP="000B11CC">
      <w:pPr>
        <w:spacing w:after="0" w:line="240" w:lineRule="auto"/>
        <w:contextualSpacing/>
        <w:jc w:val="both"/>
        <w:rPr>
          <w:rFonts w:ascii="Arial" w:hAnsi="Arial" w:cs="Arial"/>
          <w:bCs/>
        </w:rPr>
      </w:pPr>
      <w:r w:rsidRPr="003522B9">
        <w:rPr>
          <w:rFonts w:ascii="Arial" w:hAnsi="Arial" w:cs="Arial"/>
          <w:bCs/>
        </w:rPr>
        <w:t xml:space="preserve">Negative emotional arousal. Assessed using </w:t>
      </w:r>
      <w:r w:rsidR="002076E7" w:rsidRPr="003522B9">
        <w:rPr>
          <w:rFonts w:ascii="Arial" w:hAnsi="Arial" w:cs="Arial"/>
          <w:bCs/>
        </w:rPr>
        <w:t xml:space="preserve">the mean average of </w:t>
      </w:r>
      <w:r w:rsidRPr="003522B9">
        <w:rPr>
          <w:rFonts w:ascii="Arial" w:hAnsi="Arial" w:cs="Arial"/>
          <w:bCs/>
        </w:rPr>
        <w:t>a four-item measure</w:t>
      </w:r>
      <w:r w:rsidR="00C92703" w:rsidRPr="003522B9">
        <w:rPr>
          <w:rFonts w:ascii="Arial" w:hAnsi="Arial" w:cs="Arial"/>
          <w:bCs/>
        </w:rPr>
        <w:t>,</w:t>
      </w:r>
      <w:r w:rsidRPr="003522B9">
        <w:rPr>
          <w:rFonts w:ascii="Arial" w:hAnsi="Arial" w:cs="Arial"/>
          <w:bCs/>
        </w:rPr>
        <w:t xml:space="preserve"> </w:t>
      </w:r>
      <w:r w:rsidR="006471B9" w:rsidRPr="003522B9">
        <w:rPr>
          <w:rFonts w:ascii="Arial" w:hAnsi="Arial" w:cs="Arial"/>
          <w:bCs/>
        </w:rPr>
        <w:t xml:space="preserve">with </w:t>
      </w:r>
      <w:r w:rsidR="00941F7C" w:rsidRPr="003522B9">
        <w:rPr>
          <w:rFonts w:ascii="Arial" w:hAnsi="Arial" w:cs="Arial"/>
          <w:bCs/>
        </w:rPr>
        <w:t>scores ranging from 1</w:t>
      </w:r>
      <w:r w:rsidR="00B02C32" w:rsidRPr="003522B9">
        <w:rPr>
          <w:rFonts w:ascii="Arial" w:hAnsi="Arial" w:cs="Arial"/>
          <w:bCs/>
        </w:rPr>
        <w:t xml:space="preserve"> </w:t>
      </w:r>
      <w:r w:rsidR="006471B9" w:rsidRPr="003522B9">
        <w:rPr>
          <w:rFonts w:ascii="Arial" w:hAnsi="Arial" w:cs="Arial"/>
          <w:bCs/>
        </w:rPr>
        <w:t xml:space="preserve">(not at all afraid / worried / uncomfortable / disgusted) </w:t>
      </w:r>
      <w:r w:rsidR="00B02C32" w:rsidRPr="003522B9">
        <w:rPr>
          <w:rFonts w:ascii="Arial" w:hAnsi="Arial" w:cs="Arial"/>
          <w:bCs/>
        </w:rPr>
        <w:t xml:space="preserve">to </w:t>
      </w:r>
      <w:r w:rsidR="005668B1" w:rsidRPr="003522B9">
        <w:rPr>
          <w:rFonts w:ascii="Arial" w:hAnsi="Arial" w:cs="Arial"/>
          <w:bCs/>
        </w:rPr>
        <w:t>7</w:t>
      </w:r>
      <w:r w:rsidR="00626219" w:rsidRPr="003522B9">
        <w:rPr>
          <w:rFonts w:ascii="Arial" w:hAnsi="Arial" w:cs="Arial"/>
          <w:bCs/>
        </w:rPr>
        <w:t xml:space="preserve"> </w:t>
      </w:r>
      <w:r w:rsidR="006471B9" w:rsidRPr="003522B9">
        <w:rPr>
          <w:rFonts w:ascii="Arial" w:hAnsi="Arial" w:cs="Arial"/>
          <w:bCs/>
        </w:rPr>
        <w:t>(very afraid / worried / uncomfortable / disgusted).</w:t>
      </w:r>
    </w:p>
    <w:p w14:paraId="7840A3C8" w14:textId="77777777" w:rsidR="00755852" w:rsidRPr="003522B9" w:rsidRDefault="00755852" w:rsidP="000B11CC">
      <w:pPr>
        <w:spacing w:after="0" w:line="240" w:lineRule="auto"/>
        <w:contextualSpacing/>
        <w:jc w:val="both"/>
        <w:rPr>
          <w:rFonts w:ascii="Arial" w:hAnsi="Arial" w:cs="Arial"/>
          <w:bCs/>
        </w:rPr>
      </w:pPr>
    </w:p>
    <w:p w14:paraId="29CD0C7C" w14:textId="53879FAB" w:rsidR="00A37F62" w:rsidRPr="003522B9" w:rsidRDefault="00C83D36" w:rsidP="000B11CC">
      <w:pPr>
        <w:spacing w:after="0" w:line="240" w:lineRule="auto"/>
        <w:contextualSpacing/>
        <w:jc w:val="both"/>
        <w:rPr>
          <w:rFonts w:ascii="Arial" w:hAnsi="Arial" w:cs="Arial"/>
          <w:bCs/>
        </w:rPr>
      </w:pPr>
      <w:r w:rsidRPr="003522B9">
        <w:rPr>
          <w:rFonts w:ascii="Arial" w:hAnsi="Arial" w:cs="Arial"/>
          <w:bCs/>
        </w:rPr>
        <w:t>Reactance</w:t>
      </w:r>
      <w:r w:rsidR="00A37F62" w:rsidRPr="003522B9">
        <w:rPr>
          <w:rFonts w:ascii="Arial" w:hAnsi="Arial" w:cs="Arial"/>
          <w:bCs/>
        </w:rPr>
        <w:t xml:space="preserve"> to the labels.</w:t>
      </w:r>
      <w:r w:rsidRPr="003522B9">
        <w:rPr>
          <w:rFonts w:ascii="Arial" w:hAnsi="Arial" w:cs="Arial"/>
          <w:bCs/>
        </w:rPr>
        <w:t xml:space="preserve"> </w:t>
      </w:r>
      <w:r w:rsidR="00EC360E" w:rsidRPr="003522B9">
        <w:rPr>
          <w:rFonts w:ascii="Arial" w:hAnsi="Arial" w:cs="Arial"/>
          <w:bCs/>
        </w:rPr>
        <w:t xml:space="preserve">Participants are asked to what extent the labels are annoying. </w:t>
      </w:r>
      <w:r w:rsidR="00A37F62" w:rsidRPr="003522B9">
        <w:rPr>
          <w:rFonts w:ascii="Arial" w:hAnsi="Arial" w:cs="Arial"/>
          <w:bCs/>
        </w:rPr>
        <w:t>Assessed</w:t>
      </w:r>
      <w:r w:rsidR="00631F13" w:rsidRPr="003522B9">
        <w:rPr>
          <w:rFonts w:ascii="Arial" w:hAnsi="Arial" w:cs="Arial"/>
          <w:bCs/>
        </w:rPr>
        <w:t xml:space="preserve"> with one item</w:t>
      </w:r>
      <w:r w:rsidR="00EC360E" w:rsidRPr="003522B9">
        <w:rPr>
          <w:rFonts w:ascii="Arial" w:hAnsi="Arial" w:cs="Arial"/>
          <w:bCs/>
        </w:rPr>
        <w:t xml:space="preserve"> </w:t>
      </w:r>
      <w:r w:rsidR="00584F40" w:rsidRPr="003522B9">
        <w:rPr>
          <w:rFonts w:ascii="Arial" w:hAnsi="Arial" w:cs="Arial"/>
          <w:bCs/>
        </w:rPr>
        <w:t xml:space="preserve">on a scale from 1 </w:t>
      </w:r>
      <w:r w:rsidR="00EC360E" w:rsidRPr="003522B9">
        <w:rPr>
          <w:rFonts w:ascii="Arial" w:hAnsi="Arial" w:cs="Arial"/>
          <w:bCs/>
        </w:rPr>
        <w:t xml:space="preserve">(not annoying) </w:t>
      </w:r>
      <w:r w:rsidR="00584F40" w:rsidRPr="003522B9">
        <w:rPr>
          <w:rFonts w:ascii="Arial" w:hAnsi="Arial" w:cs="Arial"/>
          <w:bCs/>
        </w:rPr>
        <w:t>to 7</w:t>
      </w:r>
      <w:r w:rsidR="00EC360E" w:rsidRPr="003522B9">
        <w:rPr>
          <w:rFonts w:ascii="Arial" w:hAnsi="Arial" w:cs="Arial"/>
          <w:bCs/>
        </w:rPr>
        <w:t xml:space="preserve"> (</w:t>
      </w:r>
      <w:r w:rsidR="00EE21D8" w:rsidRPr="003522B9">
        <w:rPr>
          <w:rFonts w:ascii="Arial" w:hAnsi="Arial" w:cs="Arial"/>
          <w:bCs/>
        </w:rPr>
        <w:t xml:space="preserve">extremely </w:t>
      </w:r>
      <w:r w:rsidR="00EC360E" w:rsidRPr="003522B9">
        <w:rPr>
          <w:rFonts w:ascii="Arial" w:hAnsi="Arial" w:cs="Arial"/>
          <w:bCs/>
        </w:rPr>
        <w:t xml:space="preserve">annoying). </w:t>
      </w:r>
      <w:r w:rsidR="00A37F62" w:rsidRPr="003522B9">
        <w:rPr>
          <w:rFonts w:ascii="Arial" w:hAnsi="Arial" w:cs="Arial"/>
          <w:bCs/>
        </w:rPr>
        <w:t xml:space="preserve"> </w:t>
      </w:r>
    </w:p>
    <w:p w14:paraId="5E6DB38B" w14:textId="77777777" w:rsidR="00EC360E" w:rsidRPr="003522B9" w:rsidRDefault="00EC360E" w:rsidP="000B11CC">
      <w:pPr>
        <w:spacing w:after="0" w:line="240" w:lineRule="auto"/>
        <w:contextualSpacing/>
        <w:jc w:val="both"/>
        <w:rPr>
          <w:rFonts w:ascii="Arial" w:hAnsi="Arial" w:cs="Arial"/>
          <w:bCs/>
        </w:rPr>
      </w:pPr>
    </w:p>
    <w:p w14:paraId="1C48A655" w14:textId="1E7DFB4E" w:rsidR="00A37F62" w:rsidRPr="003522B9" w:rsidRDefault="00A37F62" w:rsidP="000B11CC">
      <w:pPr>
        <w:spacing w:after="0" w:line="240" w:lineRule="auto"/>
        <w:contextualSpacing/>
        <w:jc w:val="both"/>
        <w:rPr>
          <w:rFonts w:ascii="Arial" w:hAnsi="Arial" w:cs="Arial"/>
          <w:bCs/>
        </w:rPr>
      </w:pPr>
      <w:r w:rsidRPr="003522B9">
        <w:rPr>
          <w:rFonts w:ascii="Arial" w:hAnsi="Arial" w:cs="Arial"/>
          <w:bCs/>
        </w:rPr>
        <w:t>Avoidance of the labels. Participants are asked to what extent they are likely to avoid the labels</w:t>
      </w:r>
      <w:r w:rsidR="00170E14" w:rsidRPr="003522B9">
        <w:rPr>
          <w:rFonts w:ascii="Arial" w:hAnsi="Arial" w:cs="Arial"/>
          <w:bCs/>
        </w:rPr>
        <w:t xml:space="preserve">. Assessed </w:t>
      </w:r>
      <w:r w:rsidR="00584F40" w:rsidRPr="003522B9">
        <w:rPr>
          <w:rFonts w:ascii="Arial" w:hAnsi="Arial" w:cs="Arial"/>
          <w:bCs/>
        </w:rPr>
        <w:t xml:space="preserve">on a scale from 1 </w:t>
      </w:r>
      <w:r w:rsidR="00170E14" w:rsidRPr="003522B9">
        <w:rPr>
          <w:rFonts w:ascii="Arial" w:hAnsi="Arial" w:cs="Arial"/>
          <w:bCs/>
        </w:rPr>
        <w:t xml:space="preserve">(not at all likely) </w:t>
      </w:r>
      <w:r w:rsidR="00584F40" w:rsidRPr="003522B9">
        <w:rPr>
          <w:rFonts w:ascii="Arial" w:hAnsi="Arial" w:cs="Arial"/>
          <w:bCs/>
        </w:rPr>
        <w:t>to 7</w:t>
      </w:r>
      <w:r w:rsidR="00170E14" w:rsidRPr="003522B9">
        <w:rPr>
          <w:rFonts w:ascii="Arial" w:hAnsi="Arial" w:cs="Arial"/>
          <w:bCs/>
        </w:rPr>
        <w:t xml:space="preserve"> (</w:t>
      </w:r>
      <w:r w:rsidR="00EE21D8" w:rsidRPr="003522B9">
        <w:rPr>
          <w:rFonts w:ascii="Arial" w:hAnsi="Arial" w:cs="Arial"/>
          <w:bCs/>
        </w:rPr>
        <w:t xml:space="preserve">extremely </w:t>
      </w:r>
      <w:r w:rsidR="00170E14" w:rsidRPr="003522B9">
        <w:rPr>
          <w:rFonts w:ascii="Arial" w:hAnsi="Arial" w:cs="Arial"/>
          <w:bCs/>
        </w:rPr>
        <w:t>likely).</w:t>
      </w:r>
    </w:p>
    <w:p w14:paraId="12B0FFC9" w14:textId="77777777" w:rsidR="00EE1D2E" w:rsidRPr="003522B9" w:rsidRDefault="00EE1D2E" w:rsidP="000B11CC">
      <w:pPr>
        <w:spacing w:after="0" w:line="240" w:lineRule="auto"/>
        <w:contextualSpacing/>
        <w:jc w:val="both"/>
        <w:rPr>
          <w:rFonts w:ascii="Arial" w:hAnsi="Arial" w:cs="Arial"/>
          <w:bCs/>
        </w:rPr>
      </w:pPr>
    </w:p>
    <w:p w14:paraId="4C03126C" w14:textId="77777777" w:rsidR="00EE1D2E" w:rsidRPr="003522B9" w:rsidRDefault="00EE1D2E" w:rsidP="000B11CC">
      <w:pPr>
        <w:spacing w:after="0" w:line="240" w:lineRule="auto"/>
        <w:contextualSpacing/>
        <w:jc w:val="both"/>
        <w:rPr>
          <w:rFonts w:ascii="Arial" w:hAnsi="Arial" w:cs="Arial"/>
          <w:bCs/>
        </w:rPr>
      </w:pPr>
      <w:r w:rsidRPr="003522B9">
        <w:rPr>
          <w:rFonts w:ascii="Arial" w:hAnsi="Arial" w:cs="Arial"/>
          <w:bCs/>
        </w:rPr>
        <w:t xml:space="preserve">Perceived disease risk relating to drinking the alcoholic beverage (cancer, liver disease, perceived healthiness of the drink) assessed using a three-item measure, with the combined score being 3 (low risk) to 21 (high risk). </w:t>
      </w:r>
    </w:p>
    <w:p w14:paraId="1EF8802F" w14:textId="30C6E053" w:rsidR="00C83D36" w:rsidRPr="003522B9" w:rsidRDefault="00C83D36" w:rsidP="000B11CC">
      <w:pPr>
        <w:spacing w:after="0" w:line="240" w:lineRule="auto"/>
        <w:contextualSpacing/>
        <w:jc w:val="both"/>
        <w:rPr>
          <w:rFonts w:ascii="Arial" w:hAnsi="Arial" w:cs="Arial"/>
          <w:bCs/>
        </w:rPr>
      </w:pPr>
    </w:p>
    <w:p w14:paraId="2F55F651" w14:textId="0AAE1117" w:rsidR="00147A18" w:rsidRPr="003522B9" w:rsidRDefault="00147A18" w:rsidP="000B11CC">
      <w:pPr>
        <w:spacing w:after="0" w:line="240" w:lineRule="auto"/>
        <w:contextualSpacing/>
        <w:jc w:val="both"/>
        <w:rPr>
          <w:rFonts w:ascii="Arial" w:hAnsi="Arial" w:cs="Arial"/>
          <w:bCs/>
        </w:rPr>
      </w:pPr>
      <w:r w:rsidRPr="003522B9">
        <w:rPr>
          <w:rFonts w:ascii="Arial" w:hAnsi="Arial" w:cs="Arial"/>
          <w:bCs/>
        </w:rPr>
        <w:t>Acceptability of health warning labels. Assessed using a single-item measure, with a score of 1 (</w:t>
      </w:r>
      <w:r w:rsidR="00EE21D8" w:rsidRPr="003522B9">
        <w:rPr>
          <w:rFonts w:ascii="Arial" w:hAnsi="Arial" w:cs="Arial"/>
          <w:bCs/>
        </w:rPr>
        <w:t>strongly oppose</w:t>
      </w:r>
      <w:r w:rsidRPr="003522B9">
        <w:rPr>
          <w:rFonts w:ascii="Arial" w:hAnsi="Arial" w:cs="Arial"/>
          <w:bCs/>
        </w:rPr>
        <w:t>) to 7 (</w:t>
      </w:r>
      <w:r w:rsidR="00EE21D8" w:rsidRPr="003522B9">
        <w:rPr>
          <w:rFonts w:ascii="Arial" w:hAnsi="Arial" w:cs="Arial"/>
          <w:bCs/>
        </w:rPr>
        <w:t>strongly agree</w:t>
      </w:r>
      <w:r w:rsidRPr="003522B9">
        <w:rPr>
          <w:rFonts w:ascii="Arial" w:hAnsi="Arial" w:cs="Arial"/>
          <w:bCs/>
        </w:rPr>
        <w:t>).</w:t>
      </w:r>
      <w:r w:rsidR="00513480" w:rsidRPr="003522B9">
        <w:rPr>
          <w:rFonts w:ascii="Arial" w:hAnsi="Arial" w:cs="Arial"/>
          <w:bCs/>
        </w:rPr>
        <w:t xml:space="preserve"> For this outcome</w:t>
      </w:r>
      <w:r w:rsidR="00FE5E6C" w:rsidRPr="003522B9">
        <w:rPr>
          <w:rFonts w:ascii="Arial" w:hAnsi="Arial" w:cs="Arial"/>
          <w:bCs/>
        </w:rPr>
        <w:t>,</w:t>
      </w:r>
      <w:r w:rsidR="00513480" w:rsidRPr="003522B9">
        <w:rPr>
          <w:rFonts w:ascii="Arial" w:hAnsi="Arial" w:cs="Arial"/>
          <w:bCs/>
        </w:rPr>
        <w:t xml:space="preserve"> group 4 participants will be re randomised to one of the other three groups</w:t>
      </w:r>
      <w:r w:rsidR="00FE5E6C" w:rsidRPr="003522B9">
        <w:rPr>
          <w:rFonts w:ascii="Arial" w:hAnsi="Arial" w:cs="Arial"/>
          <w:bCs/>
        </w:rPr>
        <w:t xml:space="preserve">, and </w:t>
      </w:r>
      <w:r w:rsidR="00EE21D8" w:rsidRPr="003522B9">
        <w:rPr>
          <w:rFonts w:ascii="Arial" w:hAnsi="Arial" w:cs="Arial"/>
          <w:bCs/>
        </w:rPr>
        <w:t>only</w:t>
      </w:r>
      <w:r w:rsidR="00FE5E6C" w:rsidRPr="003522B9">
        <w:rPr>
          <w:rFonts w:ascii="Arial" w:hAnsi="Arial" w:cs="Arial"/>
          <w:bCs/>
        </w:rPr>
        <w:t xml:space="preserve"> participants</w:t>
      </w:r>
      <w:r w:rsidR="00EE21D8" w:rsidRPr="003522B9">
        <w:rPr>
          <w:rFonts w:ascii="Arial" w:hAnsi="Arial" w:cs="Arial"/>
          <w:bCs/>
        </w:rPr>
        <w:t xml:space="preserve"> from these three conditions</w:t>
      </w:r>
      <w:r w:rsidR="00FE5E6C" w:rsidRPr="003522B9">
        <w:rPr>
          <w:rFonts w:ascii="Arial" w:hAnsi="Arial" w:cs="Arial"/>
          <w:bCs/>
        </w:rPr>
        <w:t xml:space="preserve"> will be analysed for this outcome</w:t>
      </w:r>
      <w:r w:rsidR="00513480" w:rsidRPr="003522B9">
        <w:rPr>
          <w:rFonts w:ascii="Arial" w:hAnsi="Arial" w:cs="Arial"/>
          <w:bCs/>
        </w:rPr>
        <w:t>.</w:t>
      </w:r>
    </w:p>
    <w:p w14:paraId="4958B35A" w14:textId="07682C7D" w:rsidR="001F1D42" w:rsidRPr="003522B9" w:rsidRDefault="001F1D42" w:rsidP="00473801">
      <w:pPr>
        <w:spacing w:after="0" w:line="240" w:lineRule="auto"/>
        <w:contextualSpacing/>
        <w:rPr>
          <w:rFonts w:ascii="Arial" w:hAnsi="Arial" w:cs="Arial"/>
          <w:b/>
        </w:rPr>
      </w:pPr>
    </w:p>
    <w:p w14:paraId="21791CA3" w14:textId="08BDC1AF" w:rsidR="000B11CC" w:rsidRPr="003522B9" w:rsidRDefault="002D56E6" w:rsidP="000B11CC">
      <w:pPr>
        <w:pStyle w:val="Heading2"/>
        <w:rPr>
          <w:sz w:val="22"/>
        </w:rPr>
      </w:pPr>
      <w:bookmarkStart w:id="9" w:name="_Toc2772214"/>
      <w:r w:rsidRPr="003522B9">
        <w:rPr>
          <w:sz w:val="22"/>
        </w:rPr>
        <w:t>Secondary B</w:t>
      </w:r>
      <w:bookmarkEnd w:id="9"/>
    </w:p>
    <w:p w14:paraId="6F898895" w14:textId="77777777" w:rsidR="000B11CC" w:rsidRPr="003522B9" w:rsidRDefault="000B11CC" w:rsidP="00473801">
      <w:pPr>
        <w:spacing w:after="0" w:line="240" w:lineRule="auto"/>
        <w:contextualSpacing/>
        <w:rPr>
          <w:rFonts w:ascii="Arial" w:hAnsi="Arial" w:cs="Arial"/>
        </w:rPr>
      </w:pPr>
    </w:p>
    <w:p w14:paraId="474214C7" w14:textId="59A379EE" w:rsidR="00864649" w:rsidRPr="003522B9" w:rsidRDefault="00821FEA" w:rsidP="000B11CC">
      <w:pPr>
        <w:spacing w:after="0" w:line="240" w:lineRule="auto"/>
        <w:contextualSpacing/>
        <w:jc w:val="both"/>
        <w:rPr>
          <w:rFonts w:ascii="Arial" w:hAnsi="Arial" w:cs="Arial"/>
          <w:lang w:val="en-US"/>
        </w:rPr>
      </w:pPr>
      <w:r w:rsidRPr="003522B9">
        <w:rPr>
          <w:rFonts w:ascii="Arial" w:hAnsi="Arial" w:cs="Arial"/>
        </w:rPr>
        <w:t>Selection in relation to cognitive resource manipulatio</w:t>
      </w:r>
      <w:r w:rsidR="005535F9" w:rsidRPr="003522B9">
        <w:rPr>
          <w:rFonts w:ascii="Arial" w:hAnsi="Arial" w:cs="Arial"/>
        </w:rPr>
        <w:t>n</w:t>
      </w:r>
      <w:r w:rsidRPr="003522B9">
        <w:rPr>
          <w:rFonts w:ascii="Arial" w:hAnsi="Arial" w:cs="Arial"/>
        </w:rPr>
        <w:t>.</w:t>
      </w:r>
      <w:r w:rsidR="00805DF1" w:rsidRPr="003522B9">
        <w:rPr>
          <w:rFonts w:ascii="Arial" w:hAnsi="Arial" w:cs="Arial"/>
        </w:rPr>
        <w:t xml:space="preserve"> </w:t>
      </w:r>
      <w:r w:rsidR="006432F3" w:rsidRPr="003522B9">
        <w:rPr>
          <w:rFonts w:ascii="Arial" w:hAnsi="Arial" w:cs="Arial"/>
          <w:lang w:val="en-US"/>
        </w:rPr>
        <w:t xml:space="preserve">In a second between-subjects selection task, participants will be randomised to </w:t>
      </w:r>
      <w:r w:rsidR="007E2FC2" w:rsidRPr="003522B9">
        <w:rPr>
          <w:rFonts w:ascii="Arial" w:hAnsi="Arial" w:cs="Arial"/>
          <w:lang w:val="en-US"/>
        </w:rPr>
        <w:t xml:space="preserve">one of </w:t>
      </w:r>
      <w:r w:rsidR="006432F3" w:rsidRPr="003522B9">
        <w:rPr>
          <w:rFonts w:ascii="Arial" w:hAnsi="Arial" w:cs="Arial"/>
          <w:lang w:val="en-US"/>
        </w:rPr>
        <w:t>two</w:t>
      </w:r>
      <w:r w:rsidR="006432F3" w:rsidRPr="003522B9">
        <w:rPr>
          <w:rFonts w:ascii="Arial" w:hAnsi="Arial" w:cs="Arial"/>
        </w:rPr>
        <w:t xml:space="preserve"> cognitive resource manipulation</w:t>
      </w:r>
      <w:r w:rsidR="006432F3" w:rsidRPr="003522B9">
        <w:rPr>
          <w:rFonts w:ascii="Arial" w:hAnsi="Arial" w:cs="Arial"/>
          <w:lang w:val="en-US"/>
        </w:rPr>
        <w:t xml:space="preserve"> groups (time pressure [3 seconds] group and no time pressure [60 seconds] group). This will make a 2 </w:t>
      </w:r>
      <w:r w:rsidR="006432F3" w:rsidRPr="003522B9">
        <w:rPr>
          <w:rFonts w:ascii="Arial" w:hAnsi="Arial" w:cs="Arial"/>
        </w:rPr>
        <w:t xml:space="preserve">(image: </w:t>
      </w:r>
      <w:r w:rsidR="006432F3" w:rsidRPr="003522B9">
        <w:rPr>
          <w:rFonts w:ascii="Arial" w:hAnsi="Arial" w:cs="Arial"/>
        </w:rPr>
        <w:lastRenderedPageBreak/>
        <w:t xml:space="preserve">present vs. absent) </w:t>
      </w:r>
      <w:r w:rsidR="006432F3" w:rsidRPr="003522B9">
        <w:rPr>
          <w:rFonts w:ascii="Arial" w:hAnsi="Arial" w:cs="Arial"/>
          <w:lang w:val="en-US"/>
        </w:rPr>
        <w:t xml:space="preserve">x 2 </w:t>
      </w:r>
      <w:r w:rsidR="006432F3" w:rsidRPr="003522B9">
        <w:rPr>
          <w:rFonts w:ascii="Arial" w:hAnsi="Arial" w:cs="Arial"/>
        </w:rPr>
        <w:t xml:space="preserve">(text: present vs. absent) </w:t>
      </w:r>
      <w:r w:rsidR="006432F3" w:rsidRPr="003522B9">
        <w:rPr>
          <w:rFonts w:ascii="Arial" w:hAnsi="Arial" w:cs="Arial"/>
          <w:lang w:val="en-US"/>
        </w:rPr>
        <w:t xml:space="preserve">x 2 (time pressure vs. no time pressure) factorial design in total. </w:t>
      </w:r>
    </w:p>
    <w:p w14:paraId="1265F2FA" w14:textId="77777777" w:rsidR="00864649" w:rsidRPr="003522B9" w:rsidRDefault="00864649" w:rsidP="000B11CC">
      <w:pPr>
        <w:spacing w:after="0" w:line="240" w:lineRule="auto"/>
        <w:contextualSpacing/>
        <w:jc w:val="both"/>
        <w:rPr>
          <w:rFonts w:ascii="Arial" w:hAnsi="Arial" w:cs="Arial"/>
          <w:lang w:val="en-US"/>
        </w:rPr>
      </w:pPr>
    </w:p>
    <w:p w14:paraId="5C736218" w14:textId="0E7DFD2A" w:rsidR="006432F3" w:rsidRPr="003522B9" w:rsidRDefault="006432F3" w:rsidP="000B11CC">
      <w:pPr>
        <w:spacing w:after="0" w:line="240" w:lineRule="auto"/>
        <w:contextualSpacing/>
        <w:jc w:val="both"/>
        <w:rPr>
          <w:rFonts w:ascii="Arial" w:hAnsi="Arial" w:cs="Arial"/>
        </w:rPr>
      </w:pPr>
      <w:r w:rsidRPr="003522B9">
        <w:rPr>
          <w:rFonts w:ascii="Arial" w:hAnsi="Arial" w:cs="Arial"/>
          <w:lang w:val="en-US"/>
        </w:rPr>
        <w:t xml:space="preserve">During this selection task participants will be asked six times to select a drink they would prefer to consume (between two choices: alcoholic drink vs. </w:t>
      </w:r>
      <w:r w:rsidR="009C4C51" w:rsidRPr="003522B9">
        <w:rPr>
          <w:rFonts w:ascii="Arial" w:hAnsi="Arial" w:cs="Arial"/>
          <w:lang w:val="en-US"/>
        </w:rPr>
        <w:t xml:space="preserve">non- alcoholic </w:t>
      </w:r>
      <w:r w:rsidRPr="003522B9">
        <w:rPr>
          <w:rFonts w:ascii="Arial" w:hAnsi="Arial" w:cs="Arial"/>
          <w:lang w:val="en-US"/>
        </w:rPr>
        <w:t>drink).</w:t>
      </w:r>
    </w:p>
    <w:p w14:paraId="30452C18" w14:textId="0682527D" w:rsidR="009F1CC4" w:rsidRPr="003522B9" w:rsidRDefault="00631F13" w:rsidP="000B11CC">
      <w:pPr>
        <w:spacing w:after="0" w:line="240" w:lineRule="auto"/>
        <w:contextualSpacing/>
        <w:jc w:val="both"/>
        <w:rPr>
          <w:rFonts w:ascii="Arial" w:hAnsi="Arial" w:cs="Arial"/>
        </w:rPr>
      </w:pPr>
      <w:r w:rsidRPr="003522B9">
        <w:rPr>
          <w:rFonts w:ascii="Arial" w:hAnsi="Arial" w:cs="Arial"/>
        </w:rPr>
        <w:t xml:space="preserve">Scores </w:t>
      </w:r>
      <w:r w:rsidR="006432F3" w:rsidRPr="003522B9">
        <w:rPr>
          <w:rFonts w:ascii="Arial" w:hAnsi="Arial" w:cs="Arial"/>
        </w:rPr>
        <w:t xml:space="preserve">will </w:t>
      </w:r>
      <w:r w:rsidRPr="003522B9">
        <w:rPr>
          <w:rFonts w:ascii="Arial" w:hAnsi="Arial" w:cs="Arial"/>
        </w:rPr>
        <w:t xml:space="preserve">range from 0 </w:t>
      </w:r>
      <w:r w:rsidR="00F96093" w:rsidRPr="003522B9">
        <w:rPr>
          <w:rFonts w:ascii="Arial" w:hAnsi="Arial" w:cs="Arial"/>
        </w:rPr>
        <w:t xml:space="preserve">(no </w:t>
      </w:r>
      <w:r w:rsidR="0010298B" w:rsidRPr="003522B9">
        <w:rPr>
          <w:rFonts w:ascii="Arial" w:hAnsi="Arial" w:cs="Arial"/>
        </w:rPr>
        <w:t>alcoholic drinks</w:t>
      </w:r>
      <w:r w:rsidR="00F96093" w:rsidRPr="003522B9">
        <w:rPr>
          <w:rFonts w:ascii="Arial" w:hAnsi="Arial" w:cs="Arial"/>
        </w:rPr>
        <w:t xml:space="preserve"> selected</w:t>
      </w:r>
      <w:r w:rsidR="002076E7" w:rsidRPr="003522B9">
        <w:rPr>
          <w:rFonts w:ascii="Arial" w:hAnsi="Arial" w:cs="Arial"/>
        </w:rPr>
        <w:t xml:space="preserve"> or neither product selected</w:t>
      </w:r>
      <w:r w:rsidR="00F96093" w:rsidRPr="003522B9">
        <w:rPr>
          <w:rFonts w:ascii="Arial" w:hAnsi="Arial" w:cs="Arial"/>
        </w:rPr>
        <w:t xml:space="preserve">) </w:t>
      </w:r>
      <w:r w:rsidRPr="003522B9">
        <w:rPr>
          <w:rFonts w:ascii="Arial" w:hAnsi="Arial" w:cs="Arial"/>
        </w:rPr>
        <w:t>to 6</w:t>
      </w:r>
      <w:r w:rsidR="00F96093" w:rsidRPr="003522B9">
        <w:rPr>
          <w:rFonts w:ascii="Arial" w:hAnsi="Arial" w:cs="Arial"/>
        </w:rPr>
        <w:t xml:space="preserve"> (all 6 </w:t>
      </w:r>
      <w:r w:rsidR="0010298B" w:rsidRPr="003522B9">
        <w:rPr>
          <w:rFonts w:ascii="Arial" w:hAnsi="Arial" w:cs="Arial"/>
        </w:rPr>
        <w:t xml:space="preserve">alcoholic drinks </w:t>
      </w:r>
      <w:r w:rsidR="00F96093" w:rsidRPr="003522B9">
        <w:rPr>
          <w:rFonts w:ascii="Arial" w:hAnsi="Arial" w:cs="Arial"/>
        </w:rPr>
        <w:t>selected)</w:t>
      </w:r>
      <w:r w:rsidRPr="003522B9">
        <w:rPr>
          <w:rFonts w:ascii="Arial" w:hAnsi="Arial" w:cs="Arial"/>
        </w:rPr>
        <w:t xml:space="preserve">, calculated by the </w:t>
      </w:r>
      <w:r w:rsidR="00D74D37" w:rsidRPr="003522B9">
        <w:rPr>
          <w:rFonts w:ascii="Arial" w:hAnsi="Arial" w:cs="Arial"/>
        </w:rPr>
        <w:t xml:space="preserve">total </w:t>
      </w:r>
      <w:r w:rsidRPr="003522B9">
        <w:rPr>
          <w:rFonts w:ascii="Arial" w:hAnsi="Arial" w:cs="Arial"/>
        </w:rPr>
        <w:t xml:space="preserve">number of times </w:t>
      </w:r>
      <w:r w:rsidR="00D74D37" w:rsidRPr="003522B9">
        <w:rPr>
          <w:rFonts w:ascii="Arial" w:hAnsi="Arial" w:cs="Arial"/>
        </w:rPr>
        <w:t xml:space="preserve">(out of six) </w:t>
      </w:r>
      <w:r w:rsidRPr="003522B9">
        <w:rPr>
          <w:rFonts w:ascii="Arial" w:hAnsi="Arial" w:cs="Arial"/>
        </w:rPr>
        <w:t xml:space="preserve">participants select an alcoholic drink. </w:t>
      </w:r>
    </w:p>
    <w:p w14:paraId="1FAA665F" w14:textId="76A0E004" w:rsidR="00821FEA" w:rsidRPr="003522B9" w:rsidRDefault="00821FEA" w:rsidP="00473801">
      <w:pPr>
        <w:spacing w:after="0" w:line="240" w:lineRule="auto"/>
        <w:contextualSpacing/>
        <w:rPr>
          <w:rFonts w:ascii="Arial" w:hAnsi="Arial" w:cs="Arial"/>
          <w:b/>
        </w:rPr>
      </w:pPr>
    </w:p>
    <w:p w14:paraId="4F882617" w14:textId="70FEFBCD" w:rsidR="004D7444" w:rsidRPr="003522B9" w:rsidRDefault="004D7444" w:rsidP="000B11CC">
      <w:pPr>
        <w:pStyle w:val="Heading1"/>
        <w:rPr>
          <w:sz w:val="22"/>
          <w:szCs w:val="22"/>
        </w:rPr>
      </w:pPr>
      <w:bookmarkStart w:id="10" w:name="_Toc2772215"/>
      <w:r w:rsidRPr="003522B9">
        <w:rPr>
          <w:sz w:val="22"/>
          <w:szCs w:val="22"/>
        </w:rPr>
        <w:t>Additional measures</w:t>
      </w:r>
      <w:bookmarkEnd w:id="10"/>
      <w:r w:rsidRPr="003522B9">
        <w:rPr>
          <w:sz w:val="22"/>
          <w:szCs w:val="22"/>
        </w:rPr>
        <w:t xml:space="preserve"> </w:t>
      </w:r>
    </w:p>
    <w:p w14:paraId="0559DA10" w14:textId="77777777" w:rsidR="000B11CC" w:rsidRPr="003522B9" w:rsidRDefault="000B11CC" w:rsidP="00473801">
      <w:pPr>
        <w:spacing w:after="0" w:line="240" w:lineRule="auto"/>
        <w:rPr>
          <w:rFonts w:ascii="Arial" w:hAnsi="Arial" w:cs="Arial"/>
        </w:rPr>
      </w:pPr>
    </w:p>
    <w:p w14:paraId="352A1E64" w14:textId="1287F8A0" w:rsidR="004D7444" w:rsidRPr="003522B9" w:rsidRDefault="004D7444" w:rsidP="000B11CC">
      <w:pPr>
        <w:spacing w:after="0" w:line="240" w:lineRule="auto"/>
        <w:jc w:val="both"/>
        <w:rPr>
          <w:rFonts w:ascii="Arial" w:hAnsi="Arial" w:cs="Arial"/>
        </w:rPr>
      </w:pPr>
      <w:r w:rsidRPr="003522B9">
        <w:rPr>
          <w:rFonts w:ascii="Arial" w:hAnsi="Arial" w:cs="Arial"/>
        </w:rPr>
        <w:t>Demographics: age, gender, ethnicity, education (highest level), household income, BMI</w:t>
      </w:r>
      <w:r w:rsidR="002720D3" w:rsidRPr="003522B9">
        <w:rPr>
          <w:rFonts w:ascii="Arial" w:hAnsi="Arial" w:cs="Arial"/>
        </w:rPr>
        <w:t xml:space="preserve"> (body mass index). </w:t>
      </w:r>
    </w:p>
    <w:p w14:paraId="444BD899" w14:textId="77777777" w:rsidR="004D7444" w:rsidRPr="003522B9" w:rsidRDefault="004D7444" w:rsidP="000B11CC">
      <w:pPr>
        <w:autoSpaceDE w:val="0"/>
        <w:autoSpaceDN w:val="0"/>
        <w:spacing w:after="0" w:line="240" w:lineRule="auto"/>
        <w:jc w:val="both"/>
        <w:rPr>
          <w:rFonts w:ascii="Arial" w:hAnsi="Arial" w:cs="Arial"/>
        </w:rPr>
      </w:pPr>
    </w:p>
    <w:p w14:paraId="58768520" w14:textId="0CA28B0B" w:rsidR="004D7444" w:rsidRPr="003522B9" w:rsidRDefault="004D7444" w:rsidP="000B11CC">
      <w:pPr>
        <w:autoSpaceDE w:val="0"/>
        <w:autoSpaceDN w:val="0"/>
        <w:spacing w:after="0" w:line="240" w:lineRule="auto"/>
        <w:jc w:val="both"/>
        <w:rPr>
          <w:rFonts w:ascii="Arial" w:hAnsi="Arial" w:cs="Arial"/>
        </w:rPr>
      </w:pPr>
      <w:r w:rsidRPr="003522B9">
        <w:rPr>
          <w:rFonts w:ascii="Arial" w:hAnsi="Arial" w:cs="Arial"/>
        </w:rPr>
        <w:t xml:space="preserve">Weekly unit consumption, participants will be asked to enter the number of drinks they have consumed over the previous 7 days. </w:t>
      </w:r>
    </w:p>
    <w:p w14:paraId="14BEFF5A" w14:textId="2FE6815B" w:rsidR="004D7444" w:rsidRPr="003522B9" w:rsidRDefault="004D7444" w:rsidP="000B11CC">
      <w:pPr>
        <w:spacing w:after="0" w:line="240" w:lineRule="auto"/>
        <w:contextualSpacing/>
        <w:jc w:val="both"/>
        <w:rPr>
          <w:rFonts w:ascii="Arial" w:hAnsi="Arial" w:cs="Arial"/>
        </w:rPr>
      </w:pPr>
      <w:r w:rsidRPr="003522B9">
        <w:rPr>
          <w:rFonts w:ascii="Arial" w:hAnsi="Arial" w:cs="Arial"/>
        </w:rPr>
        <w:t>Heavy and binge drinking behaviours (AUDIT-C), three questions to detect heavy and binge drinking behaviour in a general population</w:t>
      </w:r>
      <w:r w:rsidR="00374533" w:rsidRPr="003522B9">
        <w:rPr>
          <w:rFonts w:ascii="Arial" w:hAnsi="Arial" w:cs="Arial"/>
        </w:rPr>
        <w:t>, with a total score of 0 (</w:t>
      </w:r>
      <w:r w:rsidR="00300ECB" w:rsidRPr="003522B9">
        <w:rPr>
          <w:rFonts w:ascii="Arial" w:hAnsi="Arial" w:cs="Arial"/>
        </w:rPr>
        <w:t>low risk</w:t>
      </w:r>
      <w:r w:rsidR="00374533" w:rsidRPr="003522B9">
        <w:rPr>
          <w:rFonts w:ascii="Arial" w:hAnsi="Arial" w:cs="Arial"/>
        </w:rPr>
        <w:t>) to 12 (</w:t>
      </w:r>
      <w:r w:rsidR="00300ECB" w:rsidRPr="003522B9">
        <w:rPr>
          <w:rFonts w:ascii="Arial" w:hAnsi="Arial" w:cs="Arial"/>
        </w:rPr>
        <w:t>high risk</w:t>
      </w:r>
      <w:r w:rsidR="00374533" w:rsidRPr="003522B9">
        <w:rPr>
          <w:rFonts w:ascii="Arial" w:hAnsi="Arial" w:cs="Arial"/>
        </w:rPr>
        <w:t xml:space="preserve">). </w:t>
      </w:r>
    </w:p>
    <w:p w14:paraId="52E66CCA" w14:textId="77777777" w:rsidR="004D7444" w:rsidRPr="003522B9" w:rsidRDefault="004D7444" w:rsidP="00473801">
      <w:pPr>
        <w:spacing w:after="0" w:line="240" w:lineRule="auto"/>
        <w:contextualSpacing/>
        <w:rPr>
          <w:rFonts w:ascii="Arial" w:hAnsi="Arial" w:cs="Arial"/>
          <w:b/>
        </w:rPr>
      </w:pPr>
    </w:p>
    <w:p w14:paraId="56779FCA" w14:textId="6BA2F03A" w:rsidR="009839F6" w:rsidRPr="003522B9" w:rsidRDefault="00B6150B" w:rsidP="000B11CC">
      <w:pPr>
        <w:pStyle w:val="Heading1"/>
        <w:rPr>
          <w:bCs/>
          <w:sz w:val="22"/>
          <w:szCs w:val="22"/>
        </w:rPr>
      </w:pPr>
      <w:bookmarkStart w:id="11" w:name="_Toc2772216"/>
      <w:r w:rsidRPr="003522B9">
        <w:rPr>
          <w:sz w:val="22"/>
          <w:szCs w:val="22"/>
        </w:rPr>
        <w:t>Data c</w:t>
      </w:r>
      <w:r w:rsidR="009839F6" w:rsidRPr="003522B9">
        <w:rPr>
          <w:sz w:val="22"/>
          <w:szCs w:val="22"/>
        </w:rPr>
        <w:t>ollection</w:t>
      </w:r>
      <w:bookmarkEnd w:id="11"/>
    </w:p>
    <w:p w14:paraId="6592EE55" w14:textId="77777777" w:rsidR="00DF5A17" w:rsidRPr="003522B9" w:rsidRDefault="00DF5A17" w:rsidP="00473801">
      <w:pPr>
        <w:spacing w:after="0" w:line="240" w:lineRule="auto"/>
        <w:contextualSpacing/>
        <w:rPr>
          <w:rFonts w:ascii="Arial" w:hAnsi="Arial" w:cs="Arial"/>
        </w:rPr>
      </w:pPr>
    </w:p>
    <w:p w14:paraId="244213F8" w14:textId="3581A100" w:rsidR="00A74CA2" w:rsidRPr="003522B9" w:rsidRDefault="005E2FD2" w:rsidP="000B11CC">
      <w:pPr>
        <w:spacing w:after="0" w:line="240" w:lineRule="auto"/>
        <w:contextualSpacing/>
        <w:jc w:val="both"/>
        <w:rPr>
          <w:rFonts w:ascii="Arial" w:hAnsi="Arial" w:cs="Arial"/>
        </w:rPr>
      </w:pPr>
      <w:r w:rsidRPr="003522B9">
        <w:rPr>
          <w:rFonts w:ascii="Arial" w:hAnsi="Arial" w:cs="Arial"/>
        </w:rPr>
        <w:t xml:space="preserve">All data will be sent directly to the researcher </w:t>
      </w:r>
      <w:r w:rsidR="00B378D8" w:rsidRPr="003522B9">
        <w:rPr>
          <w:rFonts w:ascii="Arial" w:hAnsi="Arial" w:cs="Arial"/>
        </w:rPr>
        <w:t xml:space="preserve">completing the data analysis </w:t>
      </w:r>
      <w:r w:rsidRPr="003522B9">
        <w:rPr>
          <w:rFonts w:ascii="Arial" w:hAnsi="Arial" w:cs="Arial"/>
        </w:rPr>
        <w:t>at the end of the study</w:t>
      </w:r>
      <w:r w:rsidR="006C465F" w:rsidRPr="003522B9">
        <w:rPr>
          <w:rFonts w:ascii="Arial" w:hAnsi="Arial" w:cs="Arial"/>
        </w:rPr>
        <w:t xml:space="preserve"> in an </w:t>
      </w:r>
      <w:r w:rsidR="00CA5157" w:rsidRPr="003522B9">
        <w:rPr>
          <w:rFonts w:ascii="Arial" w:hAnsi="Arial" w:cs="Arial"/>
        </w:rPr>
        <w:t>E</w:t>
      </w:r>
      <w:r w:rsidR="006C465F" w:rsidRPr="003522B9">
        <w:rPr>
          <w:rFonts w:ascii="Arial" w:hAnsi="Arial" w:cs="Arial"/>
        </w:rPr>
        <w:t>xcel spreadsheet</w:t>
      </w:r>
      <w:r w:rsidRPr="003522B9">
        <w:rPr>
          <w:rFonts w:ascii="Arial" w:hAnsi="Arial" w:cs="Arial"/>
        </w:rPr>
        <w:t>.</w:t>
      </w:r>
      <w:r w:rsidR="00B378D8" w:rsidRPr="003522B9">
        <w:rPr>
          <w:rFonts w:ascii="Arial" w:hAnsi="Arial" w:cs="Arial"/>
        </w:rPr>
        <w:t xml:space="preserve"> </w:t>
      </w:r>
      <w:r w:rsidR="00C90C62" w:rsidRPr="003522B9">
        <w:rPr>
          <w:rFonts w:ascii="Arial" w:hAnsi="Arial" w:cs="Arial"/>
        </w:rPr>
        <w:t xml:space="preserve">This data will </w:t>
      </w:r>
      <w:r w:rsidR="00AF0523" w:rsidRPr="003522B9">
        <w:rPr>
          <w:rFonts w:ascii="Arial" w:hAnsi="Arial" w:cs="Arial"/>
        </w:rPr>
        <w:t>already</w:t>
      </w:r>
      <w:r w:rsidR="00DA7184" w:rsidRPr="003522B9">
        <w:rPr>
          <w:rFonts w:ascii="Arial" w:hAnsi="Arial" w:cs="Arial"/>
        </w:rPr>
        <w:t xml:space="preserve"> have</w:t>
      </w:r>
      <w:r w:rsidR="00AF0523" w:rsidRPr="003522B9">
        <w:rPr>
          <w:rFonts w:ascii="Arial" w:hAnsi="Arial" w:cs="Arial"/>
        </w:rPr>
        <w:t xml:space="preserve"> </w:t>
      </w:r>
      <w:r w:rsidR="00C90C62" w:rsidRPr="003522B9">
        <w:rPr>
          <w:rFonts w:ascii="Arial" w:hAnsi="Arial" w:cs="Arial"/>
        </w:rPr>
        <w:t>exclude</w:t>
      </w:r>
      <w:r w:rsidR="00DA7184" w:rsidRPr="003522B9">
        <w:rPr>
          <w:rFonts w:ascii="Arial" w:hAnsi="Arial" w:cs="Arial"/>
        </w:rPr>
        <w:t>d</w:t>
      </w:r>
      <w:r w:rsidR="00C90C62" w:rsidRPr="003522B9">
        <w:rPr>
          <w:rFonts w:ascii="Arial" w:hAnsi="Arial" w:cs="Arial"/>
        </w:rPr>
        <w:t xml:space="preserve"> those participants who failed the attention check. </w:t>
      </w:r>
      <w:r w:rsidR="00B378D8" w:rsidRPr="003522B9">
        <w:rPr>
          <w:rFonts w:ascii="Arial" w:hAnsi="Arial" w:cs="Arial"/>
        </w:rPr>
        <w:t xml:space="preserve">A data dictionary will also be sent </w:t>
      </w:r>
      <w:r w:rsidR="00A10FCE" w:rsidRPr="003522B9">
        <w:rPr>
          <w:rFonts w:ascii="Arial" w:hAnsi="Arial" w:cs="Arial"/>
        </w:rPr>
        <w:t xml:space="preserve">which includes all coding and ranges. </w:t>
      </w:r>
    </w:p>
    <w:p w14:paraId="05A5B871" w14:textId="77777777" w:rsidR="001F1D42" w:rsidRPr="003522B9" w:rsidRDefault="001F1D42" w:rsidP="00473801">
      <w:pPr>
        <w:pStyle w:val="ListParagraph"/>
        <w:spacing w:after="0" w:line="240" w:lineRule="auto"/>
        <w:ind w:left="0"/>
        <w:rPr>
          <w:rFonts w:ascii="Arial" w:hAnsi="Arial" w:cs="Arial"/>
          <w:b/>
        </w:rPr>
      </w:pPr>
    </w:p>
    <w:p w14:paraId="35BE7AF4" w14:textId="710F0D38" w:rsidR="005D3CD7" w:rsidRPr="003522B9" w:rsidRDefault="00BE5E79" w:rsidP="000B11CC">
      <w:pPr>
        <w:pStyle w:val="Heading1"/>
        <w:rPr>
          <w:sz w:val="22"/>
          <w:szCs w:val="22"/>
        </w:rPr>
      </w:pPr>
      <w:bookmarkStart w:id="12" w:name="_Toc2772217"/>
      <w:r w:rsidRPr="003522B9">
        <w:rPr>
          <w:sz w:val="22"/>
          <w:szCs w:val="22"/>
        </w:rPr>
        <w:t>C</w:t>
      </w:r>
      <w:r w:rsidR="00814A2A" w:rsidRPr="003522B9">
        <w:rPr>
          <w:sz w:val="22"/>
          <w:szCs w:val="22"/>
        </w:rPr>
        <w:t>reating variables</w:t>
      </w:r>
      <w:bookmarkEnd w:id="12"/>
      <w:r w:rsidR="005D3CD7" w:rsidRPr="003522B9">
        <w:rPr>
          <w:sz w:val="22"/>
          <w:szCs w:val="22"/>
        </w:rPr>
        <w:t xml:space="preserve"> </w:t>
      </w:r>
    </w:p>
    <w:p w14:paraId="0C93F777" w14:textId="77777777" w:rsidR="00DF5A17" w:rsidRPr="003522B9" w:rsidRDefault="00DF5A17" w:rsidP="000B11CC">
      <w:pPr>
        <w:pStyle w:val="Heading2"/>
        <w:rPr>
          <w:sz w:val="22"/>
        </w:rPr>
      </w:pPr>
    </w:p>
    <w:p w14:paraId="7ADC4706" w14:textId="77777777" w:rsidR="00CD6F35" w:rsidRPr="003522B9" w:rsidRDefault="00F441EB" w:rsidP="000B11CC">
      <w:pPr>
        <w:pStyle w:val="Heading2"/>
        <w:rPr>
          <w:sz w:val="22"/>
        </w:rPr>
      </w:pPr>
      <w:bookmarkStart w:id="13" w:name="_Toc2772218"/>
      <w:r w:rsidRPr="003522B9">
        <w:rPr>
          <w:sz w:val="22"/>
        </w:rPr>
        <w:t>U</w:t>
      </w:r>
      <w:r w:rsidR="0025620B" w:rsidRPr="003522B9">
        <w:rPr>
          <w:sz w:val="22"/>
        </w:rPr>
        <w:t>sing SPSS syntax</w:t>
      </w:r>
      <w:bookmarkEnd w:id="13"/>
      <w:r w:rsidR="0025620B" w:rsidRPr="003522B9">
        <w:rPr>
          <w:sz w:val="22"/>
        </w:rPr>
        <w:t xml:space="preserve"> </w:t>
      </w:r>
    </w:p>
    <w:p w14:paraId="38223845" w14:textId="77777777" w:rsidR="000B11CC" w:rsidRPr="003522B9" w:rsidRDefault="000B11CC" w:rsidP="00CD6F35">
      <w:pPr>
        <w:spacing w:after="0" w:line="240" w:lineRule="auto"/>
        <w:jc w:val="both"/>
        <w:rPr>
          <w:rFonts w:ascii="Arial" w:hAnsi="Arial" w:cs="Arial"/>
        </w:rPr>
      </w:pPr>
    </w:p>
    <w:p w14:paraId="18F87230" w14:textId="341581D3" w:rsidR="00CD6F35" w:rsidRPr="003522B9" w:rsidRDefault="00CD6F35" w:rsidP="000B11CC">
      <w:pPr>
        <w:spacing w:after="0" w:line="240" w:lineRule="auto"/>
        <w:jc w:val="both"/>
        <w:rPr>
          <w:rFonts w:ascii="Arial" w:hAnsi="Arial" w:cs="Arial"/>
        </w:rPr>
      </w:pPr>
      <w:r w:rsidRPr="003522B9">
        <w:rPr>
          <w:rFonts w:ascii="Arial" w:hAnsi="Arial" w:cs="Arial"/>
        </w:rPr>
        <w:t xml:space="preserve">IBM SPSS version 24 will be used to create </w:t>
      </w:r>
      <w:r w:rsidR="00E23F4B" w:rsidRPr="003522B9">
        <w:rPr>
          <w:rFonts w:ascii="Arial" w:hAnsi="Arial" w:cs="Arial"/>
        </w:rPr>
        <w:t>two</w:t>
      </w:r>
      <w:r w:rsidRPr="003522B9">
        <w:rPr>
          <w:rFonts w:ascii="Arial" w:hAnsi="Arial" w:cs="Arial"/>
        </w:rPr>
        <w:t xml:space="preserve"> variables</w:t>
      </w:r>
      <w:r w:rsidR="00E23F4B" w:rsidRPr="003522B9">
        <w:rPr>
          <w:rFonts w:ascii="Arial" w:hAnsi="Arial" w:cs="Arial"/>
        </w:rPr>
        <w:t xml:space="preserve"> (an image variable and a text variable)</w:t>
      </w:r>
      <w:r w:rsidRPr="003522B9">
        <w:rPr>
          <w:rFonts w:ascii="Arial" w:hAnsi="Arial" w:cs="Arial"/>
        </w:rPr>
        <w:t xml:space="preserve">. </w:t>
      </w:r>
      <w:r w:rsidR="00083692" w:rsidRPr="003522B9">
        <w:rPr>
          <w:rFonts w:ascii="Arial" w:hAnsi="Arial" w:cs="Arial"/>
        </w:rPr>
        <w:t>The basis of this code can be seen in Table 2.</w:t>
      </w:r>
    </w:p>
    <w:p w14:paraId="27BD0F71" w14:textId="4A9C3E88" w:rsidR="00083692" w:rsidRPr="003522B9" w:rsidRDefault="00083692" w:rsidP="00CD6F35">
      <w:pPr>
        <w:spacing w:after="0" w:line="240" w:lineRule="auto"/>
        <w:jc w:val="both"/>
        <w:rPr>
          <w:rFonts w:ascii="Arial" w:hAnsi="Arial" w:cs="Arial"/>
        </w:rPr>
      </w:pPr>
    </w:p>
    <w:p w14:paraId="6717D087" w14:textId="1B56AD94" w:rsidR="00083692" w:rsidRPr="003522B9" w:rsidRDefault="00083692" w:rsidP="00CD6F35">
      <w:pPr>
        <w:spacing w:after="0" w:line="240" w:lineRule="auto"/>
        <w:jc w:val="both"/>
        <w:rPr>
          <w:rFonts w:ascii="Arial" w:hAnsi="Arial" w:cs="Arial"/>
          <w:b/>
        </w:rPr>
      </w:pPr>
      <w:r w:rsidRPr="003522B9">
        <w:rPr>
          <w:rFonts w:ascii="Arial" w:hAnsi="Arial" w:cs="Arial"/>
          <w:b/>
        </w:rPr>
        <w:t xml:space="preserve">Table 2. </w:t>
      </w:r>
      <w:r w:rsidR="001F208C" w:rsidRPr="003522B9">
        <w:rPr>
          <w:rFonts w:ascii="Arial" w:hAnsi="Arial" w:cs="Arial"/>
          <w:b/>
        </w:rPr>
        <w:t>New variables.</w:t>
      </w:r>
    </w:p>
    <w:tbl>
      <w:tblPr>
        <w:tblStyle w:val="TableGrid"/>
        <w:tblW w:w="0" w:type="auto"/>
        <w:tblLook w:val="04A0" w:firstRow="1" w:lastRow="0" w:firstColumn="1" w:lastColumn="0" w:noHBand="0" w:noVBand="1"/>
      </w:tblPr>
      <w:tblGrid>
        <w:gridCol w:w="3005"/>
        <w:gridCol w:w="3005"/>
        <w:gridCol w:w="3006"/>
      </w:tblGrid>
      <w:tr w:rsidR="004F67D6" w:rsidRPr="003522B9" w14:paraId="44AE23A6" w14:textId="77777777" w:rsidTr="007B21FA">
        <w:tc>
          <w:tcPr>
            <w:tcW w:w="3005" w:type="dxa"/>
          </w:tcPr>
          <w:p w14:paraId="07AAEFAC" w14:textId="77777777" w:rsidR="004F67D6" w:rsidRPr="003522B9" w:rsidRDefault="004F67D6" w:rsidP="007B21FA">
            <w:pPr>
              <w:jc w:val="both"/>
              <w:rPr>
                <w:rFonts w:ascii="Arial" w:hAnsi="Arial" w:cs="Arial"/>
                <w:b/>
              </w:rPr>
            </w:pPr>
            <w:r w:rsidRPr="003522B9">
              <w:rPr>
                <w:rFonts w:ascii="Arial" w:hAnsi="Arial" w:cs="Arial"/>
                <w:b/>
              </w:rPr>
              <w:t>Variable to be created</w:t>
            </w:r>
          </w:p>
        </w:tc>
        <w:tc>
          <w:tcPr>
            <w:tcW w:w="3005" w:type="dxa"/>
          </w:tcPr>
          <w:p w14:paraId="43B94FF5" w14:textId="77777777" w:rsidR="004F67D6" w:rsidRPr="003522B9" w:rsidRDefault="004F67D6" w:rsidP="007B21FA">
            <w:pPr>
              <w:jc w:val="both"/>
              <w:rPr>
                <w:rFonts w:ascii="Arial" w:hAnsi="Arial" w:cs="Arial"/>
                <w:b/>
              </w:rPr>
            </w:pPr>
            <w:r w:rsidRPr="003522B9">
              <w:rPr>
                <w:rFonts w:ascii="Arial" w:hAnsi="Arial" w:cs="Arial"/>
                <w:b/>
              </w:rPr>
              <w:t>Code to be used</w:t>
            </w:r>
          </w:p>
        </w:tc>
        <w:tc>
          <w:tcPr>
            <w:tcW w:w="3006" w:type="dxa"/>
          </w:tcPr>
          <w:p w14:paraId="373D45DE" w14:textId="77777777" w:rsidR="004F67D6" w:rsidRPr="003522B9" w:rsidRDefault="004F67D6" w:rsidP="007B21FA">
            <w:pPr>
              <w:rPr>
                <w:rFonts w:ascii="Arial" w:hAnsi="Arial" w:cs="Arial"/>
                <w:b/>
              </w:rPr>
            </w:pPr>
            <w:r w:rsidRPr="003522B9">
              <w:rPr>
                <w:rFonts w:ascii="Arial" w:hAnsi="Arial" w:cs="Arial"/>
                <w:b/>
              </w:rPr>
              <w:t>Study arm coding (see Table 1 for study grouping)</w:t>
            </w:r>
          </w:p>
        </w:tc>
      </w:tr>
      <w:tr w:rsidR="004F67D6" w:rsidRPr="003522B9" w14:paraId="33C745FB" w14:textId="77777777" w:rsidTr="007B21FA">
        <w:tc>
          <w:tcPr>
            <w:tcW w:w="3005" w:type="dxa"/>
          </w:tcPr>
          <w:p w14:paraId="679A7483" w14:textId="77777777" w:rsidR="004F67D6" w:rsidRPr="003522B9" w:rsidRDefault="004F67D6" w:rsidP="007B21FA">
            <w:pPr>
              <w:jc w:val="both"/>
              <w:rPr>
                <w:rFonts w:ascii="Arial" w:hAnsi="Arial" w:cs="Arial"/>
              </w:rPr>
            </w:pPr>
            <w:r w:rsidRPr="003522B9">
              <w:rPr>
                <w:rFonts w:ascii="Arial" w:hAnsi="Arial" w:cs="Arial"/>
              </w:rPr>
              <w:t>Image vs. no image</w:t>
            </w:r>
          </w:p>
        </w:tc>
        <w:tc>
          <w:tcPr>
            <w:tcW w:w="3005" w:type="dxa"/>
          </w:tcPr>
          <w:p w14:paraId="2B74C44C" w14:textId="77777777" w:rsidR="004F67D6" w:rsidRPr="003522B9" w:rsidRDefault="004F67D6" w:rsidP="007B21FA">
            <w:pPr>
              <w:jc w:val="both"/>
              <w:rPr>
                <w:rFonts w:ascii="Arial" w:hAnsi="Arial" w:cs="Arial"/>
              </w:rPr>
            </w:pPr>
            <w:r w:rsidRPr="003522B9">
              <w:rPr>
                <w:rFonts w:ascii="Arial" w:hAnsi="Arial" w:cs="Arial"/>
              </w:rPr>
              <w:t>Yes image = 1</w:t>
            </w:r>
          </w:p>
          <w:p w14:paraId="399B5101" w14:textId="77777777" w:rsidR="004F67D6" w:rsidRPr="003522B9" w:rsidRDefault="004F67D6" w:rsidP="007B21FA">
            <w:pPr>
              <w:jc w:val="both"/>
              <w:rPr>
                <w:rFonts w:ascii="Arial" w:hAnsi="Arial" w:cs="Arial"/>
              </w:rPr>
            </w:pPr>
            <w:r w:rsidRPr="003522B9">
              <w:rPr>
                <w:rFonts w:ascii="Arial" w:hAnsi="Arial" w:cs="Arial"/>
              </w:rPr>
              <w:t>No image = 0</w:t>
            </w:r>
          </w:p>
        </w:tc>
        <w:tc>
          <w:tcPr>
            <w:tcW w:w="3006" w:type="dxa"/>
          </w:tcPr>
          <w:p w14:paraId="167F7273" w14:textId="77777777" w:rsidR="004F67D6" w:rsidRPr="003522B9" w:rsidRDefault="004F67D6" w:rsidP="007B21FA">
            <w:pPr>
              <w:contextualSpacing/>
              <w:rPr>
                <w:rFonts w:ascii="Arial" w:hAnsi="Arial" w:cs="Arial"/>
              </w:rPr>
            </w:pPr>
            <w:r w:rsidRPr="003522B9">
              <w:rPr>
                <w:rFonts w:ascii="Arial" w:hAnsi="Arial" w:cs="Arial"/>
              </w:rPr>
              <w:t>Group 1 = 1</w:t>
            </w:r>
          </w:p>
          <w:p w14:paraId="32566C83" w14:textId="77777777" w:rsidR="004F67D6" w:rsidRPr="003522B9" w:rsidRDefault="004F67D6" w:rsidP="007B21FA">
            <w:pPr>
              <w:contextualSpacing/>
              <w:rPr>
                <w:rFonts w:ascii="Arial" w:hAnsi="Arial" w:cs="Arial"/>
              </w:rPr>
            </w:pPr>
            <w:r w:rsidRPr="003522B9">
              <w:rPr>
                <w:rFonts w:ascii="Arial" w:hAnsi="Arial" w:cs="Arial"/>
              </w:rPr>
              <w:t>Group 2 = 0</w:t>
            </w:r>
          </w:p>
          <w:p w14:paraId="388DA30D" w14:textId="77777777" w:rsidR="004F67D6" w:rsidRPr="003522B9" w:rsidRDefault="004F67D6" w:rsidP="007B21FA">
            <w:pPr>
              <w:contextualSpacing/>
              <w:rPr>
                <w:rFonts w:ascii="Arial" w:hAnsi="Arial" w:cs="Arial"/>
              </w:rPr>
            </w:pPr>
            <w:r w:rsidRPr="003522B9">
              <w:rPr>
                <w:rFonts w:ascii="Arial" w:hAnsi="Arial" w:cs="Arial"/>
              </w:rPr>
              <w:t>Group 3 = 1</w:t>
            </w:r>
          </w:p>
          <w:p w14:paraId="2CB4EBD0" w14:textId="77777777" w:rsidR="004F67D6" w:rsidRPr="003522B9" w:rsidRDefault="004F67D6" w:rsidP="007B21FA">
            <w:pPr>
              <w:contextualSpacing/>
              <w:rPr>
                <w:rFonts w:ascii="Arial" w:hAnsi="Arial" w:cs="Arial"/>
              </w:rPr>
            </w:pPr>
            <w:r w:rsidRPr="003522B9">
              <w:rPr>
                <w:rFonts w:ascii="Arial" w:hAnsi="Arial" w:cs="Arial"/>
              </w:rPr>
              <w:lastRenderedPageBreak/>
              <w:t>Group 4 = 0</w:t>
            </w:r>
          </w:p>
        </w:tc>
      </w:tr>
      <w:tr w:rsidR="004F67D6" w:rsidRPr="003522B9" w14:paraId="47A14298" w14:textId="77777777" w:rsidTr="007B21FA">
        <w:tc>
          <w:tcPr>
            <w:tcW w:w="3005" w:type="dxa"/>
          </w:tcPr>
          <w:p w14:paraId="7ED48998" w14:textId="77777777" w:rsidR="004F67D6" w:rsidRPr="003522B9" w:rsidRDefault="004F67D6" w:rsidP="007B21FA">
            <w:pPr>
              <w:jc w:val="both"/>
              <w:rPr>
                <w:rFonts w:ascii="Arial" w:hAnsi="Arial" w:cs="Arial"/>
              </w:rPr>
            </w:pPr>
            <w:r w:rsidRPr="003522B9">
              <w:rPr>
                <w:rFonts w:ascii="Arial" w:hAnsi="Arial" w:cs="Arial"/>
              </w:rPr>
              <w:lastRenderedPageBreak/>
              <w:t>Text vs. no text variable</w:t>
            </w:r>
          </w:p>
        </w:tc>
        <w:tc>
          <w:tcPr>
            <w:tcW w:w="3005" w:type="dxa"/>
          </w:tcPr>
          <w:p w14:paraId="3AAF7D23" w14:textId="77777777" w:rsidR="004F67D6" w:rsidRPr="003522B9" w:rsidRDefault="004F67D6" w:rsidP="007B21FA">
            <w:pPr>
              <w:jc w:val="both"/>
              <w:rPr>
                <w:rFonts w:ascii="Arial" w:hAnsi="Arial" w:cs="Arial"/>
              </w:rPr>
            </w:pPr>
            <w:r w:rsidRPr="003522B9">
              <w:rPr>
                <w:rFonts w:ascii="Arial" w:hAnsi="Arial" w:cs="Arial"/>
              </w:rPr>
              <w:t>Yes text = 1</w:t>
            </w:r>
          </w:p>
          <w:p w14:paraId="7960775C" w14:textId="77777777" w:rsidR="004F67D6" w:rsidRPr="003522B9" w:rsidRDefault="004F67D6" w:rsidP="007B21FA">
            <w:pPr>
              <w:jc w:val="both"/>
              <w:rPr>
                <w:rFonts w:ascii="Arial" w:hAnsi="Arial" w:cs="Arial"/>
              </w:rPr>
            </w:pPr>
            <w:r w:rsidRPr="003522B9">
              <w:rPr>
                <w:rFonts w:ascii="Arial" w:hAnsi="Arial" w:cs="Arial"/>
              </w:rPr>
              <w:t>No text = 0</w:t>
            </w:r>
          </w:p>
        </w:tc>
        <w:tc>
          <w:tcPr>
            <w:tcW w:w="3006" w:type="dxa"/>
          </w:tcPr>
          <w:p w14:paraId="04D007DA" w14:textId="77777777" w:rsidR="004F67D6" w:rsidRPr="003522B9" w:rsidRDefault="004F67D6" w:rsidP="007B21FA">
            <w:pPr>
              <w:contextualSpacing/>
              <w:rPr>
                <w:rFonts w:ascii="Arial" w:hAnsi="Arial" w:cs="Arial"/>
              </w:rPr>
            </w:pPr>
            <w:r w:rsidRPr="003522B9">
              <w:rPr>
                <w:rFonts w:ascii="Arial" w:hAnsi="Arial" w:cs="Arial"/>
              </w:rPr>
              <w:t>Group 1 = 1</w:t>
            </w:r>
          </w:p>
          <w:p w14:paraId="3BC9DA63" w14:textId="77777777" w:rsidR="004F67D6" w:rsidRPr="003522B9" w:rsidRDefault="004F67D6" w:rsidP="007B21FA">
            <w:pPr>
              <w:contextualSpacing/>
              <w:rPr>
                <w:rFonts w:ascii="Arial" w:hAnsi="Arial" w:cs="Arial"/>
              </w:rPr>
            </w:pPr>
            <w:r w:rsidRPr="003522B9">
              <w:rPr>
                <w:rFonts w:ascii="Arial" w:hAnsi="Arial" w:cs="Arial"/>
              </w:rPr>
              <w:t>Group 2 = 1</w:t>
            </w:r>
          </w:p>
          <w:p w14:paraId="49CBD78A" w14:textId="77777777" w:rsidR="004F67D6" w:rsidRPr="003522B9" w:rsidRDefault="004F67D6" w:rsidP="007B21FA">
            <w:pPr>
              <w:contextualSpacing/>
              <w:rPr>
                <w:rFonts w:ascii="Arial" w:hAnsi="Arial" w:cs="Arial"/>
              </w:rPr>
            </w:pPr>
            <w:r w:rsidRPr="003522B9">
              <w:rPr>
                <w:rFonts w:ascii="Arial" w:hAnsi="Arial" w:cs="Arial"/>
              </w:rPr>
              <w:t>Group 3 = 0</w:t>
            </w:r>
          </w:p>
          <w:p w14:paraId="2C189F3A" w14:textId="77777777" w:rsidR="004F67D6" w:rsidRPr="003522B9" w:rsidRDefault="004F67D6" w:rsidP="007B21FA">
            <w:pPr>
              <w:contextualSpacing/>
              <w:rPr>
                <w:rFonts w:ascii="Arial" w:hAnsi="Arial" w:cs="Arial"/>
              </w:rPr>
            </w:pPr>
            <w:r w:rsidRPr="003522B9">
              <w:rPr>
                <w:rFonts w:ascii="Arial" w:hAnsi="Arial" w:cs="Arial"/>
              </w:rPr>
              <w:t>Group 4 = 0</w:t>
            </w:r>
          </w:p>
        </w:tc>
      </w:tr>
    </w:tbl>
    <w:p w14:paraId="576E3FEF" w14:textId="77777777" w:rsidR="00083692" w:rsidRPr="003522B9" w:rsidRDefault="00083692" w:rsidP="00CD6F35">
      <w:pPr>
        <w:spacing w:after="0" w:line="240" w:lineRule="auto"/>
        <w:jc w:val="both"/>
        <w:rPr>
          <w:rFonts w:ascii="Arial" w:hAnsi="Arial" w:cs="Arial"/>
        </w:rPr>
      </w:pPr>
    </w:p>
    <w:p w14:paraId="18B3E2C2" w14:textId="2A708ED5" w:rsidR="0077043C" w:rsidRPr="003522B9" w:rsidRDefault="0077043C" w:rsidP="000B11CC">
      <w:pPr>
        <w:pStyle w:val="Heading2"/>
        <w:rPr>
          <w:sz w:val="22"/>
        </w:rPr>
      </w:pPr>
      <w:bookmarkStart w:id="14" w:name="_Toc2772219"/>
      <w:r w:rsidRPr="003522B9">
        <w:rPr>
          <w:sz w:val="22"/>
        </w:rPr>
        <w:t>Outliers</w:t>
      </w:r>
      <w:bookmarkEnd w:id="14"/>
    </w:p>
    <w:p w14:paraId="480EF05D" w14:textId="77777777" w:rsidR="0077043C" w:rsidRPr="003522B9" w:rsidRDefault="0077043C" w:rsidP="00473801">
      <w:pPr>
        <w:spacing w:after="0" w:line="240" w:lineRule="auto"/>
        <w:contextualSpacing/>
        <w:rPr>
          <w:rFonts w:ascii="Arial" w:hAnsi="Arial" w:cs="Arial"/>
        </w:rPr>
      </w:pPr>
    </w:p>
    <w:p w14:paraId="0027E8FF" w14:textId="77777777" w:rsidR="0077043C" w:rsidRPr="003522B9" w:rsidRDefault="0077043C" w:rsidP="000B11CC">
      <w:pPr>
        <w:spacing w:after="0" w:line="240" w:lineRule="auto"/>
        <w:contextualSpacing/>
        <w:jc w:val="both"/>
        <w:rPr>
          <w:rFonts w:ascii="Arial" w:hAnsi="Arial" w:cs="Arial"/>
        </w:rPr>
      </w:pPr>
      <w:r w:rsidRPr="003522B9">
        <w:rPr>
          <w:rFonts w:ascii="Arial" w:hAnsi="Arial" w:cs="Arial"/>
        </w:rPr>
        <w:t xml:space="preserve">Any outliers will be identified using range checks, scatter plots and histograms. Outliers should be minimal due to the design of the study but, if any are identified further checks will be performed by the research team to ensure they are not the result of data entry errors. </w:t>
      </w:r>
    </w:p>
    <w:p w14:paraId="16221D83" w14:textId="77777777" w:rsidR="0077043C" w:rsidRPr="003522B9" w:rsidRDefault="0077043C" w:rsidP="000B11CC">
      <w:pPr>
        <w:spacing w:after="0" w:line="240" w:lineRule="auto"/>
        <w:contextualSpacing/>
        <w:jc w:val="both"/>
        <w:rPr>
          <w:rFonts w:ascii="Arial" w:hAnsi="Arial" w:cs="Arial"/>
        </w:rPr>
      </w:pPr>
    </w:p>
    <w:p w14:paraId="35D2D7C6" w14:textId="720655A8" w:rsidR="0077043C" w:rsidRPr="003522B9" w:rsidRDefault="0077043C" w:rsidP="000B11CC">
      <w:pPr>
        <w:spacing w:after="0" w:line="240" w:lineRule="auto"/>
        <w:contextualSpacing/>
        <w:jc w:val="both"/>
        <w:rPr>
          <w:rFonts w:ascii="Arial" w:hAnsi="Arial" w:cs="Arial"/>
        </w:rPr>
      </w:pPr>
      <w:r w:rsidRPr="003522B9">
        <w:rPr>
          <w:rFonts w:ascii="Arial" w:hAnsi="Arial" w:cs="Arial"/>
        </w:rPr>
        <w:t xml:space="preserve">Any outliers will be included in the primary analysis but, if deemed necessary, </w:t>
      </w:r>
      <w:r w:rsidR="008A6D3A" w:rsidRPr="003522B9">
        <w:rPr>
          <w:rFonts w:ascii="Arial" w:hAnsi="Arial" w:cs="Arial"/>
        </w:rPr>
        <w:t>a sensitivity</w:t>
      </w:r>
      <w:r w:rsidRPr="003522B9">
        <w:rPr>
          <w:rFonts w:ascii="Arial" w:hAnsi="Arial" w:cs="Arial"/>
        </w:rPr>
        <w:t xml:space="preserve"> analysis will be </w:t>
      </w:r>
      <w:r w:rsidR="008A6D3A" w:rsidRPr="003522B9">
        <w:rPr>
          <w:rFonts w:ascii="Arial" w:hAnsi="Arial" w:cs="Arial"/>
        </w:rPr>
        <w:t>completed</w:t>
      </w:r>
      <w:r w:rsidRPr="003522B9">
        <w:rPr>
          <w:rFonts w:ascii="Arial" w:hAnsi="Arial" w:cs="Arial"/>
        </w:rPr>
        <w:t xml:space="preserve"> without any true outliers to compare results.  </w:t>
      </w:r>
    </w:p>
    <w:p w14:paraId="74AC9D13" w14:textId="77777777" w:rsidR="0077043C" w:rsidRPr="003522B9" w:rsidRDefault="0077043C" w:rsidP="00473801">
      <w:pPr>
        <w:spacing w:after="0" w:line="240" w:lineRule="auto"/>
        <w:contextualSpacing/>
        <w:rPr>
          <w:rFonts w:ascii="Arial" w:hAnsi="Arial" w:cs="Arial"/>
        </w:rPr>
      </w:pPr>
    </w:p>
    <w:p w14:paraId="1D12E5A1" w14:textId="77777777" w:rsidR="0077043C" w:rsidRPr="003522B9" w:rsidRDefault="0077043C" w:rsidP="000B11CC">
      <w:pPr>
        <w:pStyle w:val="Heading1"/>
        <w:rPr>
          <w:sz w:val="22"/>
          <w:szCs w:val="22"/>
        </w:rPr>
      </w:pPr>
      <w:bookmarkStart w:id="15" w:name="_Toc2772220"/>
      <w:r w:rsidRPr="003522B9">
        <w:rPr>
          <w:sz w:val="22"/>
          <w:szCs w:val="22"/>
        </w:rPr>
        <w:t>Missing data</w:t>
      </w:r>
      <w:bookmarkEnd w:id="15"/>
    </w:p>
    <w:p w14:paraId="7900118C" w14:textId="77777777" w:rsidR="0077043C" w:rsidRPr="003522B9" w:rsidRDefault="0077043C" w:rsidP="00473801">
      <w:pPr>
        <w:spacing w:after="0" w:line="240" w:lineRule="auto"/>
        <w:rPr>
          <w:rFonts w:ascii="Arial" w:hAnsi="Arial" w:cs="Arial"/>
        </w:rPr>
      </w:pPr>
    </w:p>
    <w:p w14:paraId="12AE33AE" w14:textId="1CA09DBE" w:rsidR="0077043C" w:rsidRPr="003522B9" w:rsidRDefault="0077043C" w:rsidP="000B11CC">
      <w:pPr>
        <w:spacing w:after="0" w:line="240" w:lineRule="auto"/>
        <w:contextualSpacing/>
        <w:jc w:val="both"/>
        <w:rPr>
          <w:rFonts w:ascii="Arial" w:hAnsi="Arial" w:cs="Arial"/>
        </w:rPr>
      </w:pPr>
      <w:r w:rsidRPr="003522B9">
        <w:rPr>
          <w:rFonts w:ascii="Arial" w:hAnsi="Arial" w:cs="Arial"/>
        </w:rPr>
        <w:t xml:space="preserve">Any missing data will be coded as an impossible value (-999). </w:t>
      </w:r>
    </w:p>
    <w:p w14:paraId="27EF7AF9" w14:textId="77777777" w:rsidR="00E42FC3" w:rsidRPr="003522B9" w:rsidRDefault="00E42FC3" w:rsidP="00E42FC3">
      <w:pPr>
        <w:spacing w:after="0" w:line="240" w:lineRule="auto"/>
        <w:contextualSpacing/>
        <w:rPr>
          <w:rFonts w:ascii="Arial" w:hAnsi="Arial" w:cs="Arial"/>
        </w:rPr>
      </w:pPr>
    </w:p>
    <w:p w14:paraId="58D03C17" w14:textId="2CFAADEF" w:rsidR="00E42FC3" w:rsidRPr="003522B9" w:rsidRDefault="00E42FC3" w:rsidP="00E42FC3">
      <w:pPr>
        <w:spacing w:after="0" w:line="240" w:lineRule="auto"/>
        <w:contextualSpacing/>
        <w:rPr>
          <w:rFonts w:ascii="Arial" w:hAnsi="Arial" w:cs="Arial"/>
        </w:rPr>
      </w:pPr>
      <w:r w:rsidRPr="003522B9">
        <w:rPr>
          <w:rFonts w:ascii="Arial" w:hAnsi="Arial" w:cs="Arial"/>
        </w:rPr>
        <w:t xml:space="preserve">Data that are missing due to participants choosing ‘Rather not say’ option are coded as an impossible </w:t>
      </w:r>
      <w:bookmarkStart w:id="16" w:name="_GoBack"/>
      <w:bookmarkEnd w:id="16"/>
      <w:r w:rsidRPr="003522B9">
        <w:rPr>
          <w:rFonts w:ascii="Arial" w:hAnsi="Arial" w:cs="Arial"/>
        </w:rPr>
        <w:t>value (-888).</w:t>
      </w:r>
    </w:p>
    <w:p w14:paraId="40014B97" w14:textId="77777777" w:rsidR="0077043C" w:rsidRPr="003522B9" w:rsidRDefault="0077043C" w:rsidP="000B11CC">
      <w:pPr>
        <w:spacing w:after="0" w:line="240" w:lineRule="auto"/>
        <w:contextualSpacing/>
        <w:jc w:val="both"/>
        <w:rPr>
          <w:rFonts w:ascii="Arial" w:hAnsi="Arial" w:cs="Arial"/>
        </w:rPr>
      </w:pPr>
    </w:p>
    <w:p w14:paraId="0CBDAE3C" w14:textId="77777777" w:rsidR="0077043C" w:rsidRPr="003522B9" w:rsidRDefault="0077043C" w:rsidP="000B11CC">
      <w:pPr>
        <w:spacing w:after="0" w:line="240" w:lineRule="auto"/>
        <w:contextualSpacing/>
        <w:jc w:val="both"/>
        <w:rPr>
          <w:rFonts w:ascii="Arial" w:hAnsi="Arial" w:cs="Arial"/>
        </w:rPr>
      </w:pPr>
      <w:r w:rsidRPr="003522B9">
        <w:rPr>
          <w:rFonts w:ascii="Arial" w:hAnsi="Arial" w:cs="Arial"/>
        </w:rPr>
        <w:t xml:space="preserve">If an excessive amount of missing data is identified (&gt;10%), the research team will be notified so that checks can be made. </w:t>
      </w:r>
    </w:p>
    <w:p w14:paraId="63D1E71F" w14:textId="77777777" w:rsidR="0077043C" w:rsidRPr="003522B9" w:rsidRDefault="0077043C" w:rsidP="000B11CC">
      <w:pPr>
        <w:spacing w:after="0" w:line="240" w:lineRule="auto"/>
        <w:contextualSpacing/>
        <w:jc w:val="both"/>
        <w:rPr>
          <w:rFonts w:ascii="Arial" w:hAnsi="Arial" w:cs="Arial"/>
        </w:rPr>
      </w:pPr>
    </w:p>
    <w:p w14:paraId="64713C9E" w14:textId="7886B2BF" w:rsidR="00E74845" w:rsidRPr="003522B9" w:rsidRDefault="00B479D7" w:rsidP="00E42FC3">
      <w:pPr>
        <w:spacing w:after="0" w:line="240" w:lineRule="auto"/>
        <w:contextualSpacing/>
        <w:jc w:val="both"/>
        <w:rPr>
          <w:rFonts w:ascii="Arial" w:hAnsi="Arial" w:cs="Arial"/>
        </w:rPr>
      </w:pPr>
      <w:r w:rsidRPr="003522B9">
        <w:rPr>
          <w:rFonts w:ascii="Arial" w:hAnsi="Arial" w:cs="Arial"/>
        </w:rPr>
        <w:t xml:space="preserve">The data </w:t>
      </w:r>
      <w:r w:rsidR="003960F6" w:rsidRPr="003522B9">
        <w:rPr>
          <w:rFonts w:ascii="Arial" w:hAnsi="Arial" w:cs="Arial"/>
        </w:rPr>
        <w:t xml:space="preserve">for </w:t>
      </w:r>
      <w:r w:rsidR="009012D3" w:rsidRPr="003522B9">
        <w:rPr>
          <w:rFonts w:ascii="Arial" w:hAnsi="Arial" w:cs="Arial"/>
        </w:rPr>
        <w:t>all</w:t>
      </w:r>
      <w:r w:rsidRPr="003522B9">
        <w:rPr>
          <w:rFonts w:ascii="Arial" w:hAnsi="Arial" w:cs="Arial"/>
        </w:rPr>
        <w:t xml:space="preserve"> outcome</w:t>
      </w:r>
      <w:r w:rsidR="009012D3" w:rsidRPr="003522B9">
        <w:rPr>
          <w:rFonts w:ascii="Arial" w:hAnsi="Arial" w:cs="Arial"/>
        </w:rPr>
        <w:t>s</w:t>
      </w:r>
      <w:r w:rsidRPr="003522B9">
        <w:rPr>
          <w:rFonts w:ascii="Arial" w:hAnsi="Arial" w:cs="Arial"/>
        </w:rPr>
        <w:t xml:space="preserve"> should be fully complete due to the nature of the study. However, </w:t>
      </w:r>
      <w:r w:rsidR="00066C9B" w:rsidRPr="003522B9">
        <w:rPr>
          <w:rFonts w:ascii="Arial" w:hAnsi="Arial" w:cs="Arial"/>
        </w:rPr>
        <w:t>i</w:t>
      </w:r>
      <w:r w:rsidR="0077043C" w:rsidRPr="003522B9">
        <w:rPr>
          <w:rFonts w:ascii="Arial" w:hAnsi="Arial" w:cs="Arial"/>
        </w:rPr>
        <w:t xml:space="preserve">f missing data is &gt;10% for </w:t>
      </w:r>
      <w:r w:rsidR="00977103" w:rsidRPr="003522B9">
        <w:rPr>
          <w:rFonts w:ascii="Arial" w:hAnsi="Arial" w:cs="Arial"/>
        </w:rPr>
        <w:t>any</w:t>
      </w:r>
      <w:r w:rsidR="0077043C" w:rsidRPr="003522B9">
        <w:rPr>
          <w:rFonts w:ascii="Arial" w:hAnsi="Arial" w:cs="Arial"/>
        </w:rPr>
        <w:t xml:space="preserve"> outcome variable</w:t>
      </w:r>
      <w:r w:rsidR="005872B2" w:rsidRPr="003522B9">
        <w:rPr>
          <w:rFonts w:ascii="Arial" w:hAnsi="Arial" w:cs="Arial"/>
        </w:rPr>
        <w:t>,</w:t>
      </w:r>
      <w:r w:rsidR="0077043C" w:rsidRPr="003522B9">
        <w:rPr>
          <w:rFonts w:ascii="Arial" w:hAnsi="Arial" w:cs="Arial"/>
        </w:rPr>
        <w:t xml:space="preserve"> and is missing at random, multiple imputation will be used to manage missing data</w:t>
      </w:r>
      <w:r w:rsidR="00066C9B" w:rsidRPr="003522B9">
        <w:rPr>
          <w:rFonts w:ascii="Arial" w:hAnsi="Arial" w:cs="Arial"/>
        </w:rPr>
        <w:t>. R</w:t>
      </w:r>
      <w:r w:rsidR="0077043C" w:rsidRPr="003522B9">
        <w:rPr>
          <w:rFonts w:ascii="Arial" w:hAnsi="Arial" w:cs="Arial"/>
        </w:rPr>
        <w:t xml:space="preserve">esults </w:t>
      </w:r>
      <w:r w:rsidR="00066C9B" w:rsidRPr="003522B9">
        <w:rPr>
          <w:rFonts w:ascii="Arial" w:hAnsi="Arial" w:cs="Arial"/>
        </w:rPr>
        <w:t xml:space="preserve">will be </w:t>
      </w:r>
      <w:r w:rsidR="0077043C" w:rsidRPr="003522B9">
        <w:rPr>
          <w:rFonts w:ascii="Arial" w:hAnsi="Arial" w:cs="Arial"/>
        </w:rPr>
        <w:t>reported for complete case data and imputed data. Otherwise (if missing data is &lt;10% for the outcome variables</w:t>
      </w:r>
      <w:r w:rsidR="00066C9B" w:rsidRPr="003522B9">
        <w:rPr>
          <w:rFonts w:ascii="Arial" w:hAnsi="Arial" w:cs="Arial"/>
        </w:rPr>
        <w:t>)</w:t>
      </w:r>
      <w:r w:rsidR="0077043C" w:rsidRPr="003522B9">
        <w:rPr>
          <w:rFonts w:ascii="Arial" w:hAnsi="Arial" w:cs="Arial"/>
        </w:rPr>
        <w:t>, analysis wi</w:t>
      </w:r>
      <w:bookmarkStart w:id="17" w:name="_Hlk528853070"/>
      <w:r w:rsidR="00E42FC3" w:rsidRPr="003522B9">
        <w:rPr>
          <w:rFonts w:ascii="Arial" w:hAnsi="Arial" w:cs="Arial"/>
        </w:rPr>
        <w:t>ll be on a complete case basis.</w:t>
      </w:r>
      <w:r w:rsidR="00E74845" w:rsidRPr="003522B9">
        <w:br w:type="page"/>
      </w:r>
    </w:p>
    <w:p w14:paraId="2E284493" w14:textId="07FF33C2" w:rsidR="00C416BC" w:rsidRPr="003522B9" w:rsidRDefault="00C416BC" w:rsidP="000B11CC">
      <w:pPr>
        <w:pStyle w:val="Heading1"/>
        <w:rPr>
          <w:sz w:val="22"/>
          <w:szCs w:val="22"/>
        </w:rPr>
      </w:pPr>
      <w:bookmarkStart w:id="18" w:name="_Toc2772221"/>
      <w:r w:rsidRPr="003522B9">
        <w:rPr>
          <w:sz w:val="22"/>
          <w:szCs w:val="22"/>
        </w:rPr>
        <w:lastRenderedPageBreak/>
        <w:t>Violations of assumptions</w:t>
      </w:r>
      <w:bookmarkEnd w:id="18"/>
    </w:p>
    <w:bookmarkEnd w:id="17"/>
    <w:p w14:paraId="59DB97B6" w14:textId="77777777" w:rsidR="00C416BC" w:rsidRPr="003522B9" w:rsidRDefault="00C416BC" w:rsidP="00473801">
      <w:pPr>
        <w:spacing w:after="0" w:line="240" w:lineRule="auto"/>
        <w:contextualSpacing/>
        <w:rPr>
          <w:rFonts w:ascii="Arial" w:hAnsi="Arial" w:cs="Arial"/>
        </w:rPr>
      </w:pPr>
    </w:p>
    <w:p w14:paraId="585818ED" w14:textId="0EB4138B" w:rsidR="00C416BC" w:rsidRPr="003522B9" w:rsidRDefault="00C416BC" w:rsidP="000B11CC">
      <w:pPr>
        <w:spacing w:after="0" w:line="240" w:lineRule="auto"/>
        <w:contextualSpacing/>
        <w:jc w:val="both"/>
        <w:rPr>
          <w:rFonts w:ascii="Arial" w:hAnsi="Arial" w:cs="Arial"/>
        </w:rPr>
      </w:pPr>
      <w:r w:rsidRPr="003522B9">
        <w:rPr>
          <w:rFonts w:ascii="Arial" w:hAnsi="Arial" w:cs="Arial"/>
        </w:rPr>
        <w:t xml:space="preserve">Normality for all </w:t>
      </w:r>
      <w:r w:rsidR="000E2833" w:rsidRPr="003522B9">
        <w:rPr>
          <w:rFonts w:ascii="Arial" w:hAnsi="Arial" w:cs="Arial"/>
        </w:rPr>
        <w:t xml:space="preserve">secondary </w:t>
      </w:r>
      <w:r w:rsidRPr="003522B9">
        <w:rPr>
          <w:rFonts w:ascii="Arial" w:hAnsi="Arial" w:cs="Arial"/>
        </w:rPr>
        <w:t xml:space="preserve">outcomes will be assessed using normality plots and statistical tests (Kolmogorov-Smirnov and Shapiro-Wilk). </w:t>
      </w:r>
    </w:p>
    <w:p w14:paraId="46C126F2" w14:textId="77777777" w:rsidR="00C416BC" w:rsidRPr="003522B9" w:rsidRDefault="00C416BC" w:rsidP="000B11CC">
      <w:pPr>
        <w:spacing w:after="0" w:line="240" w:lineRule="auto"/>
        <w:contextualSpacing/>
        <w:jc w:val="both"/>
        <w:rPr>
          <w:rFonts w:ascii="Arial" w:hAnsi="Arial" w:cs="Arial"/>
        </w:rPr>
      </w:pPr>
    </w:p>
    <w:p w14:paraId="7AFFEC80" w14:textId="19F9E1E5" w:rsidR="00C416BC" w:rsidRPr="003522B9" w:rsidRDefault="00C416BC" w:rsidP="000B11CC">
      <w:pPr>
        <w:spacing w:after="0" w:line="240" w:lineRule="auto"/>
        <w:contextualSpacing/>
        <w:jc w:val="both"/>
        <w:rPr>
          <w:rFonts w:ascii="Arial" w:hAnsi="Arial" w:cs="Arial"/>
        </w:rPr>
      </w:pPr>
      <w:r w:rsidRPr="003522B9">
        <w:rPr>
          <w:rFonts w:ascii="Arial" w:hAnsi="Arial" w:cs="Arial"/>
        </w:rPr>
        <w:t xml:space="preserve">If strong non-normality is demonstrated in </w:t>
      </w:r>
      <w:r w:rsidR="00F32D9C" w:rsidRPr="003522B9">
        <w:rPr>
          <w:rFonts w:ascii="Arial" w:hAnsi="Arial" w:cs="Arial"/>
        </w:rPr>
        <w:t xml:space="preserve">any of the secondary </w:t>
      </w:r>
      <w:r w:rsidRPr="003522B9">
        <w:rPr>
          <w:rFonts w:ascii="Arial" w:hAnsi="Arial" w:cs="Arial"/>
        </w:rPr>
        <w:t>outcome</w:t>
      </w:r>
      <w:r w:rsidR="00977103" w:rsidRPr="003522B9">
        <w:rPr>
          <w:rFonts w:ascii="Arial" w:hAnsi="Arial" w:cs="Arial"/>
        </w:rPr>
        <w:t>s</w:t>
      </w:r>
      <w:r w:rsidRPr="003522B9">
        <w:rPr>
          <w:rFonts w:ascii="Arial" w:hAnsi="Arial" w:cs="Arial"/>
        </w:rPr>
        <w:t xml:space="preserve"> the analysis plan will not change but bootstrap p values </w:t>
      </w:r>
      <w:r w:rsidR="00897026" w:rsidRPr="003522B9">
        <w:rPr>
          <w:rFonts w:ascii="Arial" w:hAnsi="Arial" w:cs="Arial"/>
        </w:rPr>
        <w:t xml:space="preserve">will be reported. If there is evidence of </w:t>
      </w:r>
      <w:r w:rsidR="00F32D9C" w:rsidRPr="003522B9">
        <w:rPr>
          <w:rFonts w:ascii="Arial" w:hAnsi="Arial" w:cs="Arial"/>
        </w:rPr>
        <w:t>significance,</w:t>
      </w:r>
      <w:r w:rsidR="00897026" w:rsidRPr="003522B9">
        <w:rPr>
          <w:rFonts w:ascii="Arial" w:hAnsi="Arial" w:cs="Arial"/>
        </w:rPr>
        <w:t xml:space="preserve"> then bootstrap</w:t>
      </w:r>
      <w:r w:rsidRPr="003522B9">
        <w:rPr>
          <w:rFonts w:ascii="Arial" w:hAnsi="Arial" w:cs="Arial"/>
        </w:rPr>
        <w:t xml:space="preserve"> confidence intervals (CI) </w:t>
      </w:r>
      <w:r w:rsidR="000E2833" w:rsidRPr="003522B9">
        <w:rPr>
          <w:rFonts w:ascii="Arial" w:hAnsi="Arial" w:cs="Arial"/>
        </w:rPr>
        <w:t xml:space="preserve">of the </w:t>
      </w:r>
      <w:r w:rsidR="00104683" w:rsidRPr="003522B9">
        <w:rPr>
          <w:rFonts w:ascii="Arial" w:hAnsi="Arial" w:cs="Arial"/>
        </w:rPr>
        <w:t xml:space="preserve">mean difference (MD) </w:t>
      </w:r>
      <w:r w:rsidRPr="003522B9">
        <w:rPr>
          <w:rFonts w:ascii="Arial" w:hAnsi="Arial" w:cs="Arial"/>
        </w:rPr>
        <w:t xml:space="preserve">will </w:t>
      </w:r>
      <w:r w:rsidR="00897026" w:rsidRPr="003522B9">
        <w:rPr>
          <w:rFonts w:ascii="Arial" w:hAnsi="Arial" w:cs="Arial"/>
        </w:rPr>
        <w:t xml:space="preserve">also </w:t>
      </w:r>
      <w:r w:rsidRPr="003522B9">
        <w:rPr>
          <w:rFonts w:ascii="Arial" w:hAnsi="Arial" w:cs="Arial"/>
        </w:rPr>
        <w:t xml:space="preserve">be reported. </w:t>
      </w:r>
    </w:p>
    <w:p w14:paraId="52914751" w14:textId="5D3BC504" w:rsidR="00C416BC" w:rsidRPr="003522B9" w:rsidRDefault="00C416BC" w:rsidP="00473801">
      <w:pPr>
        <w:spacing w:after="0" w:line="240" w:lineRule="auto"/>
        <w:contextualSpacing/>
        <w:rPr>
          <w:rFonts w:ascii="Arial" w:hAnsi="Arial" w:cs="Arial"/>
        </w:rPr>
      </w:pPr>
    </w:p>
    <w:p w14:paraId="324C4BC0" w14:textId="6E75D108" w:rsidR="001F1D42" w:rsidRPr="003522B9" w:rsidRDefault="004A657A" w:rsidP="000B11CC">
      <w:pPr>
        <w:pStyle w:val="Heading1"/>
        <w:rPr>
          <w:sz w:val="22"/>
          <w:szCs w:val="22"/>
        </w:rPr>
      </w:pPr>
      <w:bookmarkStart w:id="19" w:name="_Toc2772222"/>
      <w:r w:rsidRPr="003522B9">
        <w:rPr>
          <w:sz w:val="22"/>
          <w:szCs w:val="22"/>
        </w:rPr>
        <w:t>Descriptive statistics</w:t>
      </w:r>
      <w:bookmarkEnd w:id="19"/>
    </w:p>
    <w:p w14:paraId="39BE5BB0" w14:textId="77777777" w:rsidR="00DF5A17" w:rsidRPr="003522B9" w:rsidRDefault="00DF5A17" w:rsidP="00473801">
      <w:pPr>
        <w:spacing w:after="0" w:line="240" w:lineRule="auto"/>
        <w:contextualSpacing/>
        <w:rPr>
          <w:rFonts w:ascii="Arial" w:hAnsi="Arial" w:cs="Arial"/>
        </w:rPr>
      </w:pPr>
    </w:p>
    <w:p w14:paraId="005FDA2F" w14:textId="3E793C99" w:rsidR="00AF0523" w:rsidRPr="003522B9" w:rsidRDefault="00AF0523" w:rsidP="000B11CC">
      <w:pPr>
        <w:spacing w:after="0" w:line="240" w:lineRule="auto"/>
        <w:jc w:val="both"/>
        <w:rPr>
          <w:rFonts w:ascii="Arial" w:hAnsi="Arial" w:cs="Arial"/>
        </w:rPr>
      </w:pPr>
      <w:r w:rsidRPr="003522B9">
        <w:rPr>
          <w:rFonts w:ascii="Arial" w:hAnsi="Arial" w:cs="Arial"/>
        </w:rPr>
        <w:t>Demographic data of the participants</w:t>
      </w:r>
      <w:r w:rsidR="00253C52" w:rsidRPr="003522B9">
        <w:rPr>
          <w:rFonts w:ascii="Arial" w:hAnsi="Arial" w:cs="Arial"/>
        </w:rPr>
        <w:t>,</w:t>
      </w:r>
      <w:r w:rsidRPr="003522B9">
        <w:rPr>
          <w:rFonts w:ascii="Arial" w:hAnsi="Arial" w:cs="Arial"/>
        </w:rPr>
        <w:t xml:space="preserve"> </w:t>
      </w:r>
      <w:r w:rsidR="008B0C74" w:rsidRPr="003522B9">
        <w:rPr>
          <w:rFonts w:ascii="Arial" w:hAnsi="Arial" w:cs="Arial"/>
        </w:rPr>
        <w:t>and d</w:t>
      </w:r>
      <w:r w:rsidRPr="003522B9">
        <w:rPr>
          <w:rFonts w:ascii="Arial" w:hAnsi="Arial" w:cs="Arial"/>
        </w:rPr>
        <w:t xml:space="preserve">escriptive statistics for </w:t>
      </w:r>
      <w:r w:rsidR="00F32D9C" w:rsidRPr="003522B9">
        <w:rPr>
          <w:rFonts w:ascii="Arial" w:hAnsi="Arial" w:cs="Arial"/>
        </w:rPr>
        <w:t>the</w:t>
      </w:r>
      <w:r w:rsidRPr="003522B9">
        <w:rPr>
          <w:rFonts w:ascii="Arial" w:hAnsi="Arial" w:cs="Arial"/>
        </w:rPr>
        <w:t xml:space="preserve"> </w:t>
      </w:r>
      <w:r w:rsidR="00F32D9C" w:rsidRPr="003522B9">
        <w:rPr>
          <w:rFonts w:ascii="Arial" w:hAnsi="Arial" w:cs="Arial"/>
        </w:rPr>
        <w:t>primary dichotomous outcome and all the secondary outcomes</w:t>
      </w:r>
      <w:r w:rsidR="008B0C74" w:rsidRPr="003522B9">
        <w:rPr>
          <w:rFonts w:ascii="Arial" w:hAnsi="Arial" w:cs="Arial"/>
          <w:bCs/>
        </w:rPr>
        <w:t xml:space="preserve"> </w:t>
      </w:r>
      <w:r w:rsidR="006041E1" w:rsidRPr="003522B9">
        <w:rPr>
          <w:rFonts w:ascii="Arial" w:hAnsi="Arial" w:cs="Arial"/>
          <w:bCs/>
        </w:rPr>
        <w:t>(and additional measures)</w:t>
      </w:r>
      <w:r w:rsidR="00253C52" w:rsidRPr="003522B9">
        <w:rPr>
          <w:rFonts w:ascii="Arial" w:hAnsi="Arial" w:cs="Arial"/>
          <w:bCs/>
        </w:rPr>
        <w:t>,</w:t>
      </w:r>
      <w:r w:rsidR="006041E1" w:rsidRPr="003522B9">
        <w:rPr>
          <w:rFonts w:ascii="Arial" w:hAnsi="Arial" w:cs="Arial"/>
          <w:bCs/>
        </w:rPr>
        <w:t xml:space="preserve"> </w:t>
      </w:r>
      <w:r w:rsidR="008B0C74" w:rsidRPr="003522B9">
        <w:rPr>
          <w:rFonts w:ascii="Arial" w:hAnsi="Arial" w:cs="Arial"/>
          <w:bCs/>
        </w:rPr>
        <w:t>will</w:t>
      </w:r>
      <w:r w:rsidRPr="003522B9">
        <w:rPr>
          <w:rFonts w:ascii="Arial" w:hAnsi="Arial" w:cs="Arial"/>
        </w:rPr>
        <w:t xml:space="preserve"> be reported in a</w:t>
      </w:r>
      <w:r w:rsidR="008B0C74" w:rsidRPr="003522B9">
        <w:rPr>
          <w:rFonts w:ascii="Arial" w:hAnsi="Arial" w:cs="Arial"/>
        </w:rPr>
        <w:t xml:space="preserve"> </w:t>
      </w:r>
      <w:r w:rsidRPr="003522B9">
        <w:rPr>
          <w:rFonts w:ascii="Arial" w:hAnsi="Arial" w:cs="Arial"/>
        </w:rPr>
        <w:t>table</w:t>
      </w:r>
      <w:r w:rsidR="008B0C74" w:rsidRPr="003522B9">
        <w:rPr>
          <w:rFonts w:ascii="Arial" w:hAnsi="Arial" w:cs="Arial"/>
        </w:rPr>
        <w:t xml:space="preserve"> with </w:t>
      </w:r>
      <w:r w:rsidR="009244AD" w:rsidRPr="003522B9">
        <w:rPr>
          <w:rFonts w:ascii="Arial" w:hAnsi="Arial" w:cs="Arial"/>
        </w:rPr>
        <w:t>four</w:t>
      </w:r>
      <w:r w:rsidR="008B0C74" w:rsidRPr="003522B9">
        <w:rPr>
          <w:rFonts w:ascii="Arial" w:hAnsi="Arial" w:cs="Arial"/>
        </w:rPr>
        <w:t xml:space="preserve"> columns, one for each </w:t>
      </w:r>
      <w:r w:rsidR="002D1FF3" w:rsidRPr="003522B9">
        <w:rPr>
          <w:rFonts w:ascii="Arial" w:hAnsi="Arial" w:cs="Arial"/>
        </w:rPr>
        <w:t xml:space="preserve">of the four </w:t>
      </w:r>
      <w:r w:rsidR="008B0C74" w:rsidRPr="003522B9">
        <w:rPr>
          <w:rFonts w:ascii="Arial" w:hAnsi="Arial" w:cs="Arial"/>
        </w:rPr>
        <w:t xml:space="preserve">study </w:t>
      </w:r>
      <w:r w:rsidR="00F32D9C" w:rsidRPr="003522B9">
        <w:rPr>
          <w:rFonts w:ascii="Arial" w:hAnsi="Arial" w:cs="Arial"/>
        </w:rPr>
        <w:t>HWL</w:t>
      </w:r>
      <w:r w:rsidR="00AF4491" w:rsidRPr="003522B9">
        <w:rPr>
          <w:rFonts w:ascii="Arial" w:hAnsi="Arial" w:cs="Arial"/>
        </w:rPr>
        <w:t xml:space="preserve"> </w:t>
      </w:r>
      <w:r w:rsidR="008B0C74" w:rsidRPr="003522B9">
        <w:rPr>
          <w:rFonts w:ascii="Arial" w:hAnsi="Arial" w:cs="Arial"/>
        </w:rPr>
        <w:t>group</w:t>
      </w:r>
      <w:r w:rsidR="002D1FF3" w:rsidRPr="003522B9">
        <w:rPr>
          <w:rFonts w:ascii="Arial" w:hAnsi="Arial" w:cs="Arial"/>
        </w:rPr>
        <w:t>s</w:t>
      </w:r>
      <w:r w:rsidR="00FA3B54" w:rsidRPr="003522B9">
        <w:rPr>
          <w:rFonts w:ascii="Arial" w:hAnsi="Arial" w:cs="Arial"/>
        </w:rPr>
        <w:t>.</w:t>
      </w:r>
    </w:p>
    <w:p w14:paraId="1D9D0DBF" w14:textId="77777777" w:rsidR="00AF0523" w:rsidRPr="003522B9" w:rsidRDefault="00AF0523" w:rsidP="000B11CC">
      <w:pPr>
        <w:spacing w:after="0" w:line="240" w:lineRule="auto"/>
        <w:contextualSpacing/>
        <w:jc w:val="both"/>
        <w:rPr>
          <w:rFonts w:ascii="Arial" w:hAnsi="Arial" w:cs="Arial"/>
        </w:rPr>
      </w:pPr>
    </w:p>
    <w:p w14:paraId="3BE965C7" w14:textId="260DFC2E" w:rsidR="00AF0523" w:rsidRPr="003522B9" w:rsidRDefault="000E048A" w:rsidP="000B11CC">
      <w:pPr>
        <w:spacing w:after="0" w:line="240" w:lineRule="auto"/>
        <w:contextualSpacing/>
        <w:jc w:val="both"/>
        <w:rPr>
          <w:rFonts w:ascii="Arial" w:hAnsi="Arial" w:cs="Arial"/>
        </w:rPr>
      </w:pPr>
      <w:r w:rsidRPr="003522B9">
        <w:rPr>
          <w:rFonts w:ascii="Arial" w:hAnsi="Arial" w:cs="Arial"/>
        </w:rPr>
        <w:t xml:space="preserve">Numbers and percentages will be presented for categorical variables, including the primary outcome. </w:t>
      </w:r>
      <w:r w:rsidR="00AF0523" w:rsidRPr="003522B9">
        <w:rPr>
          <w:rFonts w:ascii="Arial" w:hAnsi="Arial" w:cs="Arial"/>
        </w:rPr>
        <w:t xml:space="preserve">Means and standard deviations (SD) will be presented for continuous variables. The median will also be reported for variables with clearly non-normal distributions (see </w:t>
      </w:r>
      <w:r w:rsidR="00C139F7" w:rsidRPr="003522B9">
        <w:rPr>
          <w:rFonts w:ascii="Arial" w:hAnsi="Arial" w:cs="Arial"/>
          <w:i/>
        </w:rPr>
        <w:t>V</w:t>
      </w:r>
      <w:r w:rsidR="00AF0523" w:rsidRPr="003522B9">
        <w:rPr>
          <w:rFonts w:ascii="Arial" w:hAnsi="Arial" w:cs="Arial"/>
          <w:i/>
        </w:rPr>
        <w:t xml:space="preserve">iolations of </w:t>
      </w:r>
      <w:r w:rsidR="00C139F7" w:rsidRPr="003522B9">
        <w:rPr>
          <w:rFonts w:ascii="Arial" w:hAnsi="Arial" w:cs="Arial"/>
          <w:i/>
        </w:rPr>
        <w:t>A</w:t>
      </w:r>
      <w:r w:rsidR="00AF0523" w:rsidRPr="003522B9">
        <w:rPr>
          <w:rFonts w:ascii="Arial" w:hAnsi="Arial" w:cs="Arial"/>
          <w:i/>
        </w:rPr>
        <w:t>ssumptions</w:t>
      </w:r>
      <w:r w:rsidR="00AF0523" w:rsidRPr="003522B9">
        <w:rPr>
          <w:rFonts w:ascii="Arial" w:hAnsi="Arial" w:cs="Arial"/>
        </w:rPr>
        <w:t xml:space="preserve">). </w:t>
      </w:r>
    </w:p>
    <w:p w14:paraId="6D4D3696" w14:textId="77777777" w:rsidR="001F1D42" w:rsidRPr="003522B9" w:rsidRDefault="001F1D42" w:rsidP="00473801">
      <w:pPr>
        <w:spacing w:after="0" w:line="240" w:lineRule="auto"/>
        <w:contextualSpacing/>
        <w:rPr>
          <w:rFonts w:ascii="Arial" w:hAnsi="Arial" w:cs="Arial"/>
        </w:rPr>
      </w:pPr>
    </w:p>
    <w:p w14:paraId="0DB4CECA" w14:textId="180E55F1" w:rsidR="008513AD" w:rsidRPr="003522B9" w:rsidRDefault="00C513F5" w:rsidP="000B11CC">
      <w:pPr>
        <w:pStyle w:val="Heading1"/>
        <w:rPr>
          <w:sz w:val="22"/>
          <w:szCs w:val="22"/>
        </w:rPr>
      </w:pPr>
      <w:bookmarkStart w:id="20" w:name="_Toc2772223"/>
      <w:r w:rsidRPr="003522B9">
        <w:rPr>
          <w:sz w:val="22"/>
          <w:szCs w:val="22"/>
        </w:rPr>
        <w:t>Outcome analysis</w:t>
      </w:r>
      <w:bookmarkEnd w:id="20"/>
    </w:p>
    <w:p w14:paraId="12F4C126" w14:textId="77777777" w:rsidR="00DF5A17" w:rsidRPr="003522B9" w:rsidRDefault="00DF5A17" w:rsidP="00473801">
      <w:pPr>
        <w:spacing w:after="0" w:line="240" w:lineRule="auto"/>
        <w:contextualSpacing/>
        <w:rPr>
          <w:rFonts w:ascii="Arial" w:hAnsi="Arial" w:cs="Arial"/>
        </w:rPr>
      </w:pPr>
    </w:p>
    <w:p w14:paraId="7F1AD664" w14:textId="47620EBE" w:rsidR="001F1D42" w:rsidRPr="003522B9" w:rsidRDefault="006445B2" w:rsidP="000B11CC">
      <w:pPr>
        <w:spacing w:after="0" w:line="240" w:lineRule="auto"/>
        <w:contextualSpacing/>
        <w:jc w:val="both"/>
        <w:rPr>
          <w:rFonts w:ascii="Arial" w:hAnsi="Arial" w:cs="Arial"/>
        </w:rPr>
      </w:pPr>
      <w:r w:rsidRPr="003522B9">
        <w:rPr>
          <w:rFonts w:ascii="Arial" w:hAnsi="Arial" w:cs="Arial"/>
        </w:rPr>
        <w:t xml:space="preserve">All analysis will be done in IBM SPSS version 24. </w:t>
      </w:r>
      <w:r w:rsidR="0079746C" w:rsidRPr="003522B9">
        <w:rPr>
          <w:rFonts w:ascii="Arial" w:hAnsi="Arial" w:cs="Arial"/>
        </w:rPr>
        <w:t xml:space="preserve"> </w:t>
      </w:r>
      <w:r w:rsidRPr="003522B9">
        <w:rPr>
          <w:rFonts w:ascii="Arial" w:hAnsi="Arial" w:cs="Arial"/>
        </w:rPr>
        <w:t>Analysis will be coded in syntax and will be reproducible at any time (</w:t>
      </w:r>
      <w:r w:rsidR="0054571E" w:rsidRPr="003522B9">
        <w:rPr>
          <w:rFonts w:ascii="Arial" w:hAnsi="Arial" w:cs="Arial"/>
        </w:rPr>
        <w:t>this will be added as</w:t>
      </w:r>
      <w:r w:rsidRPr="003522B9">
        <w:rPr>
          <w:rFonts w:ascii="Arial" w:hAnsi="Arial" w:cs="Arial"/>
        </w:rPr>
        <w:t xml:space="preserve"> Appendix </w:t>
      </w:r>
      <w:r w:rsidR="008F6D0A" w:rsidRPr="003522B9">
        <w:rPr>
          <w:rFonts w:ascii="Arial" w:hAnsi="Arial" w:cs="Arial"/>
        </w:rPr>
        <w:t>A</w:t>
      </w:r>
      <w:r w:rsidRPr="003522B9">
        <w:rPr>
          <w:rFonts w:ascii="Arial" w:hAnsi="Arial" w:cs="Arial"/>
        </w:rPr>
        <w:t xml:space="preserve"> </w:t>
      </w:r>
      <w:r w:rsidR="0054571E" w:rsidRPr="003522B9">
        <w:rPr>
          <w:rFonts w:ascii="Arial" w:hAnsi="Arial" w:cs="Arial"/>
        </w:rPr>
        <w:t>after the analysis is complete</w:t>
      </w:r>
      <w:r w:rsidRPr="003522B9">
        <w:rPr>
          <w:rFonts w:ascii="Arial" w:hAnsi="Arial" w:cs="Arial"/>
        </w:rPr>
        <w:t>).</w:t>
      </w:r>
    </w:p>
    <w:p w14:paraId="68EB39F7" w14:textId="77777777" w:rsidR="006445B2" w:rsidRPr="003522B9" w:rsidRDefault="006445B2" w:rsidP="00473801">
      <w:pPr>
        <w:spacing w:after="0" w:line="240" w:lineRule="auto"/>
        <w:contextualSpacing/>
        <w:rPr>
          <w:rFonts w:ascii="Arial" w:hAnsi="Arial" w:cs="Arial"/>
          <w:i/>
        </w:rPr>
      </w:pPr>
    </w:p>
    <w:p w14:paraId="4339A3A5" w14:textId="1B5C8330" w:rsidR="003239D5" w:rsidRPr="003522B9" w:rsidRDefault="00893BC3" w:rsidP="000B11CC">
      <w:pPr>
        <w:pStyle w:val="Heading2"/>
        <w:rPr>
          <w:sz w:val="22"/>
        </w:rPr>
      </w:pPr>
      <w:bookmarkStart w:id="21" w:name="_Toc2772224"/>
      <w:r w:rsidRPr="003522B9">
        <w:rPr>
          <w:sz w:val="22"/>
        </w:rPr>
        <w:t xml:space="preserve">Primary </w:t>
      </w:r>
      <w:r w:rsidR="00C16367" w:rsidRPr="003522B9">
        <w:rPr>
          <w:sz w:val="22"/>
        </w:rPr>
        <w:t>aim</w:t>
      </w:r>
      <w:bookmarkEnd w:id="21"/>
    </w:p>
    <w:p w14:paraId="30BDCDC8" w14:textId="77777777" w:rsidR="000B11CC" w:rsidRPr="003522B9" w:rsidRDefault="000B11CC" w:rsidP="00473801">
      <w:pPr>
        <w:spacing w:after="0" w:line="240" w:lineRule="auto"/>
        <w:rPr>
          <w:rFonts w:ascii="Arial" w:hAnsi="Arial" w:cs="Arial"/>
        </w:rPr>
      </w:pPr>
    </w:p>
    <w:p w14:paraId="56A070A5" w14:textId="5C39CEC2" w:rsidR="00346075" w:rsidRPr="003522B9" w:rsidRDefault="00806B4B" w:rsidP="000B11CC">
      <w:pPr>
        <w:spacing w:after="0" w:line="240" w:lineRule="auto"/>
        <w:jc w:val="both"/>
        <w:rPr>
          <w:rFonts w:ascii="Arial" w:hAnsi="Arial" w:cs="Arial"/>
        </w:rPr>
      </w:pPr>
      <w:r w:rsidRPr="003522B9">
        <w:rPr>
          <w:rFonts w:ascii="Arial" w:hAnsi="Arial" w:cs="Arial"/>
        </w:rPr>
        <w:t xml:space="preserve">Logistic regression will be used to assess the </w:t>
      </w:r>
      <w:r w:rsidR="006048D2" w:rsidRPr="003522B9">
        <w:rPr>
          <w:rFonts w:ascii="Arial" w:hAnsi="Arial" w:cs="Arial"/>
        </w:rPr>
        <w:t xml:space="preserve">relative </w:t>
      </w:r>
      <w:r w:rsidRPr="003522B9">
        <w:rPr>
          <w:rFonts w:ascii="Arial" w:hAnsi="Arial" w:cs="Arial"/>
        </w:rPr>
        <w:t xml:space="preserve">odds of selecting an alcoholic beverage </w:t>
      </w:r>
      <w:r w:rsidR="006048D2" w:rsidRPr="003522B9">
        <w:rPr>
          <w:rFonts w:ascii="Arial" w:hAnsi="Arial" w:cs="Arial"/>
        </w:rPr>
        <w:t>when a text or image warning is present, compared to when these warnings are absent.</w:t>
      </w:r>
      <w:r w:rsidR="006E19B8" w:rsidRPr="003522B9">
        <w:rPr>
          <w:rFonts w:ascii="Arial" w:hAnsi="Arial" w:cs="Arial"/>
        </w:rPr>
        <w:t xml:space="preserve"> </w:t>
      </w:r>
    </w:p>
    <w:p w14:paraId="1378F3C0" w14:textId="77777777" w:rsidR="00346075" w:rsidRPr="003522B9" w:rsidRDefault="00346075" w:rsidP="000B11CC">
      <w:pPr>
        <w:spacing w:after="0" w:line="240" w:lineRule="auto"/>
        <w:jc w:val="both"/>
        <w:rPr>
          <w:rFonts w:ascii="Arial" w:hAnsi="Arial" w:cs="Arial"/>
        </w:rPr>
      </w:pPr>
    </w:p>
    <w:p w14:paraId="5C03A7AF" w14:textId="77777777" w:rsidR="003B5B50" w:rsidRPr="003522B9" w:rsidRDefault="006E19B8" w:rsidP="000B11CC">
      <w:pPr>
        <w:spacing w:after="0" w:line="240" w:lineRule="auto"/>
        <w:jc w:val="both"/>
        <w:rPr>
          <w:rFonts w:ascii="Arial" w:hAnsi="Arial" w:cs="Arial"/>
        </w:rPr>
      </w:pPr>
      <w:r w:rsidRPr="003522B9">
        <w:rPr>
          <w:rFonts w:ascii="Arial" w:hAnsi="Arial" w:cs="Arial"/>
        </w:rPr>
        <w:t xml:space="preserve">The model will </w:t>
      </w:r>
      <w:r w:rsidR="006048D2" w:rsidRPr="003522B9">
        <w:rPr>
          <w:rFonts w:ascii="Arial" w:hAnsi="Arial" w:cs="Arial"/>
        </w:rPr>
        <w:t>utilise the</w:t>
      </w:r>
      <w:r w:rsidR="009B6BBC" w:rsidRPr="003522B9">
        <w:rPr>
          <w:rFonts w:ascii="Arial" w:hAnsi="Arial" w:cs="Arial"/>
        </w:rPr>
        <w:t xml:space="preserve"> </w:t>
      </w:r>
      <w:r w:rsidR="002E6374" w:rsidRPr="003522B9">
        <w:rPr>
          <w:rFonts w:ascii="Arial" w:hAnsi="Arial" w:cs="Arial"/>
        </w:rPr>
        <w:t>2 x 2</w:t>
      </w:r>
      <w:r w:rsidR="009B6BBC" w:rsidRPr="003522B9">
        <w:rPr>
          <w:rFonts w:ascii="Arial" w:hAnsi="Arial" w:cs="Arial"/>
        </w:rPr>
        <w:t xml:space="preserve"> design</w:t>
      </w:r>
      <w:r w:rsidR="006048D2" w:rsidRPr="003522B9">
        <w:rPr>
          <w:rFonts w:ascii="Arial" w:hAnsi="Arial" w:cs="Arial"/>
        </w:rPr>
        <w:t xml:space="preserve"> of the study</w:t>
      </w:r>
      <w:r w:rsidR="009B6BBC" w:rsidRPr="003522B9">
        <w:rPr>
          <w:rFonts w:ascii="Arial" w:hAnsi="Arial" w:cs="Arial"/>
        </w:rPr>
        <w:t xml:space="preserve"> with two independent variables</w:t>
      </w:r>
      <w:r w:rsidR="00346075" w:rsidRPr="003522B9">
        <w:rPr>
          <w:rFonts w:ascii="Arial" w:hAnsi="Arial" w:cs="Arial"/>
        </w:rPr>
        <w:t>:</w:t>
      </w:r>
      <w:r w:rsidR="009B6BBC" w:rsidRPr="003522B9">
        <w:rPr>
          <w:rFonts w:ascii="Arial" w:hAnsi="Arial" w:cs="Arial"/>
        </w:rPr>
        <w:t xml:space="preserve"> </w:t>
      </w:r>
      <w:r w:rsidR="00346075" w:rsidRPr="003522B9">
        <w:rPr>
          <w:rFonts w:ascii="Arial" w:hAnsi="Arial" w:cs="Arial"/>
        </w:rPr>
        <w:t xml:space="preserve">1) </w:t>
      </w:r>
      <w:r w:rsidR="009B6BBC" w:rsidRPr="003522B9">
        <w:rPr>
          <w:rFonts w:ascii="Arial" w:hAnsi="Arial" w:cs="Arial"/>
        </w:rPr>
        <w:t xml:space="preserve">image vs. no image and </w:t>
      </w:r>
      <w:r w:rsidR="00346075" w:rsidRPr="003522B9">
        <w:rPr>
          <w:rFonts w:ascii="Arial" w:hAnsi="Arial" w:cs="Arial"/>
        </w:rPr>
        <w:t xml:space="preserve">2) </w:t>
      </w:r>
      <w:r w:rsidR="009B6BBC" w:rsidRPr="003522B9">
        <w:rPr>
          <w:rFonts w:ascii="Arial" w:hAnsi="Arial" w:cs="Arial"/>
        </w:rPr>
        <w:t>text vs. no text</w:t>
      </w:r>
      <w:r w:rsidR="00346075" w:rsidRPr="003522B9">
        <w:rPr>
          <w:rFonts w:ascii="Arial" w:hAnsi="Arial" w:cs="Arial"/>
        </w:rPr>
        <w:t>. T</w:t>
      </w:r>
      <w:r w:rsidR="009B6BBC" w:rsidRPr="003522B9">
        <w:rPr>
          <w:rFonts w:ascii="Arial" w:hAnsi="Arial" w:cs="Arial"/>
        </w:rPr>
        <w:t xml:space="preserve">he </w:t>
      </w:r>
      <w:r w:rsidR="00346075" w:rsidRPr="003522B9">
        <w:rPr>
          <w:rFonts w:ascii="Arial" w:hAnsi="Arial" w:cs="Arial"/>
        </w:rPr>
        <w:t>d</w:t>
      </w:r>
      <w:r w:rsidR="009B6BBC" w:rsidRPr="003522B9">
        <w:rPr>
          <w:rFonts w:ascii="Arial" w:hAnsi="Arial" w:cs="Arial"/>
        </w:rPr>
        <w:t>epend</w:t>
      </w:r>
      <w:r w:rsidR="007E2FC2" w:rsidRPr="003522B9">
        <w:rPr>
          <w:rFonts w:ascii="Arial" w:hAnsi="Arial" w:cs="Arial"/>
        </w:rPr>
        <w:t>e</w:t>
      </w:r>
      <w:r w:rsidR="009B6BBC" w:rsidRPr="003522B9">
        <w:rPr>
          <w:rFonts w:ascii="Arial" w:hAnsi="Arial" w:cs="Arial"/>
        </w:rPr>
        <w:t xml:space="preserve">nt variable </w:t>
      </w:r>
      <w:r w:rsidR="00346075" w:rsidRPr="003522B9">
        <w:rPr>
          <w:rFonts w:ascii="Arial" w:hAnsi="Arial" w:cs="Arial"/>
        </w:rPr>
        <w:t>will be the primary outcome (was an alcoholic drink selected)</w:t>
      </w:r>
      <w:r w:rsidR="009B6BBC" w:rsidRPr="003522B9">
        <w:rPr>
          <w:rFonts w:ascii="Arial" w:hAnsi="Arial" w:cs="Arial"/>
        </w:rPr>
        <w:t xml:space="preserve">. </w:t>
      </w:r>
    </w:p>
    <w:p w14:paraId="5E01E2CF" w14:textId="77777777" w:rsidR="003B5B50" w:rsidRPr="003522B9" w:rsidRDefault="003B5B50" w:rsidP="000B11CC">
      <w:pPr>
        <w:spacing w:after="0" w:line="240" w:lineRule="auto"/>
        <w:jc w:val="both"/>
        <w:rPr>
          <w:rFonts w:ascii="Arial" w:hAnsi="Arial" w:cs="Arial"/>
        </w:rPr>
      </w:pPr>
    </w:p>
    <w:p w14:paraId="208A3B41" w14:textId="66AB8B0A" w:rsidR="00504C3E" w:rsidRPr="003522B9" w:rsidRDefault="006048D2" w:rsidP="000B11CC">
      <w:pPr>
        <w:spacing w:after="0" w:line="240" w:lineRule="auto"/>
        <w:jc w:val="both"/>
        <w:rPr>
          <w:rFonts w:ascii="Arial" w:hAnsi="Arial" w:cs="Arial"/>
        </w:rPr>
      </w:pPr>
      <w:r w:rsidRPr="003522B9">
        <w:rPr>
          <w:rFonts w:ascii="Arial" w:hAnsi="Arial" w:cs="Arial"/>
        </w:rPr>
        <w:t xml:space="preserve">The initial model will include main effects of text and image respectively, and the interaction between them. Unless the interaction term attains </w:t>
      </w:r>
      <w:r w:rsidR="00EF35C6" w:rsidRPr="003522B9">
        <w:rPr>
          <w:rFonts w:ascii="Arial" w:hAnsi="Arial" w:cs="Arial"/>
        </w:rPr>
        <w:t xml:space="preserve">evidence of </w:t>
      </w:r>
      <w:r w:rsidRPr="003522B9">
        <w:rPr>
          <w:rFonts w:ascii="Arial" w:hAnsi="Arial" w:cs="Arial"/>
        </w:rPr>
        <w:t>a high degree of statistical significance (</w:t>
      </w:r>
      <w:r w:rsidRPr="003522B9">
        <w:rPr>
          <w:rFonts w:ascii="Arial" w:hAnsi="Arial" w:cs="Arial"/>
          <w:i/>
        </w:rPr>
        <w:t>p</w:t>
      </w:r>
      <w:r w:rsidR="00D2467A" w:rsidRPr="003522B9">
        <w:rPr>
          <w:rFonts w:ascii="Arial" w:hAnsi="Arial" w:cs="Arial"/>
        </w:rPr>
        <w:t xml:space="preserve"> </w:t>
      </w:r>
      <w:r w:rsidRPr="003522B9">
        <w:rPr>
          <w:rFonts w:ascii="Arial" w:hAnsi="Arial" w:cs="Arial"/>
        </w:rPr>
        <w:t>&lt;</w:t>
      </w:r>
      <w:r w:rsidR="00D2467A" w:rsidRPr="003522B9">
        <w:rPr>
          <w:rFonts w:ascii="Arial" w:hAnsi="Arial" w:cs="Arial"/>
        </w:rPr>
        <w:t xml:space="preserve"> </w:t>
      </w:r>
      <w:r w:rsidRPr="003522B9">
        <w:rPr>
          <w:rFonts w:ascii="Arial" w:hAnsi="Arial" w:cs="Arial"/>
        </w:rPr>
        <w:t>0.01), it will be dropped in favour of a single model which includes only the two main effects</w:t>
      </w:r>
      <w:r w:rsidR="00504C3E" w:rsidRPr="003522B9">
        <w:rPr>
          <w:rFonts w:ascii="Arial" w:hAnsi="Arial" w:cs="Arial"/>
        </w:rPr>
        <w:t>, which will then be estimated with greater precision</w:t>
      </w:r>
      <w:r w:rsidRPr="003522B9">
        <w:rPr>
          <w:rFonts w:ascii="Arial" w:hAnsi="Arial" w:cs="Arial"/>
        </w:rPr>
        <w:t xml:space="preserve">. To assess the effect of text warning, it will then </w:t>
      </w:r>
      <w:r w:rsidRPr="003522B9">
        <w:rPr>
          <w:rFonts w:ascii="Arial" w:hAnsi="Arial" w:cs="Arial"/>
        </w:rPr>
        <w:lastRenderedPageBreak/>
        <w:t xml:space="preserve">be possible to pool data from those who saw the image and those who did not see the image. </w:t>
      </w:r>
      <w:r w:rsidR="003960F6" w:rsidRPr="003522B9">
        <w:rPr>
          <w:rFonts w:ascii="Arial" w:hAnsi="Arial" w:cs="Arial"/>
        </w:rPr>
        <w:t>Similarly,</w:t>
      </w:r>
      <w:r w:rsidRPr="003522B9">
        <w:rPr>
          <w:rFonts w:ascii="Arial" w:hAnsi="Arial" w:cs="Arial"/>
        </w:rPr>
        <w:t xml:space="preserve"> to assess the effect of image warning, it will also be possible to pool data from those who saw the text and those who did not see the text</w:t>
      </w:r>
      <w:r w:rsidR="00504C3E" w:rsidRPr="003522B9">
        <w:rPr>
          <w:rFonts w:ascii="Arial" w:hAnsi="Arial" w:cs="Arial"/>
        </w:rPr>
        <w:t>.</w:t>
      </w:r>
    </w:p>
    <w:p w14:paraId="660364CD" w14:textId="77777777" w:rsidR="00504C3E" w:rsidRPr="003522B9" w:rsidRDefault="00504C3E" w:rsidP="000B11CC">
      <w:pPr>
        <w:spacing w:after="0" w:line="240" w:lineRule="auto"/>
        <w:jc w:val="both"/>
        <w:rPr>
          <w:rFonts w:ascii="Arial" w:hAnsi="Arial" w:cs="Arial"/>
        </w:rPr>
      </w:pPr>
    </w:p>
    <w:p w14:paraId="434D2DD8" w14:textId="2F9CB930" w:rsidR="006E2FFC" w:rsidRPr="003522B9" w:rsidRDefault="00504C3E" w:rsidP="000B11CC">
      <w:pPr>
        <w:spacing w:after="0" w:line="240" w:lineRule="auto"/>
        <w:jc w:val="both"/>
        <w:rPr>
          <w:rFonts w:ascii="Arial" w:hAnsi="Arial" w:cs="Arial"/>
        </w:rPr>
      </w:pPr>
      <w:r w:rsidRPr="003522B9">
        <w:rPr>
          <w:rFonts w:ascii="Arial" w:hAnsi="Arial" w:cs="Arial"/>
        </w:rPr>
        <w:t xml:space="preserve">If a significant interaction is detected, we will use the model including the interaction term to assess (i) the effect of the text warning in the absence of an image (ii) the effect of the image in the absence of the text warning (iii) the effect of the text and image warning in conjunction with each other. Each effect will be reported as an odds ratio </w:t>
      </w:r>
      <w:r w:rsidR="000F7E4D" w:rsidRPr="003522B9">
        <w:rPr>
          <w:rFonts w:ascii="Arial" w:hAnsi="Arial" w:cs="Arial"/>
        </w:rPr>
        <w:t xml:space="preserve">(OR) </w:t>
      </w:r>
      <w:r w:rsidRPr="003522B9">
        <w:rPr>
          <w:rFonts w:ascii="Arial" w:hAnsi="Arial" w:cs="Arial"/>
        </w:rPr>
        <w:t xml:space="preserve">with 95% </w:t>
      </w:r>
      <w:r w:rsidR="000F7E4D" w:rsidRPr="003522B9">
        <w:rPr>
          <w:rFonts w:ascii="Arial" w:hAnsi="Arial" w:cs="Arial"/>
        </w:rPr>
        <w:t>CI</w:t>
      </w:r>
      <w:r w:rsidRPr="003522B9">
        <w:rPr>
          <w:rFonts w:ascii="Arial" w:hAnsi="Arial" w:cs="Arial"/>
        </w:rPr>
        <w:t>, along with an associated p-value.</w:t>
      </w:r>
      <w:r w:rsidRPr="003522B9" w:rsidDel="00504C3E">
        <w:rPr>
          <w:rFonts w:ascii="Arial" w:hAnsi="Arial" w:cs="Arial"/>
        </w:rPr>
        <w:t xml:space="preserve"> </w:t>
      </w:r>
    </w:p>
    <w:p w14:paraId="3D6429E5" w14:textId="77777777" w:rsidR="006E2FFC" w:rsidRPr="003522B9" w:rsidRDefault="006E2FFC" w:rsidP="006E2FFC">
      <w:pPr>
        <w:spacing w:after="0" w:line="240" w:lineRule="auto"/>
        <w:rPr>
          <w:rFonts w:ascii="Arial" w:hAnsi="Arial" w:cs="Arial"/>
        </w:rPr>
      </w:pPr>
    </w:p>
    <w:p w14:paraId="210B8FA2" w14:textId="112B4044" w:rsidR="00893BC3" w:rsidRPr="003522B9" w:rsidRDefault="00893BC3" w:rsidP="000B11CC">
      <w:pPr>
        <w:pStyle w:val="Heading2"/>
        <w:rPr>
          <w:sz w:val="22"/>
        </w:rPr>
      </w:pPr>
      <w:bookmarkStart w:id="22" w:name="_Toc2772225"/>
      <w:r w:rsidRPr="003522B9">
        <w:rPr>
          <w:sz w:val="22"/>
        </w:rPr>
        <w:t xml:space="preserve">Secondary </w:t>
      </w:r>
      <w:r w:rsidR="002D56E6" w:rsidRPr="003522B9">
        <w:rPr>
          <w:sz w:val="22"/>
        </w:rPr>
        <w:t xml:space="preserve">A </w:t>
      </w:r>
      <w:r w:rsidR="00C16367" w:rsidRPr="003522B9">
        <w:rPr>
          <w:sz w:val="22"/>
        </w:rPr>
        <w:t>aim</w:t>
      </w:r>
      <w:bookmarkEnd w:id="22"/>
    </w:p>
    <w:p w14:paraId="6A90B012" w14:textId="77777777" w:rsidR="000B11CC" w:rsidRPr="003522B9" w:rsidRDefault="000B11CC" w:rsidP="00473801">
      <w:pPr>
        <w:spacing w:after="0" w:line="240" w:lineRule="auto"/>
        <w:rPr>
          <w:rFonts w:ascii="Arial" w:hAnsi="Arial" w:cs="Arial"/>
        </w:rPr>
      </w:pPr>
    </w:p>
    <w:p w14:paraId="642E8B55" w14:textId="1285A7D0" w:rsidR="00504C3E" w:rsidRPr="003522B9" w:rsidRDefault="0096652C" w:rsidP="000B11CC">
      <w:pPr>
        <w:spacing w:after="0" w:line="240" w:lineRule="auto"/>
        <w:jc w:val="both"/>
        <w:rPr>
          <w:rFonts w:ascii="Arial" w:hAnsi="Arial" w:cs="Arial"/>
          <w:bCs/>
        </w:rPr>
      </w:pPr>
      <w:r w:rsidRPr="003522B9">
        <w:rPr>
          <w:rFonts w:ascii="Arial" w:hAnsi="Arial" w:cs="Arial"/>
        </w:rPr>
        <w:t>For four of the five secondary A outcomes (negative emotional arousal, reactance, avoidance, disease risk) a</w:t>
      </w:r>
      <w:r w:rsidR="004B356F" w:rsidRPr="003522B9">
        <w:rPr>
          <w:rFonts w:ascii="Arial" w:hAnsi="Arial" w:cs="Arial"/>
        </w:rPr>
        <w:t xml:space="preserve"> general linear model</w:t>
      </w:r>
      <w:r w:rsidR="00A364C7" w:rsidRPr="003522B9">
        <w:rPr>
          <w:rFonts w:ascii="Arial" w:hAnsi="Arial" w:cs="Arial"/>
        </w:rPr>
        <w:t xml:space="preserve">, </w:t>
      </w:r>
      <w:r w:rsidR="005F60D4" w:rsidRPr="003522B9">
        <w:rPr>
          <w:rFonts w:ascii="Arial" w:hAnsi="Arial" w:cs="Arial"/>
        </w:rPr>
        <w:t xml:space="preserve">using a </w:t>
      </w:r>
      <w:r w:rsidR="002E6374" w:rsidRPr="003522B9">
        <w:rPr>
          <w:rFonts w:ascii="Arial" w:hAnsi="Arial" w:cs="Arial"/>
        </w:rPr>
        <w:t xml:space="preserve">2 x 2 </w:t>
      </w:r>
      <w:r w:rsidR="00A364C7" w:rsidRPr="003522B9">
        <w:rPr>
          <w:rFonts w:ascii="Arial" w:hAnsi="Arial" w:cs="Arial"/>
        </w:rPr>
        <w:t>design,</w:t>
      </w:r>
      <w:r w:rsidR="004B356F" w:rsidRPr="003522B9">
        <w:rPr>
          <w:rFonts w:ascii="Arial" w:hAnsi="Arial" w:cs="Arial"/>
        </w:rPr>
        <w:t xml:space="preserve"> will be used to assess differences between </w:t>
      </w:r>
      <w:r w:rsidR="00095AD1" w:rsidRPr="003522B9">
        <w:rPr>
          <w:rFonts w:ascii="Arial" w:hAnsi="Arial" w:cs="Arial"/>
        </w:rPr>
        <w:t>the HWL</w:t>
      </w:r>
      <w:r w:rsidR="001311EC" w:rsidRPr="003522B9">
        <w:rPr>
          <w:rFonts w:ascii="Arial" w:hAnsi="Arial" w:cs="Arial"/>
        </w:rPr>
        <w:t xml:space="preserve"> groups</w:t>
      </w:r>
      <w:r w:rsidR="004B356F" w:rsidRPr="003522B9">
        <w:rPr>
          <w:rFonts w:ascii="Arial" w:hAnsi="Arial" w:cs="Arial"/>
        </w:rPr>
        <w:t xml:space="preserve">. </w:t>
      </w:r>
      <w:r w:rsidR="00DB09A5" w:rsidRPr="003522B9">
        <w:rPr>
          <w:rFonts w:ascii="Arial" w:hAnsi="Arial" w:cs="Arial"/>
        </w:rPr>
        <w:t>This will involve four</w:t>
      </w:r>
      <w:r w:rsidR="00C61CFC" w:rsidRPr="003522B9">
        <w:rPr>
          <w:rFonts w:ascii="Arial" w:hAnsi="Arial" w:cs="Arial"/>
        </w:rPr>
        <w:t xml:space="preserve"> separate </w:t>
      </w:r>
      <w:r w:rsidR="00504C3E" w:rsidRPr="003522B9">
        <w:rPr>
          <w:rFonts w:ascii="Arial" w:hAnsi="Arial" w:cs="Arial"/>
        </w:rPr>
        <w:t>general linear models (</w:t>
      </w:r>
      <w:r w:rsidR="00F560CE" w:rsidRPr="003522B9">
        <w:rPr>
          <w:rFonts w:ascii="Arial" w:hAnsi="Arial" w:cs="Arial"/>
        </w:rPr>
        <w:t xml:space="preserve">two-way </w:t>
      </w:r>
      <w:r w:rsidR="00C61CFC" w:rsidRPr="003522B9">
        <w:rPr>
          <w:rFonts w:ascii="Arial" w:hAnsi="Arial" w:cs="Arial"/>
        </w:rPr>
        <w:t xml:space="preserve">ANOVA </w:t>
      </w:r>
      <w:r w:rsidR="000C05FF" w:rsidRPr="003522B9">
        <w:rPr>
          <w:rFonts w:ascii="Arial" w:hAnsi="Arial" w:cs="Arial"/>
        </w:rPr>
        <w:t>[</w:t>
      </w:r>
      <w:r w:rsidR="00C25CD2" w:rsidRPr="003522B9">
        <w:rPr>
          <w:rFonts w:ascii="Arial" w:hAnsi="Arial" w:cs="Arial"/>
        </w:rPr>
        <w:t>analysis of variance</w:t>
      </w:r>
      <w:r w:rsidR="000C05FF" w:rsidRPr="003522B9">
        <w:rPr>
          <w:rFonts w:ascii="Arial" w:hAnsi="Arial" w:cs="Arial"/>
        </w:rPr>
        <w:t>]</w:t>
      </w:r>
      <w:r w:rsidR="00C25CD2" w:rsidRPr="003522B9">
        <w:rPr>
          <w:rFonts w:ascii="Arial" w:hAnsi="Arial" w:cs="Arial"/>
        </w:rPr>
        <w:t xml:space="preserve"> </w:t>
      </w:r>
      <w:r w:rsidR="00C61CFC" w:rsidRPr="003522B9">
        <w:rPr>
          <w:rFonts w:ascii="Arial" w:hAnsi="Arial" w:cs="Arial"/>
        </w:rPr>
        <w:t>models</w:t>
      </w:r>
      <w:r w:rsidR="00504C3E" w:rsidRPr="003522B9">
        <w:rPr>
          <w:rFonts w:ascii="Arial" w:hAnsi="Arial" w:cs="Arial"/>
        </w:rPr>
        <w:t xml:space="preserve">) </w:t>
      </w:r>
      <w:r w:rsidR="00E74845" w:rsidRPr="003522B9">
        <w:rPr>
          <w:rFonts w:ascii="Arial" w:hAnsi="Arial" w:cs="Arial"/>
        </w:rPr>
        <w:noBreakHyphen/>
      </w:r>
      <w:r w:rsidR="00504C3E" w:rsidRPr="003522B9">
        <w:rPr>
          <w:rFonts w:ascii="Arial" w:hAnsi="Arial" w:cs="Arial"/>
        </w:rPr>
        <w:t xml:space="preserve"> </w:t>
      </w:r>
      <w:r w:rsidR="00C61CFC" w:rsidRPr="003522B9">
        <w:rPr>
          <w:rFonts w:ascii="Arial" w:hAnsi="Arial" w:cs="Arial"/>
        </w:rPr>
        <w:t xml:space="preserve">one for each </w:t>
      </w:r>
      <w:r w:rsidR="00F560CE" w:rsidRPr="003522B9">
        <w:rPr>
          <w:rFonts w:ascii="Arial" w:hAnsi="Arial" w:cs="Arial"/>
        </w:rPr>
        <w:t xml:space="preserve">of the </w:t>
      </w:r>
      <w:r w:rsidR="00DB09A5" w:rsidRPr="003522B9">
        <w:rPr>
          <w:rFonts w:ascii="Arial" w:hAnsi="Arial" w:cs="Arial"/>
        </w:rPr>
        <w:t>four</w:t>
      </w:r>
      <w:r w:rsidR="002076E7" w:rsidRPr="003522B9">
        <w:rPr>
          <w:rFonts w:ascii="Arial" w:hAnsi="Arial" w:cs="Arial"/>
        </w:rPr>
        <w:t xml:space="preserve"> </w:t>
      </w:r>
      <w:r w:rsidR="00482074" w:rsidRPr="003522B9">
        <w:rPr>
          <w:rFonts w:ascii="Arial" w:hAnsi="Arial" w:cs="Arial"/>
        </w:rPr>
        <w:t xml:space="preserve">secondary </w:t>
      </w:r>
      <w:r w:rsidR="004E11D0" w:rsidRPr="003522B9">
        <w:rPr>
          <w:rFonts w:ascii="Arial" w:hAnsi="Arial" w:cs="Arial"/>
        </w:rPr>
        <w:t xml:space="preserve">A </w:t>
      </w:r>
      <w:r w:rsidR="00C61CFC" w:rsidRPr="003522B9">
        <w:rPr>
          <w:rFonts w:ascii="Arial" w:hAnsi="Arial" w:cs="Arial"/>
        </w:rPr>
        <w:t>outcome</w:t>
      </w:r>
      <w:r w:rsidR="004E11D0" w:rsidRPr="003522B9">
        <w:rPr>
          <w:rFonts w:ascii="Arial" w:hAnsi="Arial" w:cs="Arial"/>
        </w:rPr>
        <w:t>s</w:t>
      </w:r>
      <w:r w:rsidR="00DB09A5" w:rsidRPr="003522B9">
        <w:rPr>
          <w:rFonts w:ascii="Arial" w:hAnsi="Arial" w:cs="Arial"/>
        </w:rPr>
        <w:t xml:space="preserve"> (negative emotional arousal, reactance, avoidance, disease risk)</w:t>
      </w:r>
      <w:r w:rsidR="00C61CFC" w:rsidRPr="003522B9">
        <w:rPr>
          <w:rFonts w:ascii="Arial" w:hAnsi="Arial" w:cs="Arial"/>
          <w:color w:val="000000" w:themeColor="text1"/>
          <w:lang w:val="en-US"/>
        </w:rPr>
        <w:t>.</w:t>
      </w:r>
      <w:r w:rsidR="006D536E" w:rsidRPr="003522B9">
        <w:rPr>
          <w:rFonts w:ascii="Arial" w:hAnsi="Arial" w:cs="Arial"/>
          <w:bCs/>
        </w:rPr>
        <w:t xml:space="preserve"> </w:t>
      </w:r>
      <w:r w:rsidR="00F560CE" w:rsidRPr="003522B9">
        <w:rPr>
          <w:rFonts w:ascii="Arial" w:hAnsi="Arial" w:cs="Arial"/>
          <w:bCs/>
        </w:rPr>
        <w:t>The depend</w:t>
      </w:r>
      <w:r w:rsidR="00DB09A5" w:rsidRPr="003522B9">
        <w:rPr>
          <w:rFonts w:ascii="Arial" w:hAnsi="Arial" w:cs="Arial"/>
          <w:bCs/>
        </w:rPr>
        <w:t>e</w:t>
      </w:r>
      <w:r w:rsidR="00F560CE" w:rsidRPr="003522B9">
        <w:rPr>
          <w:rFonts w:ascii="Arial" w:hAnsi="Arial" w:cs="Arial"/>
          <w:bCs/>
        </w:rPr>
        <w:t xml:space="preserve">nt variable will be the secondary </w:t>
      </w:r>
      <w:r w:rsidR="002E66CC" w:rsidRPr="003522B9">
        <w:rPr>
          <w:rFonts w:ascii="Arial" w:hAnsi="Arial" w:cs="Arial"/>
          <w:bCs/>
        </w:rPr>
        <w:t xml:space="preserve">A </w:t>
      </w:r>
      <w:r w:rsidR="00F560CE" w:rsidRPr="003522B9">
        <w:rPr>
          <w:rFonts w:ascii="Arial" w:hAnsi="Arial" w:cs="Arial"/>
          <w:bCs/>
        </w:rPr>
        <w:t>outcome</w:t>
      </w:r>
      <w:r w:rsidR="00D30EF7" w:rsidRPr="003522B9">
        <w:rPr>
          <w:rFonts w:ascii="Arial" w:hAnsi="Arial" w:cs="Arial"/>
          <w:bCs/>
        </w:rPr>
        <w:t>, and t</w:t>
      </w:r>
      <w:r w:rsidR="00F560CE" w:rsidRPr="003522B9">
        <w:rPr>
          <w:rFonts w:ascii="Arial" w:hAnsi="Arial" w:cs="Arial"/>
          <w:bCs/>
        </w:rPr>
        <w:t xml:space="preserve">here will be two independent variables: 1) image vs. no image and 2) text vs. no text. </w:t>
      </w:r>
    </w:p>
    <w:p w14:paraId="0A6EC786" w14:textId="5BD5607F" w:rsidR="00AF1C82" w:rsidRPr="003522B9" w:rsidRDefault="00AF1C82" w:rsidP="00AF1C82">
      <w:pPr>
        <w:spacing w:after="0" w:line="240" w:lineRule="auto"/>
        <w:rPr>
          <w:rFonts w:ascii="Arial" w:hAnsi="Arial" w:cs="Arial"/>
          <w:bCs/>
        </w:rPr>
      </w:pPr>
    </w:p>
    <w:p w14:paraId="23CB9400" w14:textId="3E7D8BD3" w:rsidR="00504C3E" w:rsidRPr="003522B9" w:rsidRDefault="00AF1C82" w:rsidP="000B11CC">
      <w:pPr>
        <w:spacing w:after="0" w:line="240" w:lineRule="auto"/>
        <w:jc w:val="both"/>
        <w:rPr>
          <w:rFonts w:ascii="Arial" w:hAnsi="Arial" w:cs="Arial"/>
          <w:bCs/>
        </w:rPr>
      </w:pPr>
      <w:r w:rsidRPr="003522B9">
        <w:rPr>
          <w:rFonts w:ascii="Arial" w:hAnsi="Arial" w:cs="Arial"/>
          <w:bCs/>
        </w:rPr>
        <w:t>As with the primary outcome, the initial models will be applied which includes an interaction term – if its p-value exceeds 0.01, a simpler model only including main effects will be applied.</w:t>
      </w:r>
      <w:r w:rsidR="007B21FA" w:rsidRPr="003522B9">
        <w:rPr>
          <w:rFonts w:ascii="Arial" w:hAnsi="Arial" w:cs="Arial"/>
          <w:bCs/>
        </w:rPr>
        <w:t xml:space="preserve"> </w:t>
      </w:r>
      <w:r w:rsidR="00504C3E" w:rsidRPr="003522B9">
        <w:rPr>
          <w:rFonts w:ascii="Arial" w:hAnsi="Arial" w:cs="Arial"/>
          <w:bCs/>
        </w:rPr>
        <w:t>To assess the effect of text warning, it will then be possible to pool data from those who saw the image and those who did not see the image. Similarly</w:t>
      </w:r>
      <w:r w:rsidR="00BD319B" w:rsidRPr="003522B9">
        <w:rPr>
          <w:rFonts w:ascii="Arial" w:hAnsi="Arial" w:cs="Arial"/>
          <w:bCs/>
        </w:rPr>
        <w:t>,</w:t>
      </w:r>
      <w:r w:rsidR="00504C3E" w:rsidRPr="003522B9">
        <w:rPr>
          <w:rFonts w:ascii="Arial" w:hAnsi="Arial" w:cs="Arial"/>
          <w:bCs/>
        </w:rPr>
        <w:t xml:space="preserve"> to assess the effect of image warning, it will also be possible to pool data from those who saw the text and those who did not see the text.</w:t>
      </w:r>
    </w:p>
    <w:p w14:paraId="53F999DE" w14:textId="77777777" w:rsidR="00504C3E" w:rsidRPr="003522B9" w:rsidRDefault="00504C3E" w:rsidP="000B11CC">
      <w:pPr>
        <w:spacing w:after="0" w:line="240" w:lineRule="auto"/>
        <w:jc w:val="both"/>
        <w:rPr>
          <w:rFonts w:ascii="Arial" w:hAnsi="Arial" w:cs="Arial"/>
          <w:bCs/>
        </w:rPr>
      </w:pPr>
    </w:p>
    <w:p w14:paraId="40EE8A04" w14:textId="6D909582" w:rsidR="00504C3E" w:rsidRPr="003522B9" w:rsidRDefault="00504C3E" w:rsidP="000B11CC">
      <w:pPr>
        <w:spacing w:after="0" w:line="240" w:lineRule="auto"/>
        <w:jc w:val="both"/>
        <w:rPr>
          <w:rFonts w:ascii="Arial" w:hAnsi="Arial" w:cs="Arial"/>
          <w:bCs/>
        </w:rPr>
      </w:pPr>
      <w:r w:rsidRPr="003522B9">
        <w:rPr>
          <w:rFonts w:ascii="Arial" w:hAnsi="Arial" w:cs="Arial"/>
          <w:bCs/>
        </w:rPr>
        <w:t>If a significant interaction is detected, we will then use the model including the interaction term to assess (i) the effect of the text warning in the absence of an image (ii) the effect of the image in the absence of the text warning (iii) the effect of the text and image warning in conjunction with each other</w:t>
      </w:r>
    </w:p>
    <w:p w14:paraId="1A31888F" w14:textId="4F8EB7EB" w:rsidR="00504C3E" w:rsidRPr="003522B9" w:rsidRDefault="00504C3E" w:rsidP="000B11CC">
      <w:pPr>
        <w:spacing w:after="0" w:line="240" w:lineRule="auto"/>
        <w:jc w:val="both"/>
        <w:rPr>
          <w:rFonts w:ascii="Arial" w:hAnsi="Arial" w:cs="Arial"/>
          <w:bCs/>
        </w:rPr>
      </w:pPr>
    </w:p>
    <w:p w14:paraId="26531C58" w14:textId="09FFED63" w:rsidR="00C16367" w:rsidRPr="003522B9" w:rsidRDefault="00504C3E" w:rsidP="000B11CC">
      <w:pPr>
        <w:spacing w:after="0" w:line="240" w:lineRule="auto"/>
        <w:jc w:val="both"/>
        <w:rPr>
          <w:rFonts w:ascii="Arial" w:hAnsi="Arial" w:cs="Arial"/>
          <w:bCs/>
        </w:rPr>
      </w:pPr>
      <w:r w:rsidRPr="003522B9">
        <w:rPr>
          <w:rFonts w:ascii="Arial" w:hAnsi="Arial" w:cs="Arial"/>
          <w:bCs/>
        </w:rPr>
        <w:t>Each effect will be reported as a</w:t>
      </w:r>
      <w:r w:rsidR="006D536E" w:rsidRPr="003522B9">
        <w:rPr>
          <w:rFonts w:ascii="Arial" w:hAnsi="Arial" w:cs="Arial"/>
          <w:bCs/>
        </w:rPr>
        <w:t xml:space="preserve"> </w:t>
      </w:r>
      <w:r w:rsidRPr="003522B9">
        <w:rPr>
          <w:rFonts w:ascii="Arial" w:hAnsi="Arial" w:cs="Arial"/>
          <w:bCs/>
        </w:rPr>
        <w:t xml:space="preserve">difference in means </w:t>
      </w:r>
      <w:r w:rsidR="006D536E" w:rsidRPr="003522B9">
        <w:rPr>
          <w:rFonts w:ascii="Arial" w:hAnsi="Arial" w:cs="Arial"/>
          <w:bCs/>
        </w:rPr>
        <w:t>with 95% CIs, F statistics and p-values</w:t>
      </w:r>
      <w:r w:rsidR="003B55AF" w:rsidRPr="003522B9">
        <w:rPr>
          <w:rFonts w:ascii="Arial" w:hAnsi="Arial" w:cs="Arial"/>
          <w:bCs/>
        </w:rPr>
        <w:t xml:space="preserve">. </w:t>
      </w:r>
      <w:r w:rsidR="00546AD6" w:rsidRPr="003522B9">
        <w:rPr>
          <w:rFonts w:ascii="Arial" w:hAnsi="Arial" w:cs="Arial"/>
          <w:bCs/>
        </w:rPr>
        <w:t>An e</w:t>
      </w:r>
      <w:r w:rsidR="00843BD0" w:rsidRPr="003522B9">
        <w:rPr>
          <w:rFonts w:ascii="Arial" w:hAnsi="Arial" w:cs="Arial"/>
          <w:bCs/>
        </w:rPr>
        <w:t xml:space="preserve">ffect size </w:t>
      </w:r>
      <w:r w:rsidR="00917237" w:rsidRPr="003522B9">
        <w:rPr>
          <w:rFonts w:ascii="Arial" w:hAnsi="Arial" w:cs="Arial"/>
          <w:bCs/>
        </w:rPr>
        <w:t xml:space="preserve">(Cohen d) </w:t>
      </w:r>
      <w:r w:rsidR="00843BD0" w:rsidRPr="003522B9">
        <w:rPr>
          <w:rFonts w:ascii="Arial" w:hAnsi="Arial" w:cs="Arial"/>
          <w:bCs/>
        </w:rPr>
        <w:t xml:space="preserve">will also be calculated and presented alongside 95% CI of the effect size. </w:t>
      </w:r>
    </w:p>
    <w:p w14:paraId="3A429F38" w14:textId="2CF816A4" w:rsidR="0022012C" w:rsidRPr="003522B9" w:rsidRDefault="0022012C" w:rsidP="000B11CC">
      <w:pPr>
        <w:spacing w:after="0" w:line="240" w:lineRule="auto"/>
        <w:jc w:val="both"/>
        <w:rPr>
          <w:rFonts w:ascii="Arial" w:hAnsi="Arial" w:cs="Arial"/>
          <w:bCs/>
        </w:rPr>
      </w:pPr>
    </w:p>
    <w:p w14:paraId="44896EA4" w14:textId="60112A3C" w:rsidR="0022012C" w:rsidRPr="003522B9" w:rsidRDefault="0022012C" w:rsidP="000B11CC">
      <w:pPr>
        <w:spacing w:after="0" w:line="240" w:lineRule="auto"/>
        <w:jc w:val="both"/>
        <w:rPr>
          <w:rFonts w:ascii="Arial" w:hAnsi="Arial" w:cs="Arial"/>
          <w:bCs/>
        </w:rPr>
      </w:pPr>
      <w:r w:rsidRPr="003522B9">
        <w:rPr>
          <w:rFonts w:ascii="Arial" w:hAnsi="Arial" w:cs="Arial"/>
        </w:rPr>
        <w:t xml:space="preserve">For analysis of the remaining secondary A outcome (acceptability) </w:t>
      </w:r>
      <w:r w:rsidRPr="003522B9">
        <w:rPr>
          <w:rFonts w:ascii="Arial" w:hAnsi="Arial" w:cs="Arial"/>
          <w:bCs/>
        </w:rPr>
        <w:t xml:space="preserve">a one-way ANOVA will be conducted. The dependent variable will be acceptability and there will be one independent variable: HWL group (image and text, text-only, image-only). The reference category will be the text only group. </w:t>
      </w:r>
    </w:p>
    <w:p w14:paraId="43385AC3" w14:textId="77777777" w:rsidR="00482074" w:rsidRPr="003522B9" w:rsidRDefault="00482074" w:rsidP="00473801">
      <w:pPr>
        <w:spacing w:after="0" w:line="240" w:lineRule="auto"/>
        <w:rPr>
          <w:rFonts w:ascii="Arial" w:hAnsi="Arial" w:cs="Arial"/>
          <w:color w:val="000000" w:themeColor="text1"/>
          <w:lang w:val="en-US"/>
        </w:rPr>
      </w:pPr>
    </w:p>
    <w:p w14:paraId="6162CC63" w14:textId="2FB23DD9" w:rsidR="002D56E6" w:rsidRPr="003522B9" w:rsidRDefault="002D56E6" w:rsidP="000B11CC">
      <w:pPr>
        <w:pStyle w:val="Heading2"/>
        <w:rPr>
          <w:sz w:val="22"/>
        </w:rPr>
      </w:pPr>
      <w:bookmarkStart w:id="23" w:name="_Toc2772226"/>
      <w:r w:rsidRPr="003522B9">
        <w:rPr>
          <w:sz w:val="22"/>
        </w:rPr>
        <w:lastRenderedPageBreak/>
        <w:t>Secondary B aim</w:t>
      </w:r>
      <w:bookmarkEnd w:id="23"/>
    </w:p>
    <w:p w14:paraId="36E1646F" w14:textId="77777777" w:rsidR="000B11CC" w:rsidRPr="003522B9" w:rsidRDefault="000B11CC" w:rsidP="00473801">
      <w:pPr>
        <w:spacing w:after="0" w:line="240" w:lineRule="auto"/>
        <w:rPr>
          <w:rFonts w:ascii="Arial" w:hAnsi="Arial" w:cs="Arial"/>
        </w:rPr>
      </w:pPr>
    </w:p>
    <w:p w14:paraId="22983662" w14:textId="7A8762AC" w:rsidR="001311EC" w:rsidRPr="003522B9" w:rsidRDefault="00D7185E" w:rsidP="000B11CC">
      <w:pPr>
        <w:spacing w:after="0" w:line="240" w:lineRule="auto"/>
        <w:jc w:val="both"/>
        <w:rPr>
          <w:rFonts w:ascii="Arial" w:hAnsi="Arial" w:cs="Arial"/>
        </w:rPr>
      </w:pPr>
      <w:r w:rsidRPr="003522B9">
        <w:rPr>
          <w:rFonts w:ascii="Arial" w:hAnsi="Arial" w:cs="Arial"/>
        </w:rPr>
        <w:t>A general linear model</w:t>
      </w:r>
      <w:r w:rsidR="005F60D4" w:rsidRPr="003522B9">
        <w:rPr>
          <w:rFonts w:ascii="Arial" w:hAnsi="Arial" w:cs="Arial"/>
        </w:rPr>
        <w:t xml:space="preserve">, </w:t>
      </w:r>
      <w:r w:rsidR="00E77357" w:rsidRPr="003522B9">
        <w:rPr>
          <w:rFonts w:ascii="Arial" w:hAnsi="Arial" w:cs="Arial"/>
        </w:rPr>
        <w:t xml:space="preserve">using a </w:t>
      </w:r>
      <w:r w:rsidR="002E6374" w:rsidRPr="003522B9">
        <w:rPr>
          <w:rFonts w:ascii="Arial" w:hAnsi="Arial" w:cs="Arial"/>
        </w:rPr>
        <w:t>2</w:t>
      </w:r>
      <w:r w:rsidR="005F60D4" w:rsidRPr="003522B9">
        <w:rPr>
          <w:rFonts w:ascii="Arial" w:hAnsi="Arial" w:cs="Arial"/>
        </w:rPr>
        <w:t xml:space="preserve"> </w:t>
      </w:r>
      <w:r w:rsidR="002E6374" w:rsidRPr="003522B9">
        <w:rPr>
          <w:rFonts w:ascii="Arial" w:hAnsi="Arial" w:cs="Arial"/>
        </w:rPr>
        <w:t>x</w:t>
      </w:r>
      <w:r w:rsidR="005F60D4" w:rsidRPr="003522B9">
        <w:rPr>
          <w:rFonts w:ascii="Arial" w:hAnsi="Arial" w:cs="Arial"/>
        </w:rPr>
        <w:t xml:space="preserve"> </w:t>
      </w:r>
      <w:r w:rsidR="002E6374" w:rsidRPr="003522B9">
        <w:rPr>
          <w:rFonts w:ascii="Arial" w:hAnsi="Arial" w:cs="Arial"/>
        </w:rPr>
        <w:t>2</w:t>
      </w:r>
      <w:r w:rsidR="005F60D4" w:rsidRPr="003522B9">
        <w:rPr>
          <w:rFonts w:ascii="Arial" w:hAnsi="Arial" w:cs="Arial"/>
        </w:rPr>
        <w:t xml:space="preserve"> </w:t>
      </w:r>
      <w:r w:rsidR="002E6374" w:rsidRPr="003522B9">
        <w:rPr>
          <w:rFonts w:ascii="Arial" w:hAnsi="Arial" w:cs="Arial"/>
        </w:rPr>
        <w:t>x</w:t>
      </w:r>
      <w:r w:rsidR="005F60D4" w:rsidRPr="003522B9">
        <w:rPr>
          <w:rFonts w:ascii="Arial" w:hAnsi="Arial" w:cs="Arial"/>
        </w:rPr>
        <w:t xml:space="preserve"> </w:t>
      </w:r>
      <w:r w:rsidR="002E6374" w:rsidRPr="003522B9">
        <w:rPr>
          <w:rFonts w:ascii="Arial" w:hAnsi="Arial" w:cs="Arial"/>
        </w:rPr>
        <w:t>2</w:t>
      </w:r>
      <w:r w:rsidR="005F60D4" w:rsidRPr="003522B9">
        <w:rPr>
          <w:rFonts w:ascii="Arial" w:hAnsi="Arial" w:cs="Arial"/>
        </w:rPr>
        <w:t xml:space="preserve"> design,</w:t>
      </w:r>
      <w:r w:rsidRPr="003522B9">
        <w:rPr>
          <w:rFonts w:ascii="Arial" w:hAnsi="Arial" w:cs="Arial"/>
        </w:rPr>
        <w:t xml:space="preserve"> will be used to </w:t>
      </w:r>
      <w:r w:rsidR="001311EC" w:rsidRPr="003522B9">
        <w:rPr>
          <w:rFonts w:ascii="Arial" w:hAnsi="Arial" w:cs="Arial"/>
        </w:rPr>
        <w:t xml:space="preserve">assess the differences in </w:t>
      </w:r>
      <w:r w:rsidRPr="003522B9">
        <w:rPr>
          <w:rFonts w:ascii="Arial" w:hAnsi="Arial" w:cs="Arial"/>
        </w:rPr>
        <w:t xml:space="preserve">the </w:t>
      </w:r>
      <w:r w:rsidR="00F374E6" w:rsidRPr="003522B9">
        <w:rPr>
          <w:rFonts w:ascii="Arial" w:hAnsi="Arial" w:cs="Arial"/>
        </w:rPr>
        <w:t>secondary B</w:t>
      </w:r>
      <w:r w:rsidRPr="003522B9">
        <w:rPr>
          <w:rFonts w:ascii="Arial" w:hAnsi="Arial" w:cs="Arial"/>
        </w:rPr>
        <w:t xml:space="preserve"> outcome between </w:t>
      </w:r>
      <w:r w:rsidR="001311EC" w:rsidRPr="003522B9">
        <w:rPr>
          <w:rFonts w:ascii="Arial" w:hAnsi="Arial" w:cs="Arial"/>
        </w:rPr>
        <w:t>the two time pressure groups (time pressure vs. no time pressure</w:t>
      </w:r>
      <w:r w:rsidR="00527015" w:rsidRPr="003522B9">
        <w:rPr>
          <w:rFonts w:ascii="Arial" w:hAnsi="Arial" w:cs="Arial"/>
        </w:rPr>
        <w:t xml:space="preserve">) </w:t>
      </w:r>
      <w:r w:rsidR="001311EC" w:rsidRPr="003522B9">
        <w:rPr>
          <w:rFonts w:ascii="Arial" w:hAnsi="Arial" w:cs="Arial"/>
        </w:rPr>
        <w:t>and the four HWL groups</w:t>
      </w:r>
      <w:r w:rsidRPr="003522B9">
        <w:rPr>
          <w:rFonts w:ascii="Arial" w:hAnsi="Arial" w:cs="Arial"/>
        </w:rPr>
        <w:t>.</w:t>
      </w:r>
    </w:p>
    <w:p w14:paraId="33962863" w14:textId="77777777" w:rsidR="001311EC" w:rsidRPr="003522B9" w:rsidRDefault="001311EC" w:rsidP="000B11CC">
      <w:pPr>
        <w:spacing w:after="0" w:line="240" w:lineRule="auto"/>
        <w:jc w:val="both"/>
        <w:rPr>
          <w:rFonts w:ascii="Arial" w:hAnsi="Arial" w:cs="Arial"/>
        </w:rPr>
      </w:pPr>
    </w:p>
    <w:p w14:paraId="1A25D2D0" w14:textId="46D1303E" w:rsidR="00504C3E" w:rsidRPr="003522B9" w:rsidRDefault="00727DBC" w:rsidP="000B11CC">
      <w:pPr>
        <w:spacing w:after="0" w:line="240" w:lineRule="auto"/>
        <w:jc w:val="both"/>
        <w:rPr>
          <w:rFonts w:ascii="Arial" w:hAnsi="Arial" w:cs="Arial"/>
          <w:bCs/>
        </w:rPr>
      </w:pPr>
      <w:r w:rsidRPr="003522B9">
        <w:rPr>
          <w:rFonts w:ascii="Arial" w:hAnsi="Arial" w:cs="Arial"/>
        </w:rPr>
        <w:t>This will involve a</w:t>
      </w:r>
      <w:r w:rsidR="006045B4" w:rsidRPr="003522B9">
        <w:rPr>
          <w:rFonts w:ascii="Arial" w:hAnsi="Arial" w:cs="Arial"/>
        </w:rPr>
        <w:t xml:space="preserve"> </w:t>
      </w:r>
      <w:r w:rsidR="00504C3E" w:rsidRPr="003522B9">
        <w:rPr>
          <w:rFonts w:ascii="Arial" w:hAnsi="Arial" w:cs="Arial"/>
        </w:rPr>
        <w:t xml:space="preserve">general linear model representing a </w:t>
      </w:r>
      <w:r w:rsidR="001311EC" w:rsidRPr="003522B9">
        <w:rPr>
          <w:rFonts w:ascii="Arial" w:hAnsi="Arial" w:cs="Arial"/>
        </w:rPr>
        <w:t>three</w:t>
      </w:r>
      <w:r w:rsidR="00605C39" w:rsidRPr="003522B9">
        <w:rPr>
          <w:rFonts w:ascii="Arial" w:hAnsi="Arial" w:cs="Arial"/>
        </w:rPr>
        <w:t>-</w:t>
      </w:r>
      <w:r w:rsidR="00DB3881" w:rsidRPr="003522B9">
        <w:rPr>
          <w:rFonts w:ascii="Arial" w:hAnsi="Arial" w:cs="Arial"/>
        </w:rPr>
        <w:t>way ANOVA</w:t>
      </w:r>
      <w:r w:rsidR="006045B4" w:rsidRPr="003522B9">
        <w:rPr>
          <w:rFonts w:ascii="Arial" w:hAnsi="Arial" w:cs="Arial"/>
        </w:rPr>
        <w:t>.</w:t>
      </w:r>
      <w:r w:rsidR="001311EC" w:rsidRPr="003522B9">
        <w:rPr>
          <w:rFonts w:ascii="Arial" w:hAnsi="Arial" w:cs="Arial"/>
          <w:bCs/>
        </w:rPr>
        <w:t xml:space="preserve"> The depend</w:t>
      </w:r>
      <w:r w:rsidR="00CF7C95" w:rsidRPr="003522B9">
        <w:rPr>
          <w:rFonts w:ascii="Arial" w:hAnsi="Arial" w:cs="Arial"/>
          <w:bCs/>
        </w:rPr>
        <w:t>e</w:t>
      </w:r>
      <w:r w:rsidR="001311EC" w:rsidRPr="003522B9">
        <w:rPr>
          <w:rFonts w:ascii="Arial" w:hAnsi="Arial" w:cs="Arial"/>
          <w:bCs/>
        </w:rPr>
        <w:t xml:space="preserve">nt variable will be the </w:t>
      </w:r>
      <w:r w:rsidR="00F374E6" w:rsidRPr="003522B9">
        <w:rPr>
          <w:rFonts w:ascii="Arial" w:hAnsi="Arial" w:cs="Arial"/>
        </w:rPr>
        <w:t xml:space="preserve">secondary B </w:t>
      </w:r>
      <w:r w:rsidR="001311EC" w:rsidRPr="003522B9">
        <w:rPr>
          <w:rFonts w:ascii="Arial" w:hAnsi="Arial" w:cs="Arial"/>
          <w:bCs/>
        </w:rPr>
        <w:t>outcome</w:t>
      </w:r>
      <w:r w:rsidRPr="003522B9">
        <w:rPr>
          <w:rFonts w:ascii="Arial" w:hAnsi="Arial" w:cs="Arial"/>
          <w:bCs/>
        </w:rPr>
        <w:t xml:space="preserve"> (the amount of times out of six an alcoholic drink </w:t>
      </w:r>
      <w:r w:rsidR="002D7421" w:rsidRPr="003522B9">
        <w:rPr>
          <w:rFonts w:ascii="Arial" w:hAnsi="Arial" w:cs="Arial"/>
          <w:bCs/>
        </w:rPr>
        <w:t xml:space="preserve">or no drink </w:t>
      </w:r>
      <w:r w:rsidRPr="003522B9">
        <w:rPr>
          <w:rFonts w:ascii="Arial" w:hAnsi="Arial" w:cs="Arial"/>
          <w:bCs/>
        </w:rPr>
        <w:t>was selected)</w:t>
      </w:r>
      <w:r w:rsidR="001311EC" w:rsidRPr="003522B9">
        <w:rPr>
          <w:rFonts w:ascii="Arial" w:hAnsi="Arial" w:cs="Arial"/>
          <w:bCs/>
        </w:rPr>
        <w:t xml:space="preserve">, and there will be three independent variables: 1) image vs. no image; 2) text vs. no text; and 3) </w:t>
      </w:r>
      <w:r w:rsidR="00843BD0" w:rsidRPr="003522B9">
        <w:rPr>
          <w:rFonts w:ascii="Arial" w:hAnsi="Arial" w:cs="Arial"/>
          <w:bCs/>
        </w:rPr>
        <w:t>time pressure vs. no time pressure.</w:t>
      </w:r>
      <w:r w:rsidR="001311EC" w:rsidRPr="003522B9">
        <w:rPr>
          <w:rFonts w:ascii="Arial" w:hAnsi="Arial" w:cs="Arial"/>
          <w:bCs/>
        </w:rPr>
        <w:t xml:space="preserve"> </w:t>
      </w:r>
    </w:p>
    <w:p w14:paraId="21AE5575" w14:textId="77777777" w:rsidR="00504C3E" w:rsidRPr="003522B9" w:rsidRDefault="00504C3E" w:rsidP="000B11CC">
      <w:pPr>
        <w:spacing w:after="0" w:line="240" w:lineRule="auto"/>
        <w:jc w:val="both"/>
        <w:rPr>
          <w:rFonts w:ascii="Arial" w:hAnsi="Arial" w:cs="Arial"/>
          <w:bCs/>
        </w:rPr>
      </w:pPr>
    </w:p>
    <w:p w14:paraId="42425015" w14:textId="7A1617B1" w:rsidR="00C45251" w:rsidRPr="003522B9" w:rsidRDefault="00504C3E" w:rsidP="000B11CC">
      <w:pPr>
        <w:spacing w:after="0" w:line="240" w:lineRule="auto"/>
        <w:jc w:val="both"/>
        <w:rPr>
          <w:rFonts w:ascii="Arial" w:hAnsi="Arial" w:cs="Arial"/>
          <w:bCs/>
        </w:rPr>
      </w:pPr>
      <w:r w:rsidRPr="003522B9">
        <w:rPr>
          <w:rFonts w:ascii="Arial" w:hAnsi="Arial" w:cs="Arial"/>
          <w:bCs/>
        </w:rPr>
        <w:t xml:space="preserve">The effect of the time pressure will be pooled across participants who are or are not exposed to the text warning or image. </w:t>
      </w:r>
      <w:r w:rsidR="001311EC" w:rsidRPr="003522B9">
        <w:rPr>
          <w:rFonts w:ascii="Arial" w:hAnsi="Arial" w:cs="Arial"/>
          <w:bCs/>
        </w:rPr>
        <w:t xml:space="preserve">The </w:t>
      </w:r>
      <w:r w:rsidRPr="003522B9">
        <w:rPr>
          <w:rFonts w:ascii="Arial" w:hAnsi="Arial" w:cs="Arial"/>
          <w:bCs/>
        </w:rPr>
        <w:t xml:space="preserve">effect size will be </w:t>
      </w:r>
      <w:r w:rsidR="002D7421" w:rsidRPr="003522B9">
        <w:rPr>
          <w:rFonts w:ascii="Arial" w:hAnsi="Arial" w:cs="Arial"/>
          <w:bCs/>
        </w:rPr>
        <w:t xml:space="preserve">reported as </w:t>
      </w:r>
      <w:r w:rsidRPr="003522B9">
        <w:rPr>
          <w:rFonts w:ascii="Arial" w:hAnsi="Arial" w:cs="Arial"/>
          <w:bCs/>
        </w:rPr>
        <w:t xml:space="preserve">a difference in means, reported </w:t>
      </w:r>
      <w:r w:rsidR="001311EC" w:rsidRPr="003522B9">
        <w:rPr>
          <w:rFonts w:ascii="Arial" w:hAnsi="Arial" w:cs="Arial"/>
          <w:bCs/>
        </w:rPr>
        <w:t>with 95% CIs, F statistics and p-values.</w:t>
      </w:r>
      <w:r w:rsidR="00843BD0" w:rsidRPr="003522B9">
        <w:rPr>
          <w:rFonts w:ascii="Arial" w:hAnsi="Arial" w:cs="Arial"/>
          <w:bCs/>
        </w:rPr>
        <w:t xml:space="preserve"> </w:t>
      </w:r>
      <w:r w:rsidR="00546AD6" w:rsidRPr="003522B9">
        <w:rPr>
          <w:rFonts w:ascii="Arial" w:hAnsi="Arial" w:cs="Arial"/>
          <w:bCs/>
        </w:rPr>
        <w:t>An e</w:t>
      </w:r>
      <w:r w:rsidR="00843BD0" w:rsidRPr="003522B9">
        <w:rPr>
          <w:rFonts w:ascii="Arial" w:hAnsi="Arial" w:cs="Arial"/>
          <w:bCs/>
        </w:rPr>
        <w:t xml:space="preserve">ffect size </w:t>
      </w:r>
      <w:r w:rsidR="00917237" w:rsidRPr="003522B9">
        <w:rPr>
          <w:rFonts w:ascii="Arial" w:hAnsi="Arial" w:cs="Arial"/>
          <w:bCs/>
        </w:rPr>
        <w:t xml:space="preserve">(Cohen d) </w:t>
      </w:r>
      <w:r w:rsidR="00843BD0" w:rsidRPr="003522B9">
        <w:rPr>
          <w:rFonts w:ascii="Arial" w:hAnsi="Arial" w:cs="Arial"/>
          <w:bCs/>
        </w:rPr>
        <w:t>will also be calculated and presented alongside 95% CI of the effect size.</w:t>
      </w:r>
    </w:p>
    <w:p w14:paraId="3736EEF0" w14:textId="77777777" w:rsidR="00C416BC" w:rsidRPr="003522B9" w:rsidRDefault="00C416BC" w:rsidP="00473801">
      <w:pPr>
        <w:spacing w:after="0" w:line="240" w:lineRule="auto"/>
        <w:rPr>
          <w:rFonts w:ascii="Arial" w:hAnsi="Arial" w:cs="Arial"/>
          <w:b/>
        </w:rPr>
      </w:pPr>
    </w:p>
    <w:p w14:paraId="3911524B" w14:textId="712BC524" w:rsidR="008B44BC" w:rsidRPr="003522B9" w:rsidRDefault="008B44BC" w:rsidP="002E6269">
      <w:pPr>
        <w:pStyle w:val="Heading2"/>
        <w:rPr>
          <w:sz w:val="22"/>
        </w:rPr>
      </w:pPr>
      <w:bookmarkStart w:id="24" w:name="_Toc2772227"/>
      <w:r w:rsidRPr="003522B9">
        <w:rPr>
          <w:sz w:val="22"/>
        </w:rPr>
        <w:t>Additional measures</w:t>
      </w:r>
      <w:bookmarkEnd w:id="24"/>
    </w:p>
    <w:p w14:paraId="04195D3B" w14:textId="77777777" w:rsidR="000B11CC" w:rsidRPr="003522B9" w:rsidRDefault="000B11CC" w:rsidP="00473801">
      <w:pPr>
        <w:spacing w:after="0" w:line="240" w:lineRule="auto"/>
        <w:rPr>
          <w:rFonts w:ascii="Arial" w:hAnsi="Arial" w:cs="Arial"/>
        </w:rPr>
      </w:pPr>
    </w:p>
    <w:p w14:paraId="7EBDC57E" w14:textId="41E833D5" w:rsidR="008B44BC" w:rsidRPr="003522B9" w:rsidRDefault="00354AEC" w:rsidP="000B11CC">
      <w:pPr>
        <w:spacing w:after="0" w:line="240" w:lineRule="auto"/>
        <w:jc w:val="both"/>
        <w:rPr>
          <w:rFonts w:ascii="Arial" w:hAnsi="Arial" w:cs="Arial"/>
        </w:rPr>
      </w:pPr>
      <w:r w:rsidRPr="003522B9">
        <w:rPr>
          <w:rFonts w:ascii="Arial" w:hAnsi="Arial" w:cs="Arial"/>
        </w:rPr>
        <w:t>All additional measures will be reported in the demographic table</w:t>
      </w:r>
      <w:r w:rsidR="00FA3B54" w:rsidRPr="003522B9">
        <w:rPr>
          <w:rFonts w:ascii="Arial" w:hAnsi="Arial" w:cs="Arial"/>
        </w:rPr>
        <w:t xml:space="preserve"> </w:t>
      </w:r>
      <w:r w:rsidR="00A14097" w:rsidRPr="003522B9">
        <w:rPr>
          <w:rFonts w:ascii="Arial" w:hAnsi="Arial" w:cs="Arial"/>
        </w:rPr>
        <w:t xml:space="preserve">to </w:t>
      </w:r>
      <w:r w:rsidR="00FA3B54" w:rsidRPr="003522B9">
        <w:rPr>
          <w:rFonts w:ascii="Arial" w:hAnsi="Arial" w:cs="Arial"/>
        </w:rPr>
        <w:t>be sure they are adequately balanced between groups</w:t>
      </w:r>
      <w:r w:rsidRPr="003522B9">
        <w:rPr>
          <w:rFonts w:ascii="Arial" w:hAnsi="Arial" w:cs="Arial"/>
        </w:rPr>
        <w:t>,</w:t>
      </w:r>
      <w:r w:rsidR="008B309E" w:rsidRPr="003522B9">
        <w:rPr>
          <w:rFonts w:ascii="Arial" w:hAnsi="Arial" w:cs="Arial"/>
        </w:rPr>
        <w:t xml:space="preserve"> </w:t>
      </w:r>
      <w:r w:rsidRPr="003522B9">
        <w:rPr>
          <w:rFonts w:ascii="Arial" w:hAnsi="Arial" w:cs="Arial"/>
        </w:rPr>
        <w:t xml:space="preserve">but will not be used during statistical analysis. </w:t>
      </w:r>
    </w:p>
    <w:p w14:paraId="7A45E11D" w14:textId="2843F8A8" w:rsidR="009200A2" w:rsidRPr="003522B9" w:rsidRDefault="009200A2" w:rsidP="00473801">
      <w:pPr>
        <w:spacing w:after="0" w:line="240" w:lineRule="auto"/>
        <w:contextualSpacing/>
        <w:rPr>
          <w:rFonts w:ascii="Arial" w:hAnsi="Arial" w:cs="Arial"/>
          <w:bCs/>
        </w:rPr>
      </w:pPr>
    </w:p>
    <w:p w14:paraId="781B5F24" w14:textId="24A74BA0" w:rsidR="00DF5A17" w:rsidRPr="003522B9" w:rsidRDefault="00DB4C89" w:rsidP="000B11CC">
      <w:pPr>
        <w:pStyle w:val="Heading2"/>
        <w:rPr>
          <w:sz w:val="22"/>
        </w:rPr>
      </w:pPr>
      <w:bookmarkStart w:id="25" w:name="_Toc2772228"/>
      <w:r w:rsidRPr="003522B9">
        <w:rPr>
          <w:sz w:val="22"/>
        </w:rPr>
        <w:t>Exploratory analysis</w:t>
      </w:r>
      <w:bookmarkEnd w:id="25"/>
    </w:p>
    <w:p w14:paraId="26DEBFA5" w14:textId="77777777" w:rsidR="000B11CC" w:rsidRPr="003522B9" w:rsidRDefault="000B11CC" w:rsidP="00473801">
      <w:pPr>
        <w:spacing w:after="0" w:line="240" w:lineRule="auto"/>
        <w:rPr>
          <w:rFonts w:ascii="Arial" w:hAnsi="Arial" w:cs="Arial"/>
        </w:rPr>
      </w:pPr>
    </w:p>
    <w:p w14:paraId="0BE5FF09" w14:textId="397DB6E8" w:rsidR="007F6E22" w:rsidRPr="003522B9" w:rsidRDefault="00A70AC5" w:rsidP="000B11CC">
      <w:pPr>
        <w:spacing w:after="0" w:line="240" w:lineRule="auto"/>
        <w:jc w:val="both"/>
        <w:rPr>
          <w:rFonts w:ascii="Arial" w:hAnsi="Arial" w:cs="Arial"/>
        </w:rPr>
      </w:pPr>
      <w:r w:rsidRPr="003522B9">
        <w:rPr>
          <w:rFonts w:ascii="Arial" w:hAnsi="Arial" w:cs="Arial"/>
        </w:rPr>
        <w:t>Where differences in the primary outcome are observed between study arms, m</w:t>
      </w:r>
      <w:r w:rsidR="00CB354A" w:rsidRPr="003522B9">
        <w:rPr>
          <w:rFonts w:ascii="Arial" w:hAnsi="Arial" w:cs="Arial"/>
        </w:rPr>
        <w:t xml:space="preserve">ediation analysis </w:t>
      </w:r>
      <w:r w:rsidRPr="003522B9">
        <w:rPr>
          <w:rFonts w:ascii="Arial" w:hAnsi="Arial" w:cs="Arial"/>
        </w:rPr>
        <w:t xml:space="preserve">(using a bias-corrected bootstrapping approach) </w:t>
      </w:r>
      <w:r w:rsidR="00CB354A" w:rsidRPr="003522B9">
        <w:rPr>
          <w:rFonts w:ascii="Arial" w:hAnsi="Arial" w:cs="Arial"/>
        </w:rPr>
        <w:t>will be conducted to assess the mediating role of negative emotional arousal between the label (independent variable) and selection (the outcome)</w:t>
      </w:r>
      <w:r w:rsidRPr="003522B9">
        <w:rPr>
          <w:rFonts w:ascii="Arial" w:hAnsi="Arial" w:cs="Arial"/>
        </w:rPr>
        <w:t xml:space="preserve">. </w:t>
      </w:r>
    </w:p>
    <w:sectPr w:rsidR="007F6E22" w:rsidRPr="003522B9">
      <w:footerReference w:type="default" r:id="rId12"/>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27084" w16cid:durableId="1FFC2CA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0B431" w14:textId="77777777" w:rsidR="007B21FA" w:rsidRDefault="007B21FA" w:rsidP="009A30D2">
      <w:pPr>
        <w:spacing w:after="0" w:line="240" w:lineRule="auto"/>
      </w:pPr>
      <w:r>
        <w:separator/>
      </w:r>
    </w:p>
  </w:endnote>
  <w:endnote w:type="continuationSeparator" w:id="0">
    <w:p w14:paraId="444B46F8" w14:textId="77777777" w:rsidR="007B21FA" w:rsidRDefault="007B21FA" w:rsidP="009A3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5C8E0" w14:textId="36226368" w:rsidR="007B21FA" w:rsidRPr="00D70E1C" w:rsidRDefault="007B21FA">
    <w:pPr>
      <w:pStyle w:val="Footer"/>
      <w:rPr>
        <w:rFonts w:ascii="Arial" w:hAnsi="Arial" w:cs="Arial"/>
      </w:rPr>
    </w:pPr>
    <w:r w:rsidRPr="00D70E1C">
      <w:rPr>
        <w:rFonts w:ascii="Arial" w:hAnsi="Arial" w:cs="Arial"/>
      </w:rPr>
      <w:t xml:space="preserve">v1.0 </w:t>
    </w:r>
    <w:sdt>
      <w:sdtPr>
        <w:rPr>
          <w:rFonts w:ascii="Arial" w:hAnsi="Arial" w:cs="Arial"/>
        </w:rPr>
        <w:id w:val="897248195"/>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r w:rsidRPr="00D70E1C">
              <w:rPr>
                <w:rFonts w:ascii="Arial" w:hAnsi="Arial" w:cs="Arial"/>
              </w:rPr>
              <w:tab/>
            </w:r>
            <w:r w:rsidR="005121EC">
              <w:rPr>
                <w:rFonts w:ascii="Arial" w:hAnsi="Arial" w:cs="Arial"/>
              </w:rPr>
              <w:t>06</w:t>
            </w:r>
            <w:r w:rsidRPr="00D70E1C">
              <w:rPr>
                <w:rFonts w:ascii="Arial" w:hAnsi="Arial" w:cs="Arial"/>
              </w:rPr>
              <w:t>/</w:t>
            </w:r>
            <w:r w:rsidR="005121EC">
              <w:rPr>
                <w:rFonts w:ascii="Arial" w:hAnsi="Arial" w:cs="Arial"/>
              </w:rPr>
              <w:t>03</w:t>
            </w:r>
            <w:r w:rsidRPr="00D70E1C">
              <w:rPr>
                <w:rFonts w:ascii="Arial" w:hAnsi="Arial" w:cs="Arial"/>
              </w:rPr>
              <w:t>/201</w:t>
            </w:r>
            <w:r>
              <w:rPr>
                <w:rFonts w:ascii="Arial" w:hAnsi="Arial" w:cs="Arial"/>
              </w:rPr>
              <w:t>9</w:t>
            </w:r>
            <w:r w:rsidRPr="00D70E1C">
              <w:rPr>
                <w:rFonts w:ascii="Arial" w:hAnsi="Arial" w:cs="Arial"/>
              </w:rPr>
              <w:tab/>
              <w:t xml:space="preserve">Page </w:t>
            </w:r>
            <w:r w:rsidRPr="00D70E1C">
              <w:rPr>
                <w:rFonts w:ascii="Arial" w:hAnsi="Arial" w:cs="Arial"/>
                <w:b/>
                <w:bCs/>
              </w:rPr>
              <w:fldChar w:fldCharType="begin"/>
            </w:r>
            <w:r w:rsidRPr="00D70E1C">
              <w:rPr>
                <w:rFonts w:ascii="Arial" w:hAnsi="Arial" w:cs="Arial"/>
                <w:b/>
                <w:bCs/>
              </w:rPr>
              <w:instrText xml:space="preserve"> PAGE </w:instrText>
            </w:r>
            <w:r w:rsidRPr="00D70E1C">
              <w:rPr>
                <w:rFonts w:ascii="Arial" w:hAnsi="Arial" w:cs="Arial"/>
                <w:b/>
                <w:bCs/>
              </w:rPr>
              <w:fldChar w:fldCharType="separate"/>
            </w:r>
            <w:r w:rsidR="003522B9">
              <w:rPr>
                <w:rFonts w:ascii="Arial" w:hAnsi="Arial" w:cs="Arial"/>
                <w:b/>
                <w:bCs/>
                <w:noProof/>
              </w:rPr>
              <w:t>6</w:t>
            </w:r>
            <w:r w:rsidRPr="00D70E1C">
              <w:rPr>
                <w:rFonts w:ascii="Arial" w:hAnsi="Arial" w:cs="Arial"/>
                <w:b/>
                <w:bCs/>
              </w:rPr>
              <w:fldChar w:fldCharType="end"/>
            </w:r>
            <w:r w:rsidRPr="00D70E1C">
              <w:rPr>
                <w:rFonts w:ascii="Arial" w:hAnsi="Arial" w:cs="Arial"/>
              </w:rPr>
              <w:t xml:space="preserve"> of </w:t>
            </w:r>
            <w:r w:rsidRPr="00D70E1C">
              <w:rPr>
                <w:rFonts w:ascii="Arial" w:hAnsi="Arial" w:cs="Arial"/>
                <w:b/>
                <w:bCs/>
              </w:rPr>
              <w:fldChar w:fldCharType="begin"/>
            </w:r>
            <w:r w:rsidRPr="00D70E1C">
              <w:rPr>
                <w:rFonts w:ascii="Arial" w:hAnsi="Arial" w:cs="Arial"/>
                <w:b/>
                <w:bCs/>
              </w:rPr>
              <w:instrText xml:space="preserve"> NUMPAGES  </w:instrText>
            </w:r>
            <w:r w:rsidRPr="00D70E1C">
              <w:rPr>
                <w:rFonts w:ascii="Arial" w:hAnsi="Arial" w:cs="Arial"/>
                <w:b/>
                <w:bCs/>
              </w:rPr>
              <w:fldChar w:fldCharType="separate"/>
            </w:r>
            <w:r w:rsidR="003522B9">
              <w:rPr>
                <w:rFonts w:ascii="Arial" w:hAnsi="Arial" w:cs="Arial"/>
                <w:b/>
                <w:bCs/>
                <w:noProof/>
              </w:rPr>
              <w:t>6</w:t>
            </w:r>
            <w:r w:rsidRPr="00D70E1C">
              <w:rPr>
                <w:rFonts w:ascii="Arial" w:hAnsi="Arial" w:cs="Arial"/>
                <w:b/>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3DA55" w14:textId="77777777" w:rsidR="007B21FA" w:rsidRDefault="007B21FA" w:rsidP="009A30D2">
      <w:pPr>
        <w:spacing w:after="0" w:line="240" w:lineRule="auto"/>
      </w:pPr>
      <w:r>
        <w:separator/>
      </w:r>
    </w:p>
  </w:footnote>
  <w:footnote w:type="continuationSeparator" w:id="0">
    <w:p w14:paraId="242B1A06" w14:textId="77777777" w:rsidR="007B21FA" w:rsidRDefault="007B21FA" w:rsidP="009A3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236D"/>
    <w:multiLevelType w:val="hybridMultilevel"/>
    <w:tmpl w:val="E0B0556C"/>
    <w:lvl w:ilvl="0" w:tplc="37D06D7E">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44E2A"/>
    <w:multiLevelType w:val="hybridMultilevel"/>
    <w:tmpl w:val="0A2805AC"/>
    <w:lvl w:ilvl="0" w:tplc="F426F3FA">
      <w:numFmt w:val="bullet"/>
      <w:lvlText w:val="-"/>
      <w:lvlJc w:val="left"/>
      <w:pPr>
        <w:ind w:left="927" w:hanging="360"/>
      </w:pPr>
      <w:rPr>
        <w:rFonts w:ascii="Times New Roman" w:eastAsia="Times New Roman" w:hAnsi="Times New Roman" w:cs="Times New Roman" w:hint="default"/>
        <w:b w:val="0"/>
        <w:color w:val="auto"/>
      </w:r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41A6901"/>
    <w:multiLevelType w:val="hybridMultilevel"/>
    <w:tmpl w:val="016288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56701B"/>
    <w:multiLevelType w:val="hybridMultilevel"/>
    <w:tmpl w:val="DFB823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872050"/>
    <w:multiLevelType w:val="hybridMultilevel"/>
    <w:tmpl w:val="D10A2098"/>
    <w:lvl w:ilvl="0" w:tplc="7AF81B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117C28"/>
    <w:multiLevelType w:val="hybridMultilevel"/>
    <w:tmpl w:val="16E47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50499D"/>
    <w:multiLevelType w:val="hybridMultilevel"/>
    <w:tmpl w:val="852EABBC"/>
    <w:lvl w:ilvl="0" w:tplc="0718A2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AF34ED1"/>
    <w:multiLevelType w:val="hybridMultilevel"/>
    <w:tmpl w:val="064C03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F533ED"/>
    <w:multiLevelType w:val="hybridMultilevel"/>
    <w:tmpl w:val="A28AF7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AB7C1D"/>
    <w:multiLevelType w:val="hybridMultilevel"/>
    <w:tmpl w:val="B200206C"/>
    <w:lvl w:ilvl="0" w:tplc="BB540992">
      <w:start w:val="1"/>
      <w:numFmt w:val="bullet"/>
      <w:lvlText w:val="­"/>
      <w:lvlJc w:val="left"/>
      <w:pPr>
        <w:ind w:left="360" w:hanging="360"/>
      </w:pPr>
      <w:rPr>
        <w:rFonts w:ascii="Courier New" w:hAnsi="Courier New" w:hint="default"/>
        <w:color w:val="auto"/>
      </w:rPr>
    </w:lvl>
    <w:lvl w:ilvl="1" w:tplc="BA90C0C4">
      <w:numFmt w:val="bullet"/>
      <w:lvlText w:val="•"/>
      <w:lvlJc w:val="left"/>
      <w:pPr>
        <w:ind w:left="1080" w:hanging="360"/>
      </w:pPr>
      <w:rPr>
        <w:rFonts w:ascii="Times New Roman" w:eastAsia="Times New Roman"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A7D3D59"/>
    <w:multiLevelType w:val="hybridMultilevel"/>
    <w:tmpl w:val="818EA7F2"/>
    <w:lvl w:ilvl="0" w:tplc="F426F3FA">
      <w:numFmt w:val="bullet"/>
      <w:lvlText w:val="-"/>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7E0B36"/>
    <w:multiLevelType w:val="hybridMultilevel"/>
    <w:tmpl w:val="A1CA3B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8"/>
  </w:num>
  <w:num w:numId="5">
    <w:abstractNumId w:val="6"/>
  </w:num>
  <w:num w:numId="6">
    <w:abstractNumId w:val="3"/>
  </w:num>
  <w:num w:numId="7">
    <w:abstractNumId w:val="2"/>
  </w:num>
  <w:num w:numId="8">
    <w:abstractNumId w:val="4"/>
  </w:num>
  <w:num w:numId="9">
    <w:abstractNumId w:val="9"/>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8&lt;record-ids&gt;&lt;item&gt;2539&lt;/item&gt;&lt;item&gt;2540&lt;/item&gt;&lt;/record-ids&gt;&lt;/item&gt;&lt;/Libraries&gt;"/>
  </w:docVars>
  <w:rsids>
    <w:rsidRoot w:val="004016ED"/>
    <w:rsid w:val="0000052C"/>
    <w:rsid w:val="000057B2"/>
    <w:rsid w:val="0000721E"/>
    <w:rsid w:val="0001025E"/>
    <w:rsid w:val="00012AB0"/>
    <w:rsid w:val="00013AB2"/>
    <w:rsid w:val="00014D4A"/>
    <w:rsid w:val="00025120"/>
    <w:rsid w:val="00033196"/>
    <w:rsid w:val="000368FF"/>
    <w:rsid w:val="00037BD8"/>
    <w:rsid w:val="00037FD0"/>
    <w:rsid w:val="000416F2"/>
    <w:rsid w:val="00043884"/>
    <w:rsid w:val="00045E9C"/>
    <w:rsid w:val="00045F6D"/>
    <w:rsid w:val="00050BE1"/>
    <w:rsid w:val="00054CB4"/>
    <w:rsid w:val="000608AD"/>
    <w:rsid w:val="000618A6"/>
    <w:rsid w:val="000618CE"/>
    <w:rsid w:val="00065232"/>
    <w:rsid w:val="000658FF"/>
    <w:rsid w:val="00066C9B"/>
    <w:rsid w:val="000735F8"/>
    <w:rsid w:val="000752B1"/>
    <w:rsid w:val="0007579E"/>
    <w:rsid w:val="00080A92"/>
    <w:rsid w:val="000827D3"/>
    <w:rsid w:val="00083692"/>
    <w:rsid w:val="000848C8"/>
    <w:rsid w:val="00095AD1"/>
    <w:rsid w:val="000A4119"/>
    <w:rsid w:val="000A581E"/>
    <w:rsid w:val="000B11CC"/>
    <w:rsid w:val="000C05FF"/>
    <w:rsid w:val="000C3ABA"/>
    <w:rsid w:val="000C5C00"/>
    <w:rsid w:val="000D0130"/>
    <w:rsid w:val="000D40DE"/>
    <w:rsid w:val="000E048A"/>
    <w:rsid w:val="000E1367"/>
    <w:rsid w:val="000E2833"/>
    <w:rsid w:val="000F0E25"/>
    <w:rsid w:val="000F188D"/>
    <w:rsid w:val="000F3D15"/>
    <w:rsid w:val="000F7E4D"/>
    <w:rsid w:val="00101F50"/>
    <w:rsid w:val="0010298B"/>
    <w:rsid w:val="00104683"/>
    <w:rsid w:val="00105F93"/>
    <w:rsid w:val="001132C2"/>
    <w:rsid w:val="00120B17"/>
    <w:rsid w:val="001225FA"/>
    <w:rsid w:val="00130271"/>
    <w:rsid w:val="001311EC"/>
    <w:rsid w:val="00131ECA"/>
    <w:rsid w:val="0013543A"/>
    <w:rsid w:val="001363BA"/>
    <w:rsid w:val="001407B0"/>
    <w:rsid w:val="001408E5"/>
    <w:rsid w:val="00140B7A"/>
    <w:rsid w:val="0014165D"/>
    <w:rsid w:val="001438AB"/>
    <w:rsid w:val="00146060"/>
    <w:rsid w:val="00147A18"/>
    <w:rsid w:val="00147AF0"/>
    <w:rsid w:val="00151765"/>
    <w:rsid w:val="00153366"/>
    <w:rsid w:val="001544DD"/>
    <w:rsid w:val="001546D3"/>
    <w:rsid w:val="00156D51"/>
    <w:rsid w:val="001628F0"/>
    <w:rsid w:val="00163B6F"/>
    <w:rsid w:val="00170E14"/>
    <w:rsid w:val="00171B63"/>
    <w:rsid w:val="00173A2E"/>
    <w:rsid w:val="00175957"/>
    <w:rsid w:val="001839BC"/>
    <w:rsid w:val="00184A25"/>
    <w:rsid w:val="00190B51"/>
    <w:rsid w:val="00194712"/>
    <w:rsid w:val="001A04EA"/>
    <w:rsid w:val="001A597C"/>
    <w:rsid w:val="001A780C"/>
    <w:rsid w:val="001B358F"/>
    <w:rsid w:val="001C5FF0"/>
    <w:rsid w:val="001C6D86"/>
    <w:rsid w:val="001C7828"/>
    <w:rsid w:val="001D3513"/>
    <w:rsid w:val="001D413E"/>
    <w:rsid w:val="001D7898"/>
    <w:rsid w:val="001E183A"/>
    <w:rsid w:val="001E3414"/>
    <w:rsid w:val="001E6387"/>
    <w:rsid w:val="001E790F"/>
    <w:rsid w:val="001F1D42"/>
    <w:rsid w:val="001F208C"/>
    <w:rsid w:val="001F6D9D"/>
    <w:rsid w:val="002003C7"/>
    <w:rsid w:val="002045D6"/>
    <w:rsid w:val="00204BF2"/>
    <w:rsid w:val="002076E7"/>
    <w:rsid w:val="002103CD"/>
    <w:rsid w:val="00213011"/>
    <w:rsid w:val="00217DE8"/>
    <w:rsid w:val="0022012C"/>
    <w:rsid w:val="00225858"/>
    <w:rsid w:val="00227463"/>
    <w:rsid w:val="00227EFE"/>
    <w:rsid w:val="00234A17"/>
    <w:rsid w:val="00236CB8"/>
    <w:rsid w:val="00242673"/>
    <w:rsid w:val="00242719"/>
    <w:rsid w:val="00243446"/>
    <w:rsid w:val="00243D8C"/>
    <w:rsid w:val="00246795"/>
    <w:rsid w:val="00253679"/>
    <w:rsid w:val="00253C52"/>
    <w:rsid w:val="002559EB"/>
    <w:rsid w:val="00256114"/>
    <w:rsid w:val="0025620B"/>
    <w:rsid w:val="00260522"/>
    <w:rsid w:val="002623E8"/>
    <w:rsid w:val="00262D30"/>
    <w:rsid w:val="00263A43"/>
    <w:rsid w:val="0026423E"/>
    <w:rsid w:val="0026766A"/>
    <w:rsid w:val="00267BC1"/>
    <w:rsid w:val="002720D3"/>
    <w:rsid w:val="00272CB1"/>
    <w:rsid w:val="0027443F"/>
    <w:rsid w:val="002807CC"/>
    <w:rsid w:val="00281C1A"/>
    <w:rsid w:val="002822EB"/>
    <w:rsid w:val="00284788"/>
    <w:rsid w:val="00284AD4"/>
    <w:rsid w:val="002861EF"/>
    <w:rsid w:val="00286343"/>
    <w:rsid w:val="00291E53"/>
    <w:rsid w:val="002933F7"/>
    <w:rsid w:val="0029393C"/>
    <w:rsid w:val="002A3F7E"/>
    <w:rsid w:val="002A6C1F"/>
    <w:rsid w:val="002A711E"/>
    <w:rsid w:val="002B2044"/>
    <w:rsid w:val="002B3AD5"/>
    <w:rsid w:val="002B7962"/>
    <w:rsid w:val="002D1240"/>
    <w:rsid w:val="002D1FF3"/>
    <w:rsid w:val="002D2D16"/>
    <w:rsid w:val="002D374B"/>
    <w:rsid w:val="002D56E6"/>
    <w:rsid w:val="002D61F9"/>
    <w:rsid w:val="002D7421"/>
    <w:rsid w:val="002E07C6"/>
    <w:rsid w:val="002E28EC"/>
    <w:rsid w:val="002E2C2E"/>
    <w:rsid w:val="002E6269"/>
    <w:rsid w:val="002E6374"/>
    <w:rsid w:val="002E66CC"/>
    <w:rsid w:val="002F0454"/>
    <w:rsid w:val="002F0D66"/>
    <w:rsid w:val="002F3222"/>
    <w:rsid w:val="002F41FB"/>
    <w:rsid w:val="002F74BF"/>
    <w:rsid w:val="00300AD1"/>
    <w:rsid w:val="00300ECB"/>
    <w:rsid w:val="003129FF"/>
    <w:rsid w:val="00313F10"/>
    <w:rsid w:val="003162FB"/>
    <w:rsid w:val="003204E3"/>
    <w:rsid w:val="00322CBF"/>
    <w:rsid w:val="003239D5"/>
    <w:rsid w:val="003254DE"/>
    <w:rsid w:val="0032576D"/>
    <w:rsid w:val="003339A5"/>
    <w:rsid w:val="00337C46"/>
    <w:rsid w:val="00341F1D"/>
    <w:rsid w:val="00345215"/>
    <w:rsid w:val="00346075"/>
    <w:rsid w:val="00347133"/>
    <w:rsid w:val="00350354"/>
    <w:rsid w:val="00350495"/>
    <w:rsid w:val="00351A9F"/>
    <w:rsid w:val="003522B9"/>
    <w:rsid w:val="00354AEC"/>
    <w:rsid w:val="003559F4"/>
    <w:rsid w:val="00372AC4"/>
    <w:rsid w:val="00374533"/>
    <w:rsid w:val="003762DD"/>
    <w:rsid w:val="003838E3"/>
    <w:rsid w:val="00387802"/>
    <w:rsid w:val="0039038A"/>
    <w:rsid w:val="003906FE"/>
    <w:rsid w:val="00391A39"/>
    <w:rsid w:val="00396075"/>
    <w:rsid w:val="003960F6"/>
    <w:rsid w:val="00397423"/>
    <w:rsid w:val="003A158A"/>
    <w:rsid w:val="003A4544"/>
    <w:rsid w:val="003A4E84"/>
    <w:rsid w:val="003A569C"/>
    <w:rsid w:val="003A5EBB"/>
    <w:rsid w:val="003B55AF"/>
    <w:rsid w:val="003B5B50"/>
    <w:rsid w:val="003C1252"/>
    <w:rsid w:val="003D2F6D"/>
    <w:rsid w:val="003E074F"/>
    <w:rsid w:val="003E204F"/>
    <w:rsid w:val="003F622F"/>
    <w:rsid w:val="004016ED"/>
    <w:rsid w:val="00401CF8"/>
    <w:rsid w:val="00403C5D"/>
    <w:rsid w:val="004051A9"/>
    <w:rsid w:val="00405874"/>
    <w:rsid w:val="00410C4C"/>
    <w:rsid w:val="00411457"/>
    <w:rsid w:val="004133B7"/>
    <w:rsid w:val="004153AF"/>
    <w:rsid w:val="00416E55"/>
    <w:rsid w:val="00423A82"/>
    <w:rsid w:val="004249AE"/>
    <w:rsid w:val="004300DA"/>
    <w:rsid w:val="00430D51"/>
    <w:rsid w:val="00433599"/>
    <w:rsid w:val="00436602"/>
    <w:rsid w:val="00440EA7"/>
    <w:rsid w:val="00442007"/>
    <w:rsid w:val="00443273"/>
    <w:rsid w:val="004440F0"/>
    <w:rsid w:val="00447B78"/>
    <w:rsid w:val="00455676"/>
    <w:rsid w:val="00460FB9"/>
    <w:rsid w:val="00471BD0"/>
    <w:rsid w:val="00473801"/>
    <w:rsid w:val="00482074"/>
    <w:rsid w:val="00483052"/>
    <w:rsid w:val="0048447F"/>
    <w:rsid w:val="00485495"/>
    <w:rsid w:val="004878ED"/>
    <w:rsid w:val="00493286"/>
    <w:rsid w:val="00494036"/>
    <w:rsid w:val="004A47D3"/>
    <w:rsid w:val="004A51A8"/>
    <w:rsid w:val="004A657A"/>
    <w:rsid w:val="004B1878"/>
    <w:rsid w:val="004B287E"/>
    <w:rsid w:val="004B356F"/>
    <w:rsid w:val="004B3AF2"/>
    <w:rsid w:val="004B7284"/>
    <w:rsid w:val="004C3365"/>
    <w:rsid w:val="004C4917"/>
    <w:rsid w:val="004D1919"/>
    <w:rsid w:val="004D4491"/>
    <w:rsid w:val="004D583C"/>
    <w:rsid w:val="004D7444"/>
    <w:rsid w:val="004D7A92"/>
    <w:rsid w:val="004E0D1E"/>
    <w:rsid w:val="004E11D0"/>
    <w:rsid w:val="004E600C"/>
    <w:rsid w:val="004F3854"/>
    <w:rsid w:val="004F67D6"/>
    <w:rsid w:val="005003D1"/>
    <w:rsid w:val="00504C3E"/>
    <w:rsid w:val="00505FC7"/>
    <w:rsid w:val="00510258"/>
    <w:rsid w:val="005102E0"/>
    <w:rsid w:val="005121EC"/>
    <w:rsid w:val="00513480"/>
    <w:rsid w:val="005153B2"/>
    <w:rsid w:val="00516A15"/>
    <w:rsid w:val="0052151D"/>
    <w:rsid w:val="00523E37"/>
    <w:rsid w:val="005247B0"/>
    <w:rsid w:val="00527015"/>
    <w:rsid w:val="00530246"/>
    <w:rsid w:val="00533FB0"/>
    <w:rsid w:val="005354A7"/>
    <w:rsid w:val="00537035"/>
    <w:rsid w:val="0054571E"/>
    <w:rsid w:val="00546AD6"/>
    <w:rsid w:val="005535F9"/>
    <w:rsid w:val="005624FD"/>
    <w:rsid w:val="0056365F"/>
    <w:rsid w:val="005668B1"/>
    <w:rsid w:val="00572B65"/>
    <w:rsid w:val="005737DA"/>
    <w:rsid w:val="00573CFD"/>
    <w:rsid w:val="00582EB8"/>
    <w:rsid w:val="00584F40"/>
    <w:rsid w:val="0058707A"/>
    <w:rsid w:val="005872B2"/>
    <w:rsid w:val="00587B24"/>
    <w:rsid w:val="005A428E"/>
    <w:rsid w:val="005A437B"/>
    <w:rsid w:val="005A4D9F"/>
    <w:rsid w:val="005A6085"/>
    <w:rsid w:val="005C66E9"/>
    <w:rsid w:val="005D2FC9"/>
    <w:rsid w:val="005D3CD7"/>
    <w:rsid w:val="005D4D9B"/>
    <w:rsid w:val="005E2FD2"/>
    <w:rsid w:val="005E30F4"/>
    <w:rsid w:val="005E3EDD"/>
    <w:rsid w:val="005E3EE7"/>
    <w:rsid w:val="005E7EFE"/>
    <w:rsid w:val="005F142C"/>
    <w:rsid w:val="005F20EE"/>
    <w:rsid w:val="005F3AC1"/>
    <w:rsid w:val="005F59D2"/>
    <w:rsid w:val="005F59D6"/>
    <w:rsid w:val="005F60D4"/>
    <w:rsid w:val="00600866"/>
    <w:rsid w:val="0060248B"/>
    <w:rsid w:val="006041E1"/>
    <w:rsid w:val="006045B4"/>
    <w:rsid w:val="006048D2"/>
    <w:rsid w:val="00605C39"/>
    <w:rsid w:val="00606F4E"/>
    <w:rsid w:val="00610963"/>
    <w:rsid w:val="00610EBF"/>
    <w:rsid w:val="00616285"/>
    <w:rsid w:val="00623BB1"/>
    <w:rsid w:val="00623C71"/>
    <w:rsid w:val="00626219"/>
    <w:rsid w:val="00630080"/>
    <w:rsid w:val="00631F13"/>
    <w:rsid w:val="006432F3"/>
    <w:rsid w:val="006445B2"/>
    <w:rsid w:val="006471B9"/>
    <w:rsid w:val="00647704"/>
    <w:rsid w:val="00647E87"/>
    <w:rsid w:val="0065205B"/>
    <w:rsid w:val="00653707"/>
    <w:rsid w:val="00654BDE"/>
    <w:rsid w:val="006612A4"/>
    <w:rsid w:val="00662FF9"/>
    <w:rsid w:val="00663DF7"/>
    <w:rsid w:val="00672237"/>
    <w:rsid w:val="00681CC0"/>
    <w:rsid w:val="00683432"/>
    <w:rsid w:val="006929EE"/>
    <w:rsid w:val="00697EDC"/>
    <w:rsid w:val="006B0EE5"/>
    <w:rsid w:val="006B112A"/>
    <w:rsid w:val="006B37F4"/>
    <w:rsid w:val="006B449D"/>
    <w:rsid w:val="006B4BCC"/>
    <w:rsid w:val="006C2393"/>
    <w:rsid w:val="006C465F"/>
    <w:rsid w:val="006C5E5E"/>
    <w:rsid w:val="006D0C29"/>
    <w:rsid w:val="006D45D0"/>
    <w:rsid w:val="006D4B4A"/>
    <w:rsid w:val="006D536E"/>
    <w:rsid w:val="006E19B8"/>
    <w:rsid w:val="006E2FFC"/>
    <w:rsid w:val="006E5498"/>
    <w:rsid w:val="0070168B"/>
    <w:rsid w:val="007021D7"/>
    <w:rsid w:val="00705DC4"/>
    <w:rsid w:val="00712EC8"/>
    <w:rsid w:val="00714F38"/>
    <w:rsid w:val="00716EE3"/>
    <w:rsid w:val="00727DBC"/>
    <w:rsid w:val="00746F6A"/>
    <w:rsid w:val="0075496D"/>
    <w:rsid w:val="00755852"/>
    <w:rsid w:val="00757A65"/>
    <w:rsid w:val="007607CE"/>
    <w:rsid w:val="007618FE"/>
    <w:rsid w:val="007626FE"/>
    <w:rsid w:val="00762707"/>
    <w:rsid w:val="0076309B"/>
    <w:rsid w:val="0077043C"/>
    <w:rsid w:val="007718CB"/>
    <w:rsid w:val="00775097"/>
    <w:rsid w:val="00780392"/>
    <w:rsid w:val="00782613"/>
    <w:rsid w:val="00783107"/>
    <w:rsid w:val="00783B91"/>
    <w:rsid w:val="00783E63"/>
    <w:rsid w:val="007842E4"/>
    <w:rsid w:val="007901DF"/>
    <w:rsid w:val="00790E42"/>
    <w:rsid w:val="00791777"/>
    <w:rsid w:val="00791C97"/>
    <w:rsid w:val="00792E89"/>
    <w:rsid w:val="0079746C"/>
    <w:rsid w:val="007A3402"/>
    <w:rsid w:val="007B1C66"/>
    <w:rsid w:val="007B21FA"/>
    <w:rsid w:val="007B5864"/>
    <w:rsid w:val="007B7702"/>
    <w:rsid w:val="007C0CB3"/>
    <w:rsid w:val="007C1381"/>
    <w:rsid w:val="007C3334"/>
    <w:rsid w:val="007C5500"/>
    <w:rsid w:val="007E0C6C"/>
    <w:rsid w:val="007E2860"/>
    <w:rsid w:val="007E2FC2"/>
    <w:rsid w:val="007E3546"/>
    <w:rsid w:val="007E5AF8"/>
    <w:rsid w:val="007E5C98"/>
    <w:rsid w:val="007E61F6"/>
    <w:rsid w:val="007F070A"/>
    <w:rsid w:val="007F300E"/>
    <w:rsid w:val="007F3CE7"/>
    <w:rsid w:val="007F64EA"/>
    <w:rsid w:val="007F6E22"/>
    <w:rsid w:val="00805668"/>
    <w:rsid w:val="00805DF1"/>
    <w:rsid w:val="00806B4B"/>
    <w:rsid w:val="00813CA3"/>
    <w:rsid w:val="00814A2A"/>
    <w:rsid w:val="00817AA7"/>
    <w:rsid w:val="00817BAB"/>
    <w:rsid w:val="00817C13"/>
    <w:rsid w:val="00821312"/>
    <w:rsid w:val="00821FEA"/>
    <w:rsid w:val="00821FED"/>
    <w:rsid w:val="00826D8E"/>
    <w:rsid w:val="00830452"/>
    <w:rsid w:val="00832451"/>
    <w:rsid w:val="0083397A"/>
    <w:rsid w:val="008340B9"/>
    <w:rsid w:val="008354C0"/>
    <w:rsid w:val="0084102D"/>
    <w:rsid w:val="00841E19"/>
    <w:rsid w:val="00843BD0"/>
    <w:rsid w:val="008456A7"/>
    <w:rsid w:val="008513AD"/>
    <w:rsid w:val="008535F0"/>
    <w:rsid w:val="00856AFC"/>
    <w:rsid w:val="008570CE"/>
    <w:rsid w:val="00864649"/>
    <w:rsid w:val="00864CD6"/>
    <w:rsid w:val="00865A73"/>
    <w:rsid w:val="00871169"/>
    <w:rsid w:val="00871811"/>
    <w:rsid w:val="00874EF7"/>
    <w:rsid w:val="00881D05"/>
    <w:rsid w:val="008856A4"/>
    <w:rsid w:val="00891A3E"/>
    <w:rsid w:val="00893BC3"/>
    <w:rsid w:val="00893D1C"/>
    <w:rsid w:val="0089442B"/>
    <w:rsid w:val="008949CF"/>
    <w:rsid w:val="00897026"/>
    <w:rsid w:val="008A6D3A"/>
    <w:rsid w:val="008B0790"/>
    <w:rsid w:val="008B08F5"/>
    <w:rsid w:val="008B0C74"/>
    <w:rsid w:val="008B2013"/>
    <w:rsid w:val="008B309E"/>
    <w:rsid w:val="008B3BA7"/>
    <w:rsid w:val="008B44BC"/>
    <w:rsid w:val="008B771A"/>
    <w:rsid w:val="008C00F5"/>
    <w:rsid w:val="008C489A"/>
    <w:rsid w:val="008C5B7F"/>
    <w:rsid w:val="008D0875"/>
    <w:rsid w:val="008D192A"/>
    <w:rsid w:val="008D5076"/>
    <w:rsid w:val="008E17EF"/>
    <w:rsid w:val="008E33B7"/>
    <w:rsid w:val="008E462B"/>
    <w:rsid w:val="008E733C"/>
    <w:rsid w:val="008F0CAE"/>
    <w:rsid w:val="008F23C3"/>
    <w:rsid w:val="008F44C0"/>
    <w:rsid w:val="008F5248"/>
    <w:rsid w:val="008F6D0A"/>
    <w:rsid w:val="008F76C1"/>
    <w:rsid w:val="009012D3"/>
    <w:rsid w:val="00904539"/>
    <w:rsid w:val="00904A19"/>
    <w:rsid w:val="00904F54"/>
    <w:rsid w:val="00905C32"/>
    <w:rsid w:val="0091166B"/>
    <w:rsid w:val="009163F4"/>
    <w:rsid w:val="00917237"/>
    <w:rsid w:val="009200A2"/>
    <w:rsid w:val="00922CBE"/>
    <w:rsid w:val="009240FE"/>
    <w:rsid w:val="009244AD"/>
    <w:rsid w:val="0092495E"/>
    <w:rsid w:val="00930E7B"/>
    <w:rsid w:val="0093281D"/>
    <w:rsid w:val="009342A0"/>
    <w:rsid w:val="00937933"/>
    <w:rsid w:val="00941F7C"/>
    <w:rsid w:val="00946E81"/>
    <w:rsid w:val="009471C1"/>
    <w:rsid w:val="00952881"/>
    <w:rsid w:val="00956F0E"/>
    <w:rsid w:val="00957C19"/>
    <w:rsid w:val="009629C6"/>
    <w:rsid w:val="009640EF"/>
    <w:rsid w:val="0096652C"/>
    <w:rsid w:val="00977103"/>
    <w:rsid w:val="00977847"/>
    <w:rsid w:val="009814F9"/>
    <w:rsid w:val="009839F6"/>
    <w:rsid w:val="00984452"/>
    <w:rsid w:val="0098735D"/>
    <w:rsid w:val="009878A5"/>
    <w:rsid w:val="00996A22"/>
    <w:rsid w:val="009A0ABA"/>
    <w:rsid w:val="009A0AD6"/>
    <w:rsid w:val="009A30D2"/>
    <w:rsid w:val="009A59BD"/>
    <w:rsid w:val="009A6D79"/>
    <w:rsid w:val="009A7912"/>
    <w:rsid w:val="009A7FB3"/>
    <w:rsid w:val="009B5BB9"/>
    <w:rsid w:val="009B6BBC"/>
    <w:rsid w:val="009C2256"/>
    <w:rsid w:val="009C4C51"/>
    <w:rsid w:val="009C7B00"/>
    <w:rsid w:val="009D06E0"/>
    <w:rsid w:val="009E238D"/>
    <w:rsid w:val="009E4309"/>
    <w:rsid w:val="009F0696"/>
    <w:rsid w:val="009F1CC4"/>
    <w:rsid w:val="009F3381"/>
    <w:rsid w:val="009F3E2D"/>
    <w:rsid w:val="009F4EA4"/>
    <w:rsid w:val="00A03BBB"/>
    <w:rsid w:val="00A03F3A"/>
    <w:rsid w:val="00A10D6A"/>
    <w:rsid w:val="00A10FCE"/>
    <w:rsid w:val="00A14097"/>
    <w:rsid w:val="00A14DE1"/>
    <w:rsid w:val="00A16A72"/>
    <w:rsid w:val="00A17881"/>
    <w:rsid w:val="00A22763"/>
    <w:rsid w:val="00A31362"/>
    <w:rsid w:val="00A319EE"/>
    <w:rsid w:val="00A364C7"/>
    <w:rsid w:val="00A365D1"/>
    <w:rsid w:val="00A37F62"/>
    <w:rsid w:val="00A40B00"/>
    <w:rsid w:val="00A4492A"/>
    <w:rsid w:val="00A45087"/>
    <w:rsid w:val="00A50C4D"/>
    <w:rsid w:val="00A51531"/>
    <w:rsid w:val="00A52051"/>
    <w:rsid w:val="00A56E18"/>
    <w:rsid w:val="00A667BA"/>
    <w:rsid w:val="00A66AA4"/>
    <w:rsid w:val="00A70AC5"/>
    <w:rsid w:val="00A74CA2"/>
    <w:rsid w:val="00A9135E"/>
    <w:rsid w:val="00A935A5"/>
    <w:rsid w:val="00A93844"/>
    <w:rsid w:val="00A94557"/>
    <w:rsid w:val="00AA6BE6"/>
    <w:rsid w:val="00AB3FE5"/>
    <w:rsid w:val="00AB47DE"/>
    <w:rsid w:val="00AC0C46"/>
    <w:rsid w:val="00AC39EE"/>
    <w:rsid w:val="00AC5F46"/>
    <w:rsid w:val="00AC7982"/>
    <w:rsid w:val="00AD0C90"/>
    <w:rsid w:val="00AD1AA1"/>
    <w:rsid w:val="00AE19AB"/>
    <w:rsid w:val="00AE57CD"/>
    <w:rsid w:val="00AE59FD"/>
    <w:rsid w:val="00AE718F"/>
    <w:rsid w:val="00AF0523"/>
    <w:rsid w:val="00AF0CE3"/>
    <w:rsid w:val="00AF1C82"/>
    <w:rsid w:val="00AF1EF5"/>
    <w:rsid w:val="00AF30CD"/>
    <w:rsid w:val="00AF4491"/>
    <w:rsid w:val="00B02C32"/>
    <w:rsid w:val="00B0316A"/>
    <w:rsid w:val="00B043C6"/>
    <w:rsid w:val="00B127EA"/>
    <w:rsid w:val="00B127F6"/>
    <w:rsid w:val="00B14DDB"/>
    <w:rsid w:val="00B22C98"/>
    <w:rsid w:val="00B3279E"/>
    <w:rsid w:val="00B378D8"/>
    <w:rsid w:val="00B419BF"/>
    <w:rsid w:val="00B43AF3"/>
    <w:rsid w:val="00B45C70"/>
    <w:rsid w:val="00B479D7"/>
    <w:rsid w:val="00B501C9"/>
    <w:rsid w:val="00B50A69"/>
    <w:rsid w:val="00B6150B"/>
    <w:rsid w:val="00B61514"/>
    <w:rsid w:val="00B65399"/>
    <w:rsid w:val="00B81C4A"/>
    <w:rsid w:val="00B868C6"/>
    <w:rsid w:val="00B870B4"/>
    <w:rsid w:val="00B90825"/>
    <w:rsid w:val="00B95707"/>
    <w:rsid w:val="00B969F3"/>
    <w:rsid w:val="00B96C4D"/>
    <w:rsid w:val="00BA0437"/>
    <w:rsid w:val="00BA2005"/>
    <w:rsid w:val="00BA6C48"/>
    <w:rsid w:val="00BA7C86"/>
    <w:rsid w:val="00BB656E"/>
    <w:rsid w:val="00BB709A"/>
    <w:rsid w:val="00BC0425"/>
    <w:rsid w:val="00BC282D"/>
    <w:rsid w:val="00BC3FD5"/>
    <w:rsid w:val="00BC48F9"/>
    <w:rsid w:val="00BC55E5"/>
    <w:rsid w:val="00BD0545"/>
    <w:rsid w:val="00BD06AB"/>
    <w:rsid w:val="00BD319B"/>
    <w:rsid w:val="00BD3DEE"/>
    <w:rsid w:val="00BD511D"/>
    <w:rsid w:val="00BE52CC"/>
    <w:rsid w:val="00BE5599"/>
    <w:rsid w:val="00BE5ACF"/>
    <w:rsid w:val="00BE5E79"/>
    <w:rsid w:val="00BE62D6"/>
    <w:rsid w:val="00BF42DE"/>
    <w:rsid w:val="00BF4E4F"/>
    <w:rsid w:val="00BF7950"/>
    <w:rsid w:val="00C004F5"/>
    <w:rsid w:val="00C02E0C"/>
    <w:rsid w:val="00C03569"/>
    <w:rsid w:val="00C04A10"/>
    <w:rsid w:val="00C11592"/>
    <w:rsid w:val="00C118BE"/>
    <w:rsid w:val="00C139F7"/>
    <w:rsid w:val="00C16367"/>
    <w:rsid w:val="00C17DE2"/>
    <w:rsid w:val="00C25BC0"/>
    <w:rsid w:val="00C25CD2"/>
    <w:rsid w:val="00C27F88"/>
    <w:rsid w:val="00C30F13"/>
    <w:rsid w:val="00C339D6"/>
    <w:rsid w:val="00C349AB"/>
    <w:rsid w:val="00C34C23"/>
    <w:rsid w:val="00C416BC"/>
    <w:rsid w:val="00C416CB"/>
    <w:rsid w:val="00C418C9"/>
    <w:rsid w:val="00C439BC"/>
    <w:rsid w:val="00C45251"/>
    <w:rsid w:val="00C46C0A"/>
    <w:rsid w:val="00C513F5"/>
    <w:rsid w:val="00C56808"/>
    <w:rsid w:val="00C56BC2"/>
    <w:rsid w:val="00C578A0"/>
    <w:rsid w:val="00C61CFC"/>
    <w:rsid w:val="00C621E6"/>
    <w:rsid w:val="00C632C6"/>
    <w:rsid w:val="00C63396"/>
    <w:rsid w:val="00C641EA"/>
    <w:rsid w:val="00C70DEF"/>
    <w:rsid w:val="00C745C6"/>
    <w:rsid w:val="00C8395D"/>
    <w:rsid w:val="00C83D36"/>
    <w:rsid w:val="00C850B9"/>
    <w:rsid w:val="00C85418"/>
    <w:rsid w:val="00C90C62"/>
    <w:rsid w:val="00C91EAB"/>
    <w:rsid w:val="00C92703"/>
    <w:rsid w:val="00C96749"/>
    <w:rsid w:val="00C97D14"/>
    <w:rsid w:val="00CA037F"/>
    <w:rsid w:val="00CA0CF9"/>
    <w:rsid w:val="00CA5157"/>
    <w:rsid w:val="00CA541D"/>
    <w:rsid w:val="00CB354A"/>
    <w:rsid w:val="00CB3C70"/>
    <w:rsid w:val="00CC2227"/>
    <w:rsid w:val="00CC4AB5"/>
    <w:rsid w:val="00CD1953"/>
    <w:rsid w:val="00CD4937"/>
    <w:rsid w:val="00CD5416"/>
    <w:rsid w:val="00CD6F35"/>
    <w:rsid w:val="00CE452A"/>
    <w:rsid w:val="00CE4FCD"/>
    <w:rsid w:val="00CF2402"/>
    <w:rsid w:val="00CF5EEE"/>
    <w:rsid w:val="00CF7C95"/>
    <w:rsid w:val="00D002A0"/>
    <w:rsid w:val="00D06657"/>
    <w:rsid w:val="00D132D1"/>
    <w:rsid w:val="00D153B8"/>
    <w:rsid w:val="00D15736"/>
    <w:rsid w:val="00D15E4C"/>
    <w:rsid w:val="00D20104"/>
    <w:rsid w:val="00D213EA"/>
    <w:rsid w:val="00D2467A"/>
    <w:rsid w:val="00D30718"/>
    <w:rsid w:val="00D30EF7"/>
    <w:rsid w:val="00D33BDD"/>
    <w:rsid w:val="00D42240"/>
    <w:rsid w:val="00D45675"/>
    <w:rsid w:val="00D53579"/>
    <w:rsid w:val="00D54727"/>
    <w:rsid w:val="00D63569"/>
    <w:rsid w:val="00D65CF5"/>
    <w:rsid w:val="00D6681A"/>
    <w:rsid w:val="00D700AC"/>
    <w:rsid w:val="00D701C1"/>
    <w:rsid w:val="00D70E1C"/>
    <w:rsid w:val="00D7185E"/>
    <w:rsid w:val="00D74D37"/>
    <w:rsid w:val="00D76289"/>
    <w:rsid w:val="00D81263"/>
    <w:rsid w:val="00D8649F"/>
    <w:rsid w:val="00D95C24"/>
    <w:rsid w:val="00D96B99"/>
    <w:rsid w:val="00DA1188"/>
    <w:rsid w:val="00DA656C"/>
    <w:rsid w:val="00DA66D8"/>
    <w:rsid w:val="00DA7184"/>
    <w:rsid w:val="00DB09A5"/>
    <w:rsid w:val="00DB130E"/>
    <w:rsid w:val="00DB1511"/>
    <w:rsid w:val="00DB1633"/>
    <w:rsid w:val="00DB3881"/>
    <w:rsid w:val="00DB4C89"/>
    <w:rsid w:val="00DC1711"/>
    <w:rsid w:val="00DD19B2"/>
    <w:rsid w:val="00DD2311"/>
    <w:rsid w:val="00DE4B41"/>
    <w:rsid w:val="00DE6B24"/>
    <w:rsid w:val="00DF1D04"/>
    <w:rsid w:val="00DF5A17"/>
    <w:rsid w:val="00DF7A60"/>
    <w:rsid w:val="00E020F6"/>
    <w:rsid w:val="00E02528"/>
    <w:rsid w:val="00E032DB"/>
    <w:rsid w:val="00E03B71"/>
    <w:rsid w:val="00E13D0F"/>
    <w:rsid w:val="00E1562C"/>
    <w:rsid w:val="00E23F4B"/>
    <w:rsid w:val="00E27982"/>
    <w:rsid w:val="00E40396"/>
    <w:rsid w:val="00E42FC3"/>
    <w:rsid w:val="00E46642"/>
    <w:rsid w:val="00E468AB"/>
    <w:rsid w:val="00E47ECD"/>
    <w:rsid w:val="00E50D39"/>
    <w:rsid w:val="00E51058"/>
    <w:rsid w:val="00E57865"/>
    <w:rsid w:val="00E60E0D"/>
    <w:rsid w:val="00E61310"/>
    <w:rsid w:val="00E62721"/>
    <w:rsid w:val="00E62F21"/>
    <w:rsid w:val="00E65762"/>
    <w:rsid w:val="00E7027D"/>
    <w:rsid w:val="00E71B94"/>
    <w:rsid w:val="00E74127"/>
    <w:rsid w:val="00E74845"/>
    <w:rsid w:val="00E77357"/>
    <w:rsid w:val="00E81D7D"/>
    <w:rsid w:val="00E8238B"/>
    <w:rsid w:val="00E92068"/>
    <w:rsid w:val="00E92C3B"/>
    <w:rsid w:val="00E94632"/>
    <w:rsid w:val="00E95618"/>
    <w:rsid w:val="00E95A07"/>
    <w:rsid w:val="00E95C2A"/>
    <w:rsid w:val="00E97CE2"/>
    <w:rsid w:val="00EA0493"/>
    <w:rsid w:val="00EA35DB"/>
    <w:rsid w:val="00EB0EFB"/>
    <w:rsid w:val="00EB6570"/>
    <w:rsid w:val="00EB6B8C"/>
    <w:rsid w:val="00EC0E4C"/>
    <w:rsid w:val="00EC360E"/>
    <w:rsid w:val="00EC3A5F"/>
    <w:rsid w:val="00EC517E"/>
    <w:rsid w:val="00EC5266"/>
    <w:rsid w:val="00EC58F5"/>
    <w:rsid w:val="00EC7917"/>
    <w:rsid w:val="00ED2B47"/>
    <w:rsid w:val="00EE162E"/>
    <w:rsid w:val="00EE1D2E"/>
    <w:rsid w:val="00EE21D8"/>
    <w:rsid w:val="00EF1AD6"/>
    <w:rsid w:val="00EF1EC5"/>
    <w:rsid w:val="00EF35C6"/>
    <w:rsid w:val="00EF4D56"/>
    <w:rsid w:val="00EF5A56"/>
    <w:rsid w:val="00F03291"/>
    <w:rsid w:val="00F14C5A"/>
    <w:rsid w:val="00F15314"/>
    <w:rsid w:val="00F224C0"/>
    <w:rsid w:val="00F24A7E"/>
    <w:rsid w:val="00F2627F"/>
    <w:rsid w:val="00F32D9C"/>
    <w:rsid w:val="00F34C9D"/>
    <w:rsid w:val="00F359E0"/>
    <w:rsid w:val="00F35D8A"/>
    <w:rsid w:val="00F374E6"/>
    <w:rsid w:val="00F41789"/>
    <w:rsid w:val="00F441EB"/>
    <w:rsid w:val="00F55E0B"/>
    <w:rsid w:val="00F560CE"/>
    <w:rsid w:val="00F60804"/>
    <w:rsid w:val="00F6193D"/>
    <w:rsid w:val="00F64EE2"/>
    <w:rsid w:val="00F65BCB"/>
    <w:rsid w:val="00F67CE4"/>
    <w:rsid w:val="00F743F2"/>
    <w:rsid w:val="00F81690"/>
    <w:rsid w:val="00F8323E"/>
    <w:rsid w:val="00F86BC3"/>
    <w:rsid w:val="00F9209B"/>
    <w:rsid w:val="00F922E3"/>
    <w:rsid w:val="00F96093"/>
    <w:rsid w:val="00FA0073"/>
    <w:rsid w:val="00FA1DFE"/>
    <w:rsid w:val="00FA2270"/>
    <w:rsid w:val="00FA3B54"/>
    <w:rsid w:val="00FA42AD"/>
    <w:rsid w:val="00FB1C57"/>
    <w:rsid w:val="00FC127F"/>
    <w:rsid w:val="00FC3C80"/>
    <w:rsid w:val="00FD12C3"/>
    <w:rsid w:val="00FD1DA3"/>
    <w:rsid w:val="00FD2FDC"/>
    <w:rsid w:val="00FE0187"/>
    <w:rsid w:val="00FE5981"/>
    <w:rsid w:val="00FE5E6C"/>
    <w:rsid w:val="00FE69EB"/>
    <w:rsid w:val="00FE6CDF"/>
    <w:rsid w:val="00FF0866"/>
    <w:rsid w:val="00FF1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B7D28AD"/>
  <w15:docId w15:val="{4E96D69A-BC66-C94D-8E2A-CC9DAFD2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1CC"/>
    <w:pPr>
      <w:keepNext/>
      <w:keepLines/>
      <w:spacing w:after="0" w:line="240" w:lineRule="auto"/>
      <w:contextualSpacing/>
      <w:outlineLvl w:val="0"/>
    </w:pPr>
    <w:rPr>
      <w:rFonts w:ascii="Arial" w:eastAsiaTheme="majorEastAsia" w:hAnsi="Arial" w:cs="Arial"/>
      <w:b/>
      <w:sz w:val="24"/>
      <w:szCs w:val="32"/>
      <w:u w:val="single"/>
      <w:lang w:val="en-US"/>
    </w:rPr>
  </w:style>
  <w:style w:type="paragraph" w:styleId="Heading2">
    <w:name w:val="heading 2"/>
    <w:basedOn w:val="Normal"/>
    <w:next w:val="Normal"/>
    <w:link w:val="Heading2Char"/>
    <w:uiPriority w:val="9"/>
    <w:unhideWhenUsed/>
    <w:qFormat/>
    <w:rsid w:val="000B11CC"/>
    <w:pPr>
      <w:spacing w:after="0" w:line="240" w:lineRule="auto"/>
      <w:outlineLvl w:val="1"/>
    </w:pPr>
    <w:rPr>
      <w:rFonts w:ascii="Arial" w:hAnsi="Arial" w:cs="Arial"/>
      <w:b/>
      <w:sz w:val="24"/>
    </w:rPr>
  </w:style>
  <w:style w:type="paragraph" w:styleId="Heading3">
    <w:name w:val="heading 3"/>
    <w:basedOn w:val="Normal"/>
    <w:next w:val="Normal"/>
    <w:link w:val="Heading3Char"/>
    <w:uiPriority w:val="9"/>
    <w:unhideWhenUsed/>
    <w:qFormat/>
    <w:rsid w:val="00D70E1C"/>
    <w:pPr>
      <w:keepNext/>
      <w:keepLines/>
      <w:spacing w:after="0" w:line="240" w:lineRule="auto"/>
      <w:contextualSpacing/>
      <w:outlineLvl w:val="2"/>
    </w:pPr>
    <w:rPr>
      <w:rFonts w:ascii="Arial" w:eastAsiaTheme="majorEastAsia" w:hAnsi="Arial" w:cs="Arial"/>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AA4"/>
    <w:pPr>
      <w:ind w:left="720"/>
      <w:contextualSpacing/>
    </w:pPr>
  </w:style>
  <w:style w:type="character" w:styleId="CommentReference">
    <w:name w:val="annotation reference"/>
    <w:basedOn w:val="DefaultParagraphFont"/>
    <w:uiPriority w:val="99"/>
    <w:semiHidden/>
    <w:unhideWhenUsed/>
    <w:rsid w:val="0076309B"/>
    <w:rPr>
      <w:sz w:val="16"/>
      <w:szCs w:val="16"/>
    </w:rPr>
  </w:style>
  <w:style w:type="paragraph" w:styleId="CommentText">
    <w:name w:val="annotation text"/>
    <w:basedOn w:val="Normal"/>
    <w:link w:val="CommentTextChar"/>
    <w:uiPriority w:val="99"/>
    <w:unhideWhenUsed/>
    <w:rsid w:val="0076309B"/>
    <w:pPr>
      <w:spacing w:line="240" w:lineRule="auto"/>
    </w:pPr>
    <w:rPr>
      <w:sz w:val="20"/>
      <w:szCs w:val="20"/>
    </w:rPr>
  </w:style>
  <w:style w:type="character" w:customStyle="1" w:styleId="CommentTextChar">
    <w:name w:val="Comment Text Char"/>
    <w:basedOn w:val="DefaultParagraphFont"/>
    <w:link w:val="CommentText"/>
    <w:uiPriority w:val="99"/>
    <w:rsid w:val="0076309B"/>
    <w:rPr>
      <w:sz w:val="20"/>
      <w:szCs w:val="20"/>
    </w:rPr>
  </w:style>
  <w:style w:type="paragraph" w:styleId="CommentSubject">
    <w:name w:val="annotation subject"/>
    <w:basedOn w:val="CommentText"/>
    <w:next w:val="CommentText"/>
    <w:link w:val="CommentSubjectChar"/>
    <w:uiPriority w:val="99"/>
    <w:semiHidden/>
    <w:unhideWhenUsed/>
    <w:rsid w:val="0076309B"/>
    <w:rPr>
      <w:b/>
      <w:bCs/>
    </w:rPr>
  </w:style>
  <w:style w:type="character" w:customStyle="1" w:styleId="CommentSubjectChar">
    <w:name w:val="Comment Subject Char"/>
    <w:basedOn w:val="CommentTextChar"/>
    <w:link w:val="CommentSubject"/>
    <w:uiPriority w:val="99"/>
    <w:semiHidden/>
    <w:rsid w:val="0076309B"/>
    <w:rPr>
      <w:b/>
      <w:bCs/>
      <w:sz w:val="20"/>
      <w:szCs w:val="20"/>
    </w:rPr>
  </w:style>
  <w:style w:type="paragraph" w:styleId="BalloonText">
    <w:name w:val="Balloon Text"/>
    <w:basedOn w:val="Normal"/>
    <w:link w:val="BalloonTextChar"/>
    <w:uiPriority w:val="99"/>
    <w:semiHidden/>
    <w:unhideWhenUsed/>
    <w:rsid w:val="00763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09B"/>
    <w:rPr>
      <w:rFonts w:ascii="Segoe UI" w:hAnsi="Segoe UI" w:cs="Segoe UI"/>
      <w:sz w:val="18"/>
      <w:szCs w:val="18"/>
    </w:rPr>
  </w:style>
  <w:style w:type="character" w:customStyle="1" w:styleId="Heading1Char">
    <w:name w:val="Heading 1 Char"/>
    <w:basedOn w:val="DefaultParagraphFont"/>
    <w:link w:val="Heading1"/>
    <w:uiPriority w:val="9"/>
    <w:rsid w:val="000B11CC"/>
    <w:rPr>
      <w:rFonts w:ascii="Arial" w:eastAsiaTheme="majorEastAsia" w:hAnsi="Arial" w:cs="Arial"/>
      <w:b/>
      <w:sz w:val="24"/>
      <w:szCs w:val="32"/>
      <w:u w:val="single"/>
      <w:lang w:val="en-US"/>
    </w:rPr>
  </w:style>
  <w:style w:type="character" w:customStyle="1" w:styleId="Heading2Char">
    <w:name w:val="Heading 2 Char"/>
    <w:basedOn w:val="DefaultParagraphFont"/>
    <w:link w:val="Heading2"/>
    <w:uiPriority w:val="9"/>
    <w:rsid w:val="000B11CC"/>
    <w:rPr>
      <w:rFonts w:ascii="Arial" w:hAnsi="Arial" w:cs="Arial"/>
      <w:b/>
      <w:sz w:val="24"/>
    </w:rPr>
  </w:style>
  <w:style w:type="character" w:customStyle="1" w:styleId="Heading3Char">
    <w:name w:val="Heading 3 Char"/>
    <w:basedOn w:val="DefaultParagraphFont"/>
    <w:link w:val="Heading3"/>
    <w:uiPriority w:val="9"/>
    <w:rsid w:val="00D70E1C"/>
    <w:rPr>
      <w:rFonts w:ascii="Arial" w:eastAsiaTheme="majorEastAsia" w:hAnsi="Arial" w:cs="Arial"/>
      <w:i/>
      <w:sz w:val="24"/>
      <w:szCs w:val="24"/>
    </w:rPr>
  </w:style>
  <w:style w:type="paragraph" w:styleId="TOCHeading">
    <w:name w:val="TOC Heading"/>
    <w:basedOn w:val="Heading1"/>
    <w:next w:val="Normal"/>
    <w:uiPriority w:val="39"/>
    <w:unhideWhenUsed/>
    <w:qFormat/>
    <w:rsid w:val="00C56808"/>
    <w:pPr>
      <w:outlineLvl w:val="9"/>
    </w:pPr>
  </w:style>
  <w:style w:type="paragraph" w:styleId="TOC1">
    <w:name w:val="toc 1"/>
    <w:basedOn w:val="Normal"/>
    <w:next w:val="Normal"/>
    <w:autoRedefine/>
    <w:uiPriority w:val="39"/>
    <w:unhideWhenUsed/>
    <w:rsid w:val="00C56808"/>
    <w:pPr>
      <w:spacing w:after="100"/>
    </w:pPr>
  </w:style>
  <w:style w:type="paragraph" w:styleId="TOC3">
    <w:name w:val="toc 3"/>
    <w:basedOn w:val="Normal"/>
    <w:next w:val="Normal"/>
    <w:autoRedefine/>
    <w:uiPriority w:val="39"/>
    <w:unhideWhenUsed/>
    <w:rsid w:val="00C56808"/>
    <w:pPr>
      <w:spacing w:after="100"/>
      <w:ind w:left="440"/>
    </w:pPr>
  </w:style>
  <w:style w:type="character" w:styleId="Hyperlink">
    <w:name w:val="Hyperlink"/>
    <w:basedOn w:val="DefaultParagraphFont"/>
    <w:uiPriority w:val="99"/>
    <w:unhideWhenUsed/>
    <w:rsid w:val="00C56808"/>
    <w:rPr>
      <w:color w:val="0563C1" w:themeColor="hyperlink"/>
      <w:u w:val="single"/>
    </w:rPr>
  </w:style>
  <w:style w:type="paragraph" w:styleId="Revision">
    <w:name w:val="Revision"/>
    <w:hidden/>
    <w:uiPriority w:val="99"/>
    <w:semiHidden/>
    <w:rsid w:val="002F3222"/>
    <w:pPr>
      <w:spacing w:after="0" w:line="240" w:lineRule="auto"/>
    </w:pPr>
  </w:style>
  <w:style w:type="paragraph" w:styleId="TOC2">
    <w:name w:val="toc 2"/>
    <w:basedOn w:val="Normal"/>
    <w:next w:val="Normal"/>
    <w:autoRedefine/>
    <w:uiPriority w:val="39"/>
    <w:unhideWhenUsed/>
    <w:rsid w:val="00267BC1"/>
    <w:pPr>
      <w:spacing w:after="100"/>
      <w:ind w:left="220"/>
    </w:pPr>
  </w:style>
  <w:style w:type="paragraph" w:styleId="Header">
    <w:name w:val="header"/>
    <w:basedOn w:val="Normal"/>
    <w:link w:val="HeaderChar"/>
    <w:uiPriority w:val="99"/>
    <w:unhideWhenUsed/>
    <w:rsid w:val="009A3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0D2"/>
  </w:style>
  <w:style w:type="paragraph" w:styleId="Footer">
    <w:name w:val="footer"/>
    <w:basedOn w:val="Normal"/>
    <w:link w:val="FooterChar"/>
    <w:uiPriority w:val="99"/>
    <w:unhideWhenUsed/>
    <w:rsid w:val="009A3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0D2"/>
  </w:style>
  <w:style w:type="paragraph" w:styleId="FootnoteText">
    <w:name w:val="footnote text"/>
    <w:basedOn w:val="Normal"/>
    <w:link w:val="FootnoteTextChar"/>
    <w:uiPriority w:val="99"/>
    <w:semiHidden/>
    <w:unhideWhenUsed/>
    <w:rsid w:val="008535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35F0"/>
    <w:rPr>
      <w:sz w:val="20"/>
      <w:szCs w:val="20"/>
    </w:rPr>
  </w:style>
  <w:style w:type="character" w:styleId="FootnoteReference">
    <w:name w:val="footnote reference"/>
    <w:basedOn w:val="DefaultParagraphFont"/>
    <w:uiPriority w:val="99"/>
    <w:semiHidden/>
    <w:unhideWhenUsed/>
    <w:rsid w:val="008535F0"/>
    <w:rPr>
      <w:vertAlign w:val="superscript"/>
    </w:rPr>
  </w:style>
  <w:style w:type="paragraph" w:customStyle="1" w:styleId="EndNoteBibliographyTitle">
    <w:name w:val="EndNote Bibliography Title"/>
    <w:basedOn w:val="Normal"/>
    <w:link w:val="EndNoteBibliographyTitleChar"/>
    <w:rsid w:val="004300DA"/>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4300DA"/>
    <w:rPr>
      <w:rFonts w:ascii="Calibri" w:hAnsi="Calibri"/>
      <w:noProof/>
      <w:lang w:val="en-US"/>
    </w:rPr>
  </w:style>
  <w:style w:type="paragraph" w:customStyle="1" w:styleId="EndNoteBibliography">
    <w:name w:val="EndNote Bibliography"/>
    <w:basedOn w:val="Normal"/>
    <w:link w:val="EndNoteBibliographyChar"/>
    <w:rsid w:val="004300DA"/>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4300DA"/>
    <w:rPr>
      <w:rFonts w:ascii="Calibri" w:hAnsi="Calibri"/>
      <w:noProof/>
      <w:lang w:val="en-US"/>
    </w:rPr>
  </w:style>
  <w:style w:type="paragraph" w:styleId="Title">
    <w:name w:val="Title"/>
    <w:basedOn w:val="Normal"/>
    <w:next w:val="Normal"/>
    <w:link w:val="TitleChar"/>
    <w:uiPriority w:val="10"/>
    <w:qFormat/>
    <w:rsid w:val="00DF7A60"/>
    <w:pPr>
      <w:autoSpaceDE w:val="0"/>
      <w:autoSpaceDN w:val="0"/>
      <w:spacing w:before="120" w:after="240" w:line="240" w:lineRule="auto"/>
      <w:jc w:val="center"/>
    </w:pPr>
    <w:rPr>
      <w:rFonts w:ascii="Arial" w:eastAsia="Times New Roman" w:hAnsi="Arial" w:cs="Arial"/>
      <w:b/>
      <w:sz w:val="32"/>
      <w:u w:val="single"/>
    </w:rPr>
  </w:style>
  <w:style w:type="character" w:customStyle="1" w:styleId="TitleChar">
    <w:name w:val="Title Char"/>
    <w:basedOn w:val="DefaultParagraphFont"/>
    <w:link w:val="Title"/>
    <w:uiPriority w:val="10"/>
    <w:rsid w:val="00DF7A60"/>
    <w:rPr>
      <w:rFonts w:ascii="Arial" w:eastAsia="Times New Roman" w:hAnsi="Arial" w:cs="Arial"/>
      <w:b/>
      <w:sz w:val="32"/>
      <w:u w:val="single"/>
    </w:rPr>
  </w:style>
  <w:style w:type="table" w:styleId="TableGrid">
    <w:name w:val="Table Grid"/>
    <w:basedOn w:val="TableNormal"/>
    <w:uiPriority w:val="39"/>
    <w:rsid w:val="00083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6BE6"/>
    <w:pPr>
      <w:autoSpaceDE w:val="0"/>
      <w:autoSpaceDN w:val="0"/>
      <w:spacing w:after="120"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7819">
      <w:bodyDiv w:val="1"/>
      <w:marLeft w:val="0"/>
      <w:marRight w:val="0"/>
      <w:marTop w:val="0"/>
      <w:marBottom w:val="0"/>
      <w:divBdr>
        <w:top w:val="none" w:sz="0" w:space="0" w:color="auto"/>
        <w:left w:val="none" w:sz="0" w:space="0" w:color="auto"/>
        <w:bottom w:val="none" w:sz="0" w:space="0" w:color="auto"/>
        <w:right w:val="none" w:sz="0" w:space="0" w:color="auto"/>
      </w:divBdr>
    </w:div>
    <w:div w:id="796222819">
      <w:bodyDiv w:val="1"/>
      <w:marLeft w:val="0"/>
      <w:marRight w:val="0"/>
      <w:marTop w:val="0"/>
      <w:marBottom w:val="0"/>
      <w:divBdr>
        <w:top w:val="none" w:sz="0" w:space="0" w:color="auto"/>
        <w:left w:val="none" w:sz="0" w:space="0" w:color="auto"/>
        <w:bottom w:val="none" w:sz="0" w:space="0" w:color="auto"/>
        <w:right w:val="none" w:sz="0" w:space="0" w:color="auto"/>
      </w:divBdr>
    </w:div>
    <w:div w:id="971515574">
      <w:bodyDiv w:val="1"/>
      <w:marLeft w:val="0"/>
      <w:marRight w:val="0"/>
      <w:marTop w:val="0"/>
      <w:marBottom w:val="0"/>
      <w:divBdr>
        <w:top w:val="none" w:sz="0" w:space="0" w:color="auto"/>
        <w:left w:val="none" w:sz="0" w:space="0" w:color="auto"/>
        <w:bottom w:val="none" w:sz="0" w:space="0" w:color="auto"/>
        <w:right w:val="none" w:sz="0" w:space="0" w:color="auto"/>
      </w:divBdr>
    </w:div>
    <w:div w:id="208602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75F15-899F-489A-8703-3F2AD48C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De-loyde</dc:creator>
  <cp:lastModifiedBy>Natasha Clarke</cp:lastModifiedBy>
  <cp:revision>3</cp:revision>
  <cp:lastPrinted>2019-01-18T13:50:00Z</cp:lastPrinted>
  <dcterms:created xsi:type="dcterms:W3CDTF">2019-03-06T14:33:00Z</dcterms:created>
  <dcterms:modified xsi:type="dcterms:W3CDTF">2019-03-06T14:37:00Z</dcterms:modified>
</cp:coreProperties>
</file>