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72"/>
        <w:tblW w:w="11243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2"/>
        <w:gridCol w:w="5421"/>
      </w:tblGrid>
      <w:tr w:rsidR="0062648D" w:rsidRPr="0062648D" w:rsidTr="0062648D">
        <w:trPr>
          <w:trHeight w:val="293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Keywords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Refers to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RRS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Durability 99.99%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To </w:t>
            </w: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Decouple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SWF, SQS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WaitinTimeSecond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Long pooling, Short pooling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RDS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MultiAZ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For Disaster Recovery only</w:t>
            </w:r>
          </w:p>
        </w:tc>
      </w:tr>
      <w:tr w:rsidR="0062648D" w:rsidRPr="0062648D" w:rsidTr="0062648D">
        <w:trPr>
          <w:trHeight w:val="630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You </w:t>
            </w: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Role: Meaning you cannot copy a role to paste to another entity, you have to assign the role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Static content / Asset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S3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bdr w:val="none" w:sz="0" w:space="0" w:color="auto" w:frame="1"/>
              </w:rPr>
              <w:t xml:space="preserve">Logging </w:t>
            </w:r>
            <w:r w:rsidRPr="0062648D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bdr w:val="none" w:sz="0" w:space="0" w:color="auto" w:frame="1"/>
              </w:rPr>
              <w:t>access</w:t>
            </w: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Information of AWS services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for </w:t>
            </w:r>
            <w:r w:rsidRPr="0062648D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bdr w:val="none" w:sz="0" w:space="0" w:color="auto" w:frame="1"/>
              </w:rPr>
              <w:t>compliance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CloudTrail</w:t>
            </w:r>
            <w:proofErr w:type="spellEnd"/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Petabyte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level </w:t>
            </w: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storage Engine, OLAP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RedShift</w:t>
            </w:r>
          </w:p>
        </w:tc>
      </w:tr>
      <w:tr w:rsidR="0062648D" w:rsidRPr="0062648D" w:rsidTr="0062648D">
        <w:trPr>
          <w:trHeight w:val="630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Durable, scalable, and highly available data store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DynamoDB</w:t>
            </w:r>
            <w:proofErr w:type="spellEnd"/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NoSQL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DynamoDB</w:t>
            </w:r>
            <w:proofErr w:type="spellEnd"/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Fully Managed Databases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DynamoDB</w:t>
            </w:r>
            <w:proofErr w:type="spellEnd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, RedShift, RDS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Migrating your databases to AWS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AWS Database Migration Service</w:t>
            </w:r>
          </w:p>
        </w:tc>
      </w:tr>
      <w:tr w:rsidR="0062648D" w:rsidRPr="0062648D" w:rsidTr="0062648D">
        <w:trPr>
          <w:trHeight w:val="630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Deploy, operate, and scale in-memory cache based on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memcached</w:t>
            </w:r>
            <w:proofErr w:type="spellEnd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or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Redis</w:t>
            </w:r>
            <w:proofErr w:type="spellEnd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 in the cloud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Amazon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ElastiCache</w:t>
            </w:r>
            <w:proofErr w:type="spellEnd"/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Data warehousing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Redshift</w:t>
            </w:r>
          </w:p>
        </w:tc>
      </w:tr>
      <w:tr w:rsidR="0062648D" w:rsidRPr="0062648D" w:rsidTr="0062648D">
        <w:trPr>
          <w:trHeight w:val="630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Low inter-node Latency, High Network Throughput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Placement Groups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Default="0062648D" w:rsidP="0062648D">
            <w:r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 xml:space="preserve">Need </w:t>
            </w:r>
            <w:r>
              <w:rPr>
                <w:rFonts w:ascii="Open Sans" w:hAnsi="Open Sans"/>
                <w:color w:val="444444"/>
                <w:shd w:val="clear" w:color="auto" w:fill="FFFFFF"/>
              </w:rPr>
              <w:t>high-performance networking capabilities on EC2</w:t>
            </w:r>
          </w:p>
          <w:p w:rsidR="0062648D" w:rsidRPr="0062648D" w:rsidRDefault="0062648D" w:rsidP="0062648D">
            <w:pPr>
              <w:spacing w:line="330" w:lineRule="atLeast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666666"/>
                <w:sz w:val="23"/>
                <w:szCs w:val="23"/>
              </w:rPr>
              <w:t>Enable enhanced networking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PHP, Java, Python, Ruby, C#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SDK programming languages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Version Control your Infrastructure</w:t>
            </w: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CloudFormation</w:t>
            </w:r>
            <w:proofErr w:type="spellEnd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Template</w:t>
            </w:r>
            <w:bookmarkStart w:id="0" w:name="_GoBack"/>
            <w:bookmarkEnd w:id="0"/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lastRenderedPageBreak/>
              <w:t>Massive Parallel Computations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Spot Instances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Improve Application Throughput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Spot Instances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Read Replica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MySQL,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MariaDB</w:t>
            </w:r>
            <w:proofErr w:type="spellEnd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, PostgreSQL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Share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Responsability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Customers not responsible for Edge Location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Secure cryptographic key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Cloud HSM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Testing new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Use weighted routing policy to direct traffic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Total Requests, Latency, Error Rates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AWS Lambda Metrics</w:t>
            </w:r>
          </w:p>
        </w:tc>
      </w:tr>
      <w:tr w:rsidR="0062648D" w:rsidRPr="0062648D" w:rsidTr="0062648D">
        <w:trPr>
          <w:trHeight w:val="630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Amazon RDS, Amazon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ElastiCache</w:t>
            </w:r>
            <w:proofErr w:type="spellEnd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, Amazon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DynamoDB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Stateless web servers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High taxing queries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ElastiCache</w:t>
            </w:r>
            <w:proofErr w:type="spellEnd"/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Ephemeral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Instance store volume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Key value store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DynamoDB</w:t>
            </w:r>
            <w:proofErr w:type="spellEnd"/>
          </w:p>
        </w:tc>
      </w:tr>
      <w:tr w:rsidR="0062648D" w:rsidRPr="0062648D" w:rsidTr="0062648D">
        <w:trPr>
          <w:trHeight w:val="630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Minimal version of an environment is always running in the cloud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Pilot Light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Paying Account and linked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Consolidated billing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Jump Server in public network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Bastion host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ELB and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CloudFront</w:t>
            </w:r>
            <w:proofErr w:type="spellEnd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offer SSL/TLS cipher suites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Perfect Forward Secrecy (PFS)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Security Logs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AWS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CloudTrail</w:t>
            </w:r>
            <w:proofErr w:type="spellEnd"/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US ITAR regulations using AWS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GovCloud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Isolated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GovCloud</w:t>
            </w:r>
            <w:proofErr w:type="spellEnd"/>
          </w:p>
        </w:tc>
      </w:tr>
      <w:tr w:rsidR="0062648D" w:rsidRPr="0062648D" w:rsidTr="0062648D">
        <w:trPr>
          <w:trHeight w:val="145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Get data records from Amazon Kinesis</w:t>
            </w:r>
          </w:p>
          <w:p w:rsidR="0062648D" w:rsidRPr="0062648D" w:rsidRDefault="0062648D" w:rsidP="0062648D">
            <w:pPr>
              <w:spacing w:line="330" w:lineRule="atLeast"/>
              <w:jc w:val="center"/>
              <w:textAlignment w:val="baseline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Amazon Kinesis </w:t>
            </w:r>
            <w:proofErr w:type="gram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stream</w:t>
            </w:r>
            <w:proofErr w:type="gramEnd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Consumer</w:t>
            </w:r>
          </w:p>
        </w:tc>
      </w:tr>
      <w:tr w:rsidR="0062648D" w:rsidRPr="0062648D" w:rsidTr="0062648D">
        <w:trPr>
          <w:trHeight w:val="315"/>
        </w:trPr>
        <w:tc>
          <w:tcPr>
            <w:tcW w:w="5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Store session data for web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62648D" w:rsidRPr="0062648D" w:rsidRDefault="0062648D" w:rsidP="0062648D">
            <w:pPr>
              <w:spacing w:line="330" w:lineRule="atLeast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</w:rPr>
            </w:pPr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 xml:space="preserve">AWS </w:t>
            </w:r>
            <w:proofErr w:type="spellStart"/>
            <w:r w:rsidRPr="0062648D">
              <w:rPr>
                <w:rFonts w:ascii="Arial" w:eastAsia="Times New Roman" w:hAnsi="Arial" w:cs="Arial"/>
                <w:color w:val="000000"/>
                <w:sz w:val="23"/>
                <w:szCs w:val="23"/>
                <w:bdr w:val="none" w:sz="0" w:space="0" w:color="auto" w:frame="1"/>
              </w:rPr>
              <w:t>ElastiCache</w:t>
            </w:r>
            <w:proofErr w:type="spellEnd"/>
          </w:p>
        </w:tc>
      </w:tr>
    </w:tbl>
    <w:p w:rsidR="00C66877" w:rsidRDefault="0062648D"/>
    <w:sectPr w:rsidR="00C66877" w:rsidSect="004F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8D"/>
    <w:rsid w:val="00171F24"/>
    <w:rsid w:val="004F59E0"/>
    <w:rsid w:val="0062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7E83F"/>
  <w14:defaultImageDpi w14:val="32767"/>
  <w15:chartTrackingRefBased/>
  <w15:docId w15:val="{FD6AE6D0-58B0-0A4C-84C6-B8996C70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64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6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Saurav</dc:creator>
  <cp:keywords/>
  <dc:description/>
  <cp:lastModifiedBy>Sharma, Saurav</cp:lastModifiedBy>
  <cp:revision>1</cp:revision>
  <dcterms:created xsi:type="dcterms:W3CDTF">2018-02-09T06:09:00Z</dcterms:created>
  <dcterms:modified xsi:type="dcterms:W3CDTF">2018-02-09T06:16:00Z</dcterms:modified>
</cp:coreProperties>
</file>