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3"/>
  <w:body>
    <w:p w14:paraId="6D88C568" w14:textId="77777777" w:rsidR="00684A75" w:rsidRDefault="00556E02">
      <w:pPr>
        <w:pStyle w:val="Title"/>
      </w:pPr>
      <w:r>
        <w:t>AY 2019 Nephrology Match—Preliminary</w:t>
      </w:r>
      <w:bookmarkStart w:id="0" w:name="_GoBack"/>
      <w:bookmarkEnd w:id="0"/>
      <w:r>
        <w:t xml:space="preserve"> Results</w:t>
      </w:r>
    </w:p>
    <w:p w14:paraId="330A093D" w14:textId="77777777" w:rsidR="00684A75" w:rsidRDefault="00556E02">
      <w:pPr>
        <w:pStyle w:val="Heading2"/>
      </w:pPr>
      <w:bookmarkStart w:id="1" w:name="asn-data-brief-november-28-2018"/>
      <w:r>
        <w:t xml:space="preserve">ASN </w:t>
      </w:r>
      <w:r>
        <w:rPr>
          <w:i/>
        </w:rPr>
        <w:t>Data Brief</w:t>
      </w:r>
      <w:r>
        <w:t xml:space="preserve"> November 28, 2018</w:t>
      </w:r>
      <w:bookmarkEnd w:id="1"/>
    </w:p>
    <w:p w14:paraId="231136B7" w14:textId="77777777" w:rsidR="00684A75" w:rsidRDefault="00556E02">
      <w:pPr>
        <w:pStyle w:val="Heading3"/>
      </w:pPr>
      <w:bookmarkStart w:id="2" w:name="kurtis-pivert-asn-data-science-officer"/>
      <w:r>
        <w:t xml:space="preserve">Kurtis Pivert </w:t>
      </w:r>
      <w:r>
        <w:rPr>
          <w:i/>
        </w:rPr>
        <w:t>ASN Data Science Officer</w:t>
      </w:r>
      <w:bookmarkEnd w:id="2"/>
    </w:p>
    <w:p w14:paraId="666CBDE1" w14:textId="77777777" w:rsidR="00684A75" w:rsidRDefault="00556E02">
      <w:pPr>
        <w:pStyle w:val="Heading3"/>
      </w:pPr>
      <w:bookmarkStart w:id="3" w:name="contents"/>
      <w:r>
        <w:t>Contents</w:t>
      </w:r>
      <w:bookmarkEnd w:id="3"/>
    </w:p>
    <w:p w14:paraId="74BD51CD" w14:textId="77777777" w:rsidR="00684A75" w:rsidRDefault="00556E02">
      <w:pPr>
        <w:pStyle w:val="Heading3"/>
      </w:pPr>
      <w:bookmarkStart w:id="4" w:name="i.-moving-in-two-directions"/>
      <w:r>
        <w:t>I. Moving in Two Directions</w:t>
      </w:r>
      <w:bookmarkEnd w:id="4"/>
    </w:p>
    <w:p w14:paraId="1DF82959" w14:textId="77777777" w:rsidR="00684A75" w:rsidRDefault="00556E02">
      <w:pPr>
        <w:pStyle w:val="Heading3"/>
      </w:pPr>
      <w:bookmarkStart w:id="5" w:name="ii.-eras-application-data-a-look-at-the-"/>
      <w:r>
        <w:t>II. ERAS Application Data: A Look at the Candidates</w:t>
      </w:r>
      <w:bookmarkEnd w:id="5"/>
    </w:p>
    <w:p w14:paraId="5457092E" w14:textId="77777777" w:rsidR="00684A75" w:rsidRDefault="00556E02">
      <w:pPr>
        <w:pStyle w:val="Heading3"/>
      </w:pPr>
      <w:bookmarkStart w:id="6" w:name="iii.-the-match-in-context"/>
      <w:r>
        <w:t>III. The Match in Context</w:t>
      </w:r>
      <w:bookmarkEnd w:id="6"/>
    </w:p>
    <w:p w14:paraId="2A081F5A" w14:textId="77777777" w:rsidR="00684A75" w:rsidRDefault="00556E02">
      <w:pPr>
        <w:pStyle w:val="Heading2"/>
      </w:pPr>
      <w:bookmarkStart w:id="7" w:name="i.-moving-in-two-directions-1"/>
      <w:r>
        <w:t>I. Moving in Two Directions</w:t>
      </w:r>
      <w:bookmarkEnd w:id="7"/>
    </w:p>
    <w:p w14:paraId="14A779EB" w14:textId="77777777" w:rsidR="00684A75" w:rsidRDefault="00556E02">
      <w:pPr>
        <w:pStyle w:val="FirstParagraph"/>
      </w:pPr>
      <w:r>
        <w:rPr>
          <w:b/>
          <w:i/>
        </w:rPr>
        <w:t>Key Points</w:t>
      </w:r>
    </w:p>
    <w:p w14:paraId="77FCE504" w14:textId="77777777" w:rsidR="00684A75" w:rsidRDefault="00556E02">
      <w:pPr>
        <w:pStyle w:val="Heading1"/>
      </w:pPr>
      <w:bookmarkStart w:id="8" w:name="ay-2019turning-of-the-tide"/>
      <w:r>
        <w:t>AY 2019—Turning of the Tide?</w:t>
      </w:r>
      <w:bookmarkEnd w:id="8"/>
    </w:p>
    <w:p w14:paraId="3BEAB095" w14:textId="77777777" w:rsidR="00684A75" w:rsidRDefault="00556E02">
      <w:pPr>
        <w:pStyle w:val="FirstParagraph"/>
      </w:pPr>
      <w:r>
        <w:t xml:space="preserve">July application data provided by </w:t>
      </w:r>
      <w:hyperlink r:id="rId7">
        <w:r>
          <w:rPr>
            <w:rStyle w:val="Hyperlink"/>
          </w:rPr>
          <w:t>ERAS</w:t>
        </w:r>
      </w:hyperlink>
      <w:r>
        <w:t xml:space="preserve"> for the appointment year (AY) 2019 nephrology Match show an uptick in total candidates and applications over the same time point in previous recruitment cycles.</w:t>
      </w:r>
    </w:p>
    <w:p w14:paraId="35850DC9" w14:textId="77777777" w:rsidR="00684A75" w:rsidRDefault="00556E02">
      <w:pPr>
        <w:pStyle w:val="Heading3"/>
      </w:pPr>
      <w:bookmarkStart w:id="9" w:name="total-candidates-in-july-are-up"/>
      <w:r>
        <w:t>Total candidates in July are up …</w:t>
      </w:r>
      <w:bookmarkEnd w:id="9"/>
    </w:p>
    <w:p w14:paraId="4C6EA0B3" w14:textId="77777777" w:rsidR="00684A75" w:rsidRDefault="00556E02">
      <w:pPr>
        <w:pStyle w:val="FirstParagraph"/>
      </w:pPr>
      <w:r>
        <w:t>Candidate numbers in July have inched up over the past 3 application cycles. AY 2019 candidate totals for July (286) are 6% shy of AY 2014. (In 2014, available nephrology fellowship positions outnumbered candidates for the first time since the specialty rejoined the Match.)</w:t>
      </w:r>
    </w:p>
    <w:p w14:paraId="4B17D436" w14:textId="77777777" w:rsidR="00684A75" w:rsidRDefault="00556E02">
      <w:pPr>
        <w:pStyle w:val="BodyText"/>
      </w:pPr>
      <w:r>
        <w:rPr>
          <w:noProof/>
        </w:rPr>
        <w:lastRenderedPageBreak/>
        <w:drawing>
          <wp:inline distT="0" distB="0" distL="0" distR="0" wp14:anchorId="4593BDEE" wp14:editId="4FEA27AE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8-12-03_AY-2019-Match_Word_files/figure-docx/Figure%20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4E5A5" w14:textId="77777777" w:rsidR="00684A75" w:rsidRDefault="00556E02">
      <w:pPr>
        <w:pStyle w:val="Heading5"/>
      </w:pPr>
      <w:bookmarkStart w:id="10" w:name="source-eras-20142018."/>
      <w:r>
        <w:rPr>
          <w:b/>
        </w:rPr>
        <w:t>Source</w:t>
      </w:r>
      <w:r>
        <w:t>: ERAS, 2014–2018.</w:t>
      </w:r>
      <w:bookmarkEnd w:id="10"/>
    </w:p>
    <w:p w14:paraId="445AD677" w14:textId="77777777" w:rsidR="00684A75" w:rsidRDefault="00556E02">
      <w:pPr>
        <w:pStyle w:val="Heading3"/>
      </w:pPr>
      <w:bookmarkStart w:id="11" w:name="and-candidate-trends-are-reversing."/>
      <w:r>
        <w:t>… and candidate trends are reversing.</w:t>
      </w:r>
      <w:bookmarkEnd w:id="11"/>
    </w:p>
    <w:p w14:paraId="6BE25FE1" w14:textId="77777777" w:rsidR="00684A75" w:rsidRDefault="00556E02">
      <w:pPr>
        <w:pStyle w:val="FirstParagraph"/>
      </w:pPr>
      <w:r>
        <w:t>Starting with last year’s application cycle, the year-over-year trend of declining candidates in July is slowly reversing, building on last year’s increase.</w:t>
      </w:r>
    </w:p>
    <w:p w14:paraId="668533F8" w14:textId="77777777" w:rsidR="00684A75" w:rsidRDefault="00556E02">
      <w:pPr>
        <w:pStyle w:val="BodyText"/>
      </w:pPr>
      <w:r>
        <w:rPr>
          <w:noProof/>
        </w:rPr>
        <w:drawing>
          <wp:inline distT="0" distB="0" distL="0" distR="0" wp14:anchorId="65011E58" wp14:editId="76F5F187">
            <wp:extent cx="5334000" cy="3048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8-12-03_AY-2019-Match_Word_files/figure-docx/Figure%20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7AD67" w14:textId="77777777" w:rsidR="00684A75" w:rsidRDefault="00556E02">
      <w:pPr>
        <w:pStyle w:val="Heading5"/>
      </w:pPr>
      <w:bookmarkStart w:id="12" w:name="source-eras-20142018.-1"/>
      <w:r>
        <w:rPr>
          <w:b/>
        </w:rPr>
        <w:lastRenderedPageBreak/>
        <w:t>Source</w:t>
      </w:r>
      <w:r>
        <w:t>: ERAS, 2014–2018.</w:t>
      </w:r>
      <w:bookmarkEnd w:id="12"/>
    </w:p>
    <w:p w14:paraId="50340901" w14:textId="77777777" w:rsidR="00684A75" w:rsidRDefault="00556E02">
      <w:pPr>
        <w:pStyle w:val="Heading3"/>
      </w:pPr>
      <w:bookmarkStart w:id="13" w:name="applications-to-nephrology-fellowships-a"/>
      <w:r>
        <w:t>Applications to nephrology fellowships are up slightly …</w:t>
      </w:r>
      <w:bookmarkEnd w:id="13"/>
    </w:p>
    <w:p w14:paraId="774A5B3A" w14:textId="77777777" w:rsidR="00684A75" w:rsidRDefault="00556E02">
      <w:pPr>
        <w:pStyle w:val="FirstParagraph"/>
      </w:pPr>
      <w:r>
        <w:t>Total applications in July have rebounded from an apparent nadir in 2017.</w:t>
      </w:r>
    </w:p>
    <w:p w14:paraId="7A9AC78A" w14:textId="77777777" w:rsidR="00684A75" w:rsidRDefault="00556E02">
      <w:pPr>
        <w:pStyle w:val="BodyText"/>
      </w:pPr>
      <w:r>
        <w:rPr>
          <w:noProof/>
        </w:rPr>
        <w:drawing>
          <wp:inline distT="0" distB="0" distL="0" distR="0" wp14:anchorId="543FC6E5" wp14:editId="2DBE2CF6">
            <wp:extent cx="53340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8-12-03_AY-2019-Match_Word_files/figure-docx/Figure%20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5E28F" w14:textId="77777777" w:rsidR="00684A75" w:rsidRDefault="00556E02">
      <w:pPr>
        <w:pStyle w:val="Heading5"/>
      </w:pPr>
      <w:bookmarkStart w:id="14" w:name="source-eras-20142018.-2"/>
      <w:r>
        <w:rPr>
          <w:b/>
        </w:rPr>
        <w:t>Source</w:t>
      </w:r>
      <w:r>
        <w:t>: ERAS, 2014–2018.</w:t>
      </w:r>
      <w:bookmarkEnd w:id="14"/>
    </w:p>
    <w:p w14:paraId="7431514D" w14:textId="77777777" w:rsidR="00684A75" w:rsidRDefault="00556E02">
      <w:pPr>
        <w:pStyle w:val="Heading3"/>
      </w:pPr>
      <w:bookmarkStart w:id="15" w:name="and-growing-slowly-year-over-year."/>
      <w:r>
        <w:t>… and growing slowly year over year.</w:t>
      </w:r>
      <w:bookmarkEnd w:id="15"/>
    </w:p>
    <w:p w14:paraId="2308F082" w14:textId="77777777" w:rsidR="00684A75" w:rsidRDefault="00556E02">
      <w:pPr>
        <w:pStyle w:val="FirstParagraph"/>
      </w:pPr>
      <w:r>
        <w:t>The year over year percentages illustrate the stark decline in total nephrology applications experienced after the inversion in AY 2014.</w:t>
      </w:r>
    </w:p>
    <w:p w14:paraId="28FF76AE" w14:textId="77777777" w:rsidR="00684A75" w:rsidRDefault="00556E02">
      <w:pPr>
        <w:pStyle w:val="BodyText"/>
      </w:pPr>
      <w:r>
        <w:rPr>
          <w:noProof/>
        </w:rPr>
        <w:lastRenderedPageBreak/>
        <w:drawing>
          <wp:inline distT="0" distB="0" distL="0" distR="0" wp14:anchorId="73CFB72D" wp14:editId="02B32313">
            <wp:extent cx="5334000" cy="3048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8-12-03_AY-2019-Match_Word_files/figure-docx/Figure%20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8C7AD" w14:textId="77777777" w:rsidR="00684A75" w:rsidRDefault="00556E02">
      <w:pPr>
        <w:pStyle w:val="Heading5"/>
      </w:pPr>
      <w:bookmarkStart w:id="16" w:name="source-eras-20142018.-3"/>
      <w:r>
        <w:rPr>
          <w:b/>
        </w:rPr>
        <w:t>Source</w:t>
      </w:r>
      <w:r>
        <w:t>: ERAS, 2014–2018.</w:t>
      </w:r>
      <w:bookmarkEnd w:id="16"/>
    </w:p>
    <w:p w14:paraId="13912938" w14:textId="77777777" w:rsidR="00684A75" w:rsidRDefault="00556E02">
      <w:pPr>
        <w:pStyle w:val="Heading3"/>
      </w:pPr>
      <w:bookmarkStart w:id="17" w:name="img-candidates-are-back"/>
      <w:r>
        <w:t>IMG candidates are back …</w:t>
      </w:r>
      <w:bookmarkEnd w:id="17"/>
    </w:p>
    <w:p w14:paraId="42E6F613" w14:textId="77777777" w:rsidR="00684A75" w:rsidRDefault="00556E02">
      <w:pPr>
        <w:pStyle w:val="FirstParagraph"/>
      </w:pPr>
      <w:r>
        <w:t>July numbers show a strong rebound in international medical graduate (IMG) candidates applying to the specialty. While US IMGs and DOs continue to edge up, US MDs declined in July by 6%.</w:t>
      </w:r>
    </w:p>
    <w:p w14:paraId="317B219A" w14:textId="77777777" w:rsidR="00684A75" w:rsidRDefault="00556E02">
      <w:pPr>
        <w:pStyle w:val="BodyText"/>
      </w:pPr>
      <w:r>
        <w:rPr>
          <w:noProof/>
        </w:rPr>
        <w:drawing>
          <wp:inline distT="0" distB="0" distL="0" distR="0" wp14:anchorId="2D554EC5" wp14:editId="3CBB9E41">
            <wp:extent cx="5334000" cy="3556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8-12-03_AY-2019-Match_Word_files/figure-docx/Figure%20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4DD98" w14:textId="77777777" w:rsidR="00684A75" w:rsidRDefault="00556E02">
      <w:pPr>
        <w:pStyle w:val="Heading5"/>
      </w:pPr>
      <w:bookmarkStart w:id="18" w:name="source-eras-20142018.-4"/>
      <w:r>
        <w:rPr>
          <w:b/>
        </w:rPr>
        <w:lastRenderedPageBreak/>
        <w:t>Source</w:t>
      </w:r>
      <w:r>
        <w:t>: ERAS, 2014–2018.</w:t>
      </w:r>
      <w:bookmarkEnd w:id="18"/>
    </w:p>
    <w:p w14:paraId="2A760974" w14:textId="77777777" w:rsidR="00684A75" w:rsidRDefault="00556E02">
      <w:pPr>
        <w:pStyle w:val="Heading3"/>
      </w:pPr>
      <w:bookmarkStart w:id="19" w:name="but-total-candidates"/>
      <w:r>
        <w:t>…but total candidates …</w:t>
      </w:r>
      <w:bookmarkEnd w:id="19"/>
    </w:p>
    <w:p w14:paraId="0D557CF0" w14:textId="77777777" w:rsidR="00684A75" w:rsidRDefault="00556E02">
      <w:pPr>
        <w:pStyle w:val="FirstParagraph"/>
      </w:pPr>
      <w:r>
        <w:t>Although its early in the application cycle, it’s possible the total candidates for the AY 2019 application cycle may match that of AY 2018.</w:t>
      </w:r>
    </w:p>
    <w:p w14:paraId="23A6B5D7" w14:textId="77777777" w:rsidR="00684A75" w:rsidRDefault="00556E02">
      <w:pPr>
        <w:pStyle w:val="BodyText"/>
      </w:pPr>
      <w:r>
        <w:rPr>
          <w:noProof/>
        </w:rPr>
        <w:drawing>
          <wp:inline distT="0" distB="0" distL="0" distR="0" wp14:anchorId="04B3076C" wp14:editId="63306B9C">
            <wp:extent cx="5334000" cy="3556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8-12-03_AY-2019-Match_Word_files/figure-docx/Figure%20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ACADA" w14:textId="77777777" w:rsidR="00684A75" w:rsidRDefault="00556E02">
      <w:pPr>
        <w:pStyle w:val="Heading5"/>
      </w:pPr>
      <w:bookmarkStart w:id="20" w:name="source-eras-20142018.-5"/>
      <w:r>
        <w:rPr>
          <w:b/>
        </w:rPr>
        <w:t>Source</w:t>
      </w:r>
      <w:r>
        <w:t>: ERAS, 2014–2018.</w:t>
      </w:r>
      <w:bookmarkEnd w:id="20"/>
    </w:p>
    <w:p w14:paraId="4664ED8E" w14:textId="77777777" w:rsidR="00684A75" w:rsidRDefault="00556E02">
      <w:pPr>
        <w:pStyle w:val="Heading3"/>
      </w:pPr>
      <w:bookmarkStart w:id="21" w:name="and-applications-are-still-down-compared"/>
      <w:r>
        <w:t>…and applications are still down compared to historic averages.</w:t>
      </w:r>
      <w:bookmarkEnd w:id="21"/>
    </w:p>
    <w:p w14:paraId="28FA2AB1" w14:textId="77777777" w:rsidR="00684A75" w:rsidRDefault="00556E02">
      <w:pPr>
        <w:pStyle w:val="FirstParagraph"/>
      </w:pPr>
      <w:r>
        <w:t>Despite the upturn in candidates, it’s unknown when or if total applications will ever return to former levels, indicating a continued lack of selectivity.</w:t>
      </w:r>
    </w:p>
    <w:p w14:paraId="2044946E" w14:textId="77777777" w:rsidR="00684A75" w:rsidRDefault="00556E02">
      <w:pPr>
        <w:pStyle w:val="BodyText"/>
      </w:pPr>
      <w:r>
        <w:rPr>
          <w:noProof/>
        </w:rPr>
        <w:lastRenderedPageBreak/>
        <w:drawing>
          <wp:inline distT="0" distB="0" distL="0" distR="0" wp14:anchorId="539D3469" wp14:editId="50F079D5">
            <wp:extent cx="5334000" cy="3556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8-12-03_AY-2019-Match_Word_files/figure-docx/Figure%20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F086C" w14:textId="77777777" w:rsidR="00684A75" w:rsidRDefault="00556E02">
      <w:pPr>
        <w:pStyle w:val="Heading5"/>
      </w:pPr>
      <w:bookmarkStart w:id="22" w:name="source-eras-20142018.-6"/>
      <w:r>
        <w:rPr>
          <w:b/>
        </w:rPr>
        <w:t>Source</w:t>
      </w:r>
      <w:r>
        <w:t>: ERAS, 2014–2018.</w:t>
      </w:r>
      <w:bookmarkEnd w:id="22"/>
    </w:p>
    <w:p w14:paraId="2FF2BD26" w14:textId="77777777" w:rsidR="00684A75" w:rsidRDefault="00556E02">
      <w:pPr>
        <w:pStyle w:val="Heading3"/>
      </w:pPr>
      <w:bookmarkStart w:id="23" w:name="up-next"/>
      <w:r>
        <w:t>Up Next</w:t>
      </w:r>
      <w:bookmarkEnd w:id="23"/>
    </w:p>
    <w:p w14:paraId="0E4F3134" w14:textId="77777777" w:rsidR="00684A75" w:rsidRDefault="00556E02">
      <w:pPr>
        <w:pStyle w:val="FirstParagraph"/>
      </w:pPr>
      <w:r>
        <w:t xml:space="preserve">Future </w:t>
      </w:r>
      <w:r>
        <w:rPr>
          <w:i/>
        </w:rPr>
        <w:t>Data Briefs</w:t>
      </w:r>
      <w:r>
        <w:t xml:space="preserve"> will report ERAS application data as it becomes available.</w:t>
      </w:r>
    </w:p>
    <w:p w14:paraId="0F1F4C92" w14:textId="77777777" w:rsidR="00684A75" w:rsidRDefault="00556E02">
      <w:pPr>
        <w:pStyle w:val="BodyText"/>
      </w:pPr>
      <w:r>
        <w:rPr>
          <w:b/>
          <w:i/>
        </w:rPr>
        <w:t>Questions? Comments?</w:t>
      </w:r>
    </w:p>
    <w:p w14:paraId="3EC924C0" w14:textId="77777777" w:rsidR="00684A75" w:rsidRDefault="00556E02">
      <w:pPr>
        <w:pStyle w:val="BodyText"/>
      </w:pPr>
      <w:r>
        <w:t xml:space="preserve">Contact ASN Data Science Officer Kurtis Pivert at 202-699-0238 or </w:t>
      </w:r>
      <w:hyperlink r:id="rId15">
        <w:r>
          <w:rPr>
            <w:rStyle w:val="Hyperlink"/>
          </w:rPr>
          <w:t>kpivert@asn-online.org</w:t>
        </w:r>
      </w:hyperlink>
      <w:r>
        <w:t>.</w:t>
      </w:r>
    </w:p>
    <w:sectPr w:rsidR="00684A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00C35" w14:textId="77777777" w:rsidR="00C12210" w:rsidRDefault="00C12210">
      <w:pPr>
        <w:spacing w:after="0"/>
      </w:pPr>
      <w:r>
        <w:separator/>
      </w:r>
    </w:p>
  </w:endnote>
  <w:endnote w:type="continuationSeparator" w:id="0">
    <w:p w14:paraId="7EDA5638" w14:textId="77777777" w:rsidR="00C12210" w:rsidRDefault="00C122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eague Spartan">
    <w:panose1 w:val="00000800000000000000"/>
    <w:charset w:val="00"/>
    <w:family w:val="auto"/>
    <w:pitch w:val="variable"/>
    <w:sig w:usb0="00000007" w:usb1="00000000" w:usb2="00000000" w:usb3="00000000" w:csb0="00000083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57DE4" w14:textId="77777777" w:rsidR="00C12210" w:rsidRDefault="00C12210">
      <w:r>
        <w:separator/>
      </w:r>
    </w:p>
  </w:footnote>
  <w:footnote w:type="continuationSeparator" w:id="0">
    <w:p w14:paraId="7FE86D22" w14:textId="77777777" w:rsidR="00C12210" w:rsidRDefault="00C12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A7674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FCA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1228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72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67E63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FC3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486E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32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504E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02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928E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6A29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0954"/>
    <w:rsid w:val="00324089"/>
    <w:rsid w:val="004E29B3"/>
    <w:rsid w:val="00505D20"/>
    <w:rsid w:val="00556E02"/>
    <w:rsid w:val="00590D07"/>
    <w:rsid w:val="00684A75"/>
    <w:rsid w:val="00784D58"/>
    <w:rsid w:val="008D6863"/>
    <w:rsid w:val="00921C69"/>
    <w:rsid w:val="00B86B75"/>
    <w:rsid w:val="00BC48D5"/>
    <w:rsid w:val="00C12210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f3"/>
    </o:shapedefaults>
    <o:shapelayout v:ext="edit">
      <o:idmap v:ext="edit" data="1"/>
    </o:shapelayout>
  </w:shapeDefaults>
  <w:decimalSymbol w:val="."/>
  <w:listSeparator w:val=","/>
  <w14:docId w14:val="078D09E1"/>
  <w15:docId w15:val="{121C1186-529C-4196-92AC-E2932345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05D20"/>
  </w:style>
  <w:style w:type="paragraph" w:styleId="Heading1">
    <w:name w:val="heading 1"/>
    <w:basedOn w:val="Normal"/>
    <w:next w:val="BodyText"/>
    <w:uiPriority w:val="9"/>
    <w:qFormat/>
    <w:rsid w:val="00505D20"/>
    <w:pPr>
      <w:keepNext/>
      <w:keepLines/>
      <w:spacing w:before="480" w:after="0"/>
      <w:outlineLvl w:val="0"/>
    </w:pPr>
    <w:rPr>
      <w:rFonts w:ascii="League Spartan" w:eastAsiaTheme="majorEastAsia" w:hAnsi="League Spart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1"/>
    </w:pPr>
    <w:rPr>
      <w:rFonts w:ascii="Roboto Medium" w:eastAsiaTheme="majorEastAsia" w:hAnsi="Roboto Medium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2"/>
    </w:pPr>
    <w:rPr>
      <w:rFonts w:ascii="Roboto Medium" w:eastAsiaTheme="majorEastAsia" w:hAnsi="Roboto Medium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267B1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4"/>
    </w:pPr>
    <w:rPr>
      <w:rFonts w:ascii="Roboto" w:eastAsiaTheme="majorEastAsia" w:hAnsi="Roboto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267B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5D20"/>
    <w:pPr>
      <w:spacing w:before="180" w:after="180"/>
    </w:pPr>
    <w:rPr>
      <w:rFonts w:ascii="Roboto" w:hAnsi="Roboto"/>
    </w:rPr>
  </w:style>
  <w:style w:type="paragraph" w:customStyle="1" w:styleId="FirstParagraph">
    <w:name w:val="First Paragraph"/>
    <w:basedOn w:val="BodyText"/>
    <w:next w:val="BodyText"/>
    <w:qFormat/>
    <w:rsid w:val="00505D2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05D20"/>
    <w:pPr>
      <w:keepNext/>
      <w:keepLines/>
      <w:spacing w:before="480" w:after="240"/>
    </w:pPr>
    <w:rPr>
      <w:rFonts w:ascii="League Spartan" w:eastAsiaTheme="majorEastAsia" w:hAnsi="League Spartan" w:cstheme="majorBidi"/>
      <w:b/>
      <w:bCs/>
      <w:color w:val="4267B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267B1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14D84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05D20"/>
    <w:rPr>
      <w:rFonts w:ascii="Roboto" w:hAnsi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aamc.org/data/facts/era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kpivert@asn-online.or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ASN Data Analytics">
      <a:dk1>
        <a:srgbClr val="FFFFF3"/>
      </a:dk1>
      <a:lt1>
        <a:sysClr val="window" lastClr="FFFFFF"/>
      </a:lt1>
      <a:dk2>
        <a:srgbClr val="FFFFF3"/>
      </a:dk2>
      <a:lt2>
        <a:srgbClr val="FFFFF3"/>
      </a:lt2>
      <a:accent1>
        <a:srgbClr val="4267B1"/>
      </a:accent1>
      <a:accent2>
        <a:srgbClr val="CC3466"/>
      </a:accent2>
      <a:accent3>
        <a:srgbClr val="70BF44"/>
      </a:accent3>
      <a:accent4>
        <a:srgbClr val="9344BF"/>
      </a:accent4>
      <a:accent5>
        <a:srgbClr val="FFFF19"/>
      </a:accent5>
      <a:accent6>
        <a:srgbClr val="CCCCCC"/>
      </a:accent6>
      <a:hlink>
        <a:srgbClr val="4267B1"/>
      </a:hlink>
      <a:folHlink>
        <a:srgbClr val="CC346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 2019 Nephrology Match—Preliminary Results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 2019 Nephrology Match—Preliminary Results</dc:title>
  <dc:creator>Kurtis Pivert</dc:creator>
  <cp:keywords/>
  <cp:lastModifiedBy>Kurtis Pivert</cp:lastModifiedBy>
  <cp:revision>4</cp:revision>
  <dcterms:created xsi:type="dcterms:W3CDTF">2019-03-15T19:58:00Z</dcterms:created>
  <dcterms:modified xsi:type="dcterms:W3CDTF">2019-03-15T20:12:00Z</dcterms:modified>
</cp:coreProperties>
</file>