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Case</w:t>
      </w:r>
    </w:p>
    <w:p>
      <w:pPr>
        <w:pStyle w:val="Heading2"/>
        <w:jc w:val="left"/>
      </w:pPr>
      <w:r>
        <w:rPr>
          <w:sz w:val="28"/>
        </w:rPr>
        <w:t>PATIENT DOOR CHART and Learner Instructions</w:t>
      </w:r>
    </w:p>
    <w:p>
      <w:r>
        <w:rPr>
          <w:sz w:val="24"/>
        </w:rPr>
        <w:t>- Patient Name: Rick</w:t>
      </w:r>
    </w:p>
    <w:p>
      <w:r>
        <w:rPr>
          <w:sz w:val="24"/>
        </w:rPr>
        <w:t>- Age: 52</w:t>
      </w:r>
    </w:p>
    <w:p>
      <w:r>
        <w:rPr>
          <w:sz w:val="24"/>
        </w:rPr>
        <w:t>- Legal Sex: Male</w:t>
      </w:r>
    </w:p>
    <w:p>
      <w:r>
        <w:rPr>
          <w:sz w:val="24"/>
        </w:rPr>
        <w:t>- Chief Complaint: Abdominal mass and unintentional weight loss</w:t>
      </w:r>
    </w:p>
    <w:p>
      <w:r>
        <w:rPr>
          <w:sz w:val="24"/>
        </w:rPr>
        <w:t>- Clinical Setting: Outpatient Clinic</w:t>
      </w:r>
    </w:p>
    <w:p>
      <w:pPr>
        <w:pStyle w:val="Heading3"/>
        <w:jc w:val="left"/>
      </w:pPr>
      <w:r>
        <w:rPr>
          <w:sz w:val="24"/>
        </w:rPr>
        <w:t>Vital Signs:</w:t>
      </w:r>
    </w:p>
    <w:p>
      <w:r>
        <w:rPr>
          <w:sz w:val="24"/>
        </w:rPr>
        <w:t>- Blood Pressure Reading: 130/82 mmHg</w:t>
      </w:r>
    </w:p>
    <w:p>
      <w:r>
        <w:rPr>
          <w:sz w:val="24"/>
        </w:rPr>
        <w:t>- Pulse Rate: 78 bpm</w:t>
      </w:r>
    </w:p>
    <w:p>
      <w:r>
        <w:rPr>
          <w:sz w:val="24"/>
        </w:rPr>
        <w:t>- Respiratory Rate: 14 breaths/min</w:t>
      </w:r>
    </w:p>
    <w:p>
      <w:r>
        <w:rPr>
          <w:sz w:val="24"/>
        </w:rPr>
        <w:t>- Temperature(Celsius): 36.8°C</w:t>
      </w:r>
    </w:p>
    <w:p>
      <w:r>
        <w:rPr>
          <w:sz w:val="24"/>
        </w:rPr>
        <w:t>- SpO2: 98%Learner Tasks:</w:t>
      </w:r>
    </w:p>
    <w:p>
      <w:pPr>
        <w:pStyle w:val="Heading3"/>
        <w:jc w:val="left"/>
      </w:pPr>
      <w:r>
        <w:rPr>
          <w:sz w:val="24"/>
        </w:rPr>
        <w:t>Learner Tasks</w:t>
      </w:r>
    </w:p>
    <w:p>
      <w:r>
        <w:rPr>
          <w:sz w:val="24"/>
        </w:rPr>
        <w:t>1. Obtain an appropriately focused and detailed history based upon the chief complaint.</w:t>
      </w:r>
    </w:p>
    <w:p>
      <w:r>
        <w:rPr>
          <w:sz w:val="24"/>
        </w:rPr>
        <w:t>2. Perform a pertinent physical examination based upon the chief complaint.</w:t>
      </w:r>
    </w:p>
    <w:p>
      <w:r>
        <w:rPr>
          <w:sz w:val="24"/>
        </w:rPr>
        <w:t>3. Discuss your diagnostic impressions and next steps with the patient.</w:t>
      </w:r>
    </w:p>
    <w:p>
      <w:r>
        <w:rPr>
          <w:sz w:val="24"/>
        </w:rPr>
        <w:t>4. Place appropriate orders for the patient.</w:t>
      </w:r>
    </w:p>
    <w:p>
      <w:r>
        <w:rPr>
          <w:sz w:val="24"/>
        </w:rPr>
        <w:t>5. Review results with the patient and further next steps.</w:t>
      </w:r>
    </w:p>
    <w:p>
      <w:r>
        <w:rPr>
          <w:sz w:val="24"/>
        </w:rPr>
        <w:t>6. Answer any questions the patient may have to the best of your ability.</w:t>
      </w:r>
    </w:p>
    <w:p>
      <w:r>
        <w:br w:type="page"/>
      </w:r>
    </w:p>
    <w:p>
      <w:r>
        <w:rPr>
          <w:sz w:val="24"/>
        </w:rPr>
        <w:t>Clinical Interview:</w:t>
      </w:r>
    </w:p>
    <w:p>
      <w:r>
        <w:br w:type="page"/>
      </w:r>
    </w:p>
    <w:p>
      <w:r>
        <w:rPr>
          <w:sz w:val="24"/>
        </w:rPr>
        <w:t>Orders:</w:t>
      </w:r>
    </w:p>
    <w:p>
      <w:r>
        <w:rPr>
          <w:sz w:val="24"/>
        </w:rPr>
        <w:t>Date and Time of Request: 2024-07-15 21:28:09</w:t>
      </w:r>
    </w:p>
    <w:p>
      <w:pPr>
        <w:pStyle w:val="Heading3"/>
        <w:jc w:val="left"/>
      </w:pPr>
      <w:r>
        <w:rPr>
          <w:sz w:val="24"/>
        </w:rPr>
        <w:t>Medical Tests:</w:t>
      </w:r>
    </w:p>
    <w:p>
      <w:r>
        <w:rPr>
          <w:sz w:val="24"/>
        </w:rPr>
        <w:t>1. CT</w:t>
      </w:r>
    </w:p>
    <w:p>
      <w:r>
        <w:rPr>
          <w:sz w:val="24"/>
        </w:rPr>
        <w:t>2. MRI</w:t>
      </w:r>
    </w:p>
    <w:p>
      <w:r>
        <w:rPr>
          <w:sz w:val="24"/>
        </w:rPr>
        <w:t>3. Ultrasound</w:t>
      </w:r>
    </w:p>
    <w:p>
      <w:r>
        <w:rPr>
          <w:sz w:val="24"/>
        </w:rPr>
        <w:t>4. Endoscopy</w:t>
      </w:r>
    </w:p>
    <w:p>
      <w:r>
        <w:rPr>
          <w:sz w:val="24"/>
        </w:rPr>
        <w:t>5. Colonoscopy</w:t>
      </w:r>
    </w:p>
    <w:p>
      <w:r>
        <w:rPr>
          <w:sz w:val="24"/>
        </w:rPr>
        <w:t>6. Biopsy</w:t>
      </w:r>
    </w:p>
    <w:p>
      <w:pPr>
        <w:pStyle w:val="Heading3"/>
        <w:jc w:val="left"/>
      </w:pPr>
      <w:r>
        <w:rPr>
          <w:sz w:val="24"/>
        </w:rPr>
        <w:t>Medications:</w:t>
      </w:r>
    </w:p>
    <w:p>
      <w:r>
        <w:rPr>
          <w:sz w:val="24"/>
        </w:rPr>
        <w:t>1. Lisinopril</w:t>
      </w:r>
    </w:p>
    <w:p>
      <w:r>
        <w:rPr>
          <w:sz w:val="24"/>
        </w:rPr>
        <w:t>2. Atorvastatin</w:t>
      </w:r>
    </w:p>
    <w:p>
      <w:r>
        <w:rPr>
          <w:sz w:val="24"/>
        </w:rPr>
        <w:t>3. Analgesics</w:t>
      </w:r>
    </w:p>
    <w:p>
      <w:r>
        <w:rPr>
          <w:sz w:val="24"/>
        </w:rPr>
        <w:t>4. Anti-nausea</w:t>
      </w:r>
    </w:p>
    <w:p>
      <w:r>
        <w:rPr>
          <w:sz w:val="24"/>
        </w:rPr>
        <w:t>5. Supplementation</w:t>
      </w:r>
    </w:p>
    <w:p>
      <w:pPr>
        <w:pStyle w:val="Heading3"/>
        <w:jc w:val="left"/>
      </w:pPr>
      <w:r>
        <w:rPr>
          <w:sz w:val="24"/>
        </w:rPr>
        <w:t>Lab Tests:</w:t>
      </w:r>
    </w:p>
    <w:p>
      <w:r>
        <w:rPr>
          <w:sz w:val="24"/>
        </w:rPr>
        <w:t>1. CBC</w:t>
      </w:r>
    </w:p>
    <w:p>
      <w:r>
        <w:rPr>
          <w:sz w:val="24"/>
        </w:rPr>
        <w:t>2. LFT</w:t>
      </w:r>
    </w:p>
    <w:p>
      <w:r>
        <w:rPr>
          <w:sz w:val="24"/>
        </w:rPr>
        <w:t>3. Electrolytes</w:t>
      </w:r>
    </w:p>
    <w:p>
      <w:r>
        <w:rPr>
          <w:sz w:val="24"/>
        </w:rPr>
        <w:t>4. Tumor-marker</w:t>
      </w:r>
    </w:p>
    <w:p>
      <w:r>
        <w:rPr>
          <w:sz w:val="24"/>
        </w:rPr>
        <w:t>5. CEA</w:t>
      </w:r>
    </w:p>
    <w:p>
      <w:r>
        <w:rPr>
          <w:sz w:val="24"/>
        </w:rPr>
        <w:t>6. CA-19-9</w:t>
      </w:r>
    </w:p>
    <w:p>
      <w:r>
        <w:rPr>
          <w:sz w:val="24"/>
        </w:rPr>
        <w:t>7. CRP</w:t>
      </w:r>
    </w:p>
    <w:p>
      <w:r>
        <w:rPr>
          <w:sz w:val="24"/>
        </w:rPr>
        <w:t>8. ESR</w:t>
      </w:r>
    </w:p>
    <w:p>
      <w:r>
        <w:rPr>
          <w:sz w:val="24"/>
        </w:rPr>
        <w:t>9. CMP</w:t>
      </w:r>
    </w:p>
    <w:p>
      <w:r>
        <w:rPr>
          <w:sz w:val="24"/>
        </w:rPr>
        <w:t>Results:</w:t>
      </w:r>
    </w:p>
    <w:p>
      <w:r>
        <w:rPr>
          <w:sz w:val="24"/>
        </w:rPr>
        <w:t>Lab Results:</w:t>
      </w:r>
    </w:p>
    <w:p>
      <w:r>
        <w:rPr>
          <w:sz w:val="24"/>
        </w:rPr>
        <w:t>Chest X-ray Findings:</w:t>
        <w:br/>
        <w:t>- There is evidence of a large soft tissue mass in the upper abdominal region, extending into the lower thorax. No clear lung involvement is noted. There are no signs of pneumonia or pleural effusion.</w:t>
      </w:r>
    </w:p>
    <w:p>
      <w:r>
        <w:rPr>
          <w:sz w:val="24"/>
        </w:rPr>
        <w:t>Medication Administration:</w:t>
        <w:br/>
        <w:t>- 500 mg Acetaminophen administered at 21:35:09. No adverse reactions noted.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