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PRODUCT REQUIREMENTS DOCUMENT</w:t>
      </w:r>
    </w:p>
    <w:p>
      <w:pPr>
        <w:jc w:val="center"/>
      </w:pPr>
      <w:r>
        <w:rPr>
          <w:b/>
          <w:sz w:val="48"/>
        </w:rPr>
        <w:t>AI Interview Monitoring and Detection System</w:t>
      </w:r>
    </w:p>
    <w:p>
      <w:pPr>
        <w:jc w:val="center"/>
      </w:pPr>
      <w:r>
        <w:rPr>
          <w:b/>
          <w:sz w:val="26"/>
        </w:rPr>
        <w:t>AI Interview Integrity Platform</w:t>
      </w:r>
    </w:p>
    <w:p>
      <w:pPr>
        <w:jc w:val="center"/>
      </w:pPr>
      <w:r>
        <w:t>PRD Version 1.0  |  Baseline Product Specification</w:t>
      </w:r>
    </w:p>
    <w:tbl>
      <w:tblPr>
        <w:tblStyle w:val="TableGrid"/>
        <w:tblW w:type="auto" w:w="0"/>
        <w:tblLook w:firstColumn="1" w:firstRow="1" w:lastColumn="0" w:lastRow="0" w:noHBand="0" w:noVBand="1" w:val="04A0"/>
      </w:tblPr>
      <w:tblGrid>
        <w:gridCol w:w="9936"/>
      </w:tblGrid>
      <w:tr>
        <w:tc>
          <w:tcPr>
            <w:tcW w:type="dxa" w:w="9936"/>
            <w:shd w:fill="EAF4EA"/>
          </w:tcPr>
          <w:p>
            <w:r/>
            <w:r>
              <w:rPr>
                <w:b/>
              </w:rPr>
              <w:t>One-line product definition</w:t>
              <w:br/>
            </w:r>
            <w:r>
              <w:t>An AI-powered platform that monitors online interviews in real time, analyzes multimodal candidate behaviour, detects and correlates suspicious signals associated with potential interview fraud or AI assistance, and provides evidence-based integrity risk indicators and reports for human review.</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Document Field</w:t>
            </w:r>
          </w:p>
        </w:tc>
        <w:tc>
          <w:tcPr>
            <w:tcW w:type="dxa" w:w="4968"/>
            <w:shd w:fill="D9EAF7"/>
          </w:tcPr>
          <w:p>
            <w:r>
              <w:rPr>
                <w:b/>
                <w:sz w:val="18"/>
              </w:rPr>
              <w:t>Value</w:t>
            </w:r>
          </w:p>
        </w:tc>
      </w:tr>
      <w:tr>
        <w:tc>
          <w:tcPr>
            <w:tcW w:type="dxa" w:w="4968"/>
            <w:vAlign w:val="center"/>
          </w:tcPr>
          <w:p>
            <w:r>
              <w:rPr>
                <w:sz w:val="18"/>
              </w:rPr>
              <w:t>Project</w:t>
            </w:r>
          </w:p>
        </w:tc>
        <w:tc>
          <w:tcPr>
            <w:tcW w:type="dxa" w:w="4968"/>
            <w:vAlign w:val="center"/>
          </w:tcPr>
          <w:p>
            <w:r>
              <w:rPr>
                <w:sz w:val="18"/>
              </w:rPr>
              <w:t>AI Interview Monitoring and Detection System</w:t>
            </w:r>
          </w:p>
        </w:tc>
      </w:tr>
      <w:tr>
        <w:tc>
          <w:tcPr>
            <w:tcW w:type="dxa" w:w="4968"/>
            <w:vAlign w:val="center"/>
          </w:tcPr>
          <w:p>
            <w:r>
              <w:rPr>
                <w:sz w:val="18"/>
              </w:rPr>
              <w:t>Product Category</w:t>
            </w:r>
          </w:p>
        </w:tc>
        <w:tc>
          <w:tcPr>
            <w:tcW w:type="dxa" w:w="4968"/>
            <w:vAlign w:val="center"/>
          </w:tcPr>
          <w:p>
            <w:r>
              <w:rPr>
                <w:sz w:val="18"/>
              </w:rPr>
              <w:t>AI Interview Integrity / Remote Interview Monitoring</w:t>
            </w:r>
          </w:p>
        </w:tc>
      </w:tr>
      <w:tr>
        <w:tc>
          <w:tcPr>
            <w:tcW w:type="dxa" w:w="4968"/>
            <w:vAlign w:val="center"/>
          </w:tcPr>
          <w:p>
            <w:r>
              <w:rPr>
                <w:sz w:val="18"/>
              </w:rPr>
              <w:t>Document</w:t>
            </w:r>
          </w:p>
        </w:tc>
        <w:tc>
          <w:tcPr>
            <w:tcW w:type="dxa" w:w="4968"/>
            <w:vAlign w:val="center"/>
          </w:tcPr>
          <w:p>
            <w:r>
              <w:rPr>
                <w:sz w:val="18"/>
              </w:rPr>
              <w:t>Product Requirements Document (PRD)</w:t>
            </w:r>
          </w:p>
        </w:tc>
      </w:tr>
      <w:tr>
        <w:tc>
          <w:tcPr>
            <w:tcW w:type="dxa" w:w="4968"/>
            <w:vAlign w:val="center"/>
          </w:tcPr>
          <w:p>
            <w:r>
              <w:rPr>
                <w:sz w:val="18"/>
              </w:rPr>
              <w:t>Version</w:t>
            </w:r>
          </w:p>
        </w:tc>
        <w:tc>
          <w:tcPr>
            <w:tcW w:type="dxa" w:w="4968"/>
            <w:vAlign w:val="center"/>
          </w:tcPr>
          <w:p>
            <w:r>
              <w:rPr>
                <w:sz w:val="18"/>
              </w:rPr>
              <w:t>1.0</w:t>
            </w:r>
          </w:p>
        </w:tc>
      </w:tr>
      <w:tr>
        <w:tc>
          <w:tcPr>
            <w:tcW w:type="dxa" w:w="4968"/>
            <w:vAlign w:val="center"/>
          </w:tcPr>
          <w:p>
            <w:r>
              <w:rPr>
                <w:sz w:val="18"/>
              </w:rPr>
              <w:t>Status</w:t>
            </w:r>
          </w:p>
        </w:tc>
        <w:tc>
          <w:tcPr>
            <w:tcW w:type="dxa" w:w="4968"/>
            <w:vAlign w:val="center"/>
          </w:tcPr>
          <w:p>
            <w:r>
              <w:rPr>
                <w:sz w:val="18"/>
              </w:rPr>
              <w:t>Baseline / Initial Product Definition</w:t>
            </w:r>
          </w:p>
        </w:tc>
      </w:tr>
      <w:tr>
        <w:tc>
          <w:tcPr>
            <w:tcW w:type="dxa" w:w="4968"/>
            <w:vAlign w:val="center"/>
          </w:tcPr>
          <w:p>
            <w:r>
              <w:rPr>
                <w:sz w:val="18"/>
              </w:rPr>
              <w:t>Primary Product Users</w:t>
            </w:r>
          </w:p>
        </w:tc>
        <w:tc>
          <w:tcPr>
            <w:tcW w:type="dxa" w:w="4968"/>
            <w:vAlign w:val="center"/>
          </w:tcPr>
          <w:p>
            <w:r>
              <w:rPr>
                <w:sz w:val="18"/>
              </w:rPr>
              <w:t>Recruiters and HR teams</w:t>
            </w:r>
          </w:p>
        </w:tc>
      </w:tr>
      <w:tr>
        <w:tc>
          <w:tcPr>
            <w:tcW w:type="dxa" w:w="4968"/>
            <w:vAlign w:val="center"/>
          </w:tcPr>
          <w:p>
            <w:r>
              <w:rPr>
                <w:sz w:val="18"/>
              </w:rPr>
              <w:t>Additional Users</w:t>
            </w:r>
          </w:p>
        </w:tc>
        <w:tc>
          <w:tcPr>
            <w:tcW w:type="dxa" w:w="4968"/>
            <w:vAlign w:val="center"/>
          </w:tcPr>
          <w:p>
            <w:r>
              <w:rPr>
                <w:sz w:val="18"/>
              </w:rPr>
              <w:t>Companies, universities/placement cells, online assessment and hiring platforms</w:t>
            </w:r>
          </w:p>
        </w:tc>
      </w:tr>
      <w:tr>
        <w:tc>
          <w:tcPr>
            <w:tcW w:type="dxa" w:w="4968"/>
            <w:vAlign w:val="center"/>
          </w:tcPr>
          <w:p>
            <w:r>
              <w:rPr>
                <w:sz w:val="18"/>
              </w:rPr>
              <w:t>Primary Product Goal</w:t>
            </w:r>
          </w:p>
        </w:tc>
        <w:tc>
          <w:tcPr>
            <w:tcW w:type="dxa" w:w="4968"/>
            <w:vAlign w:val="center"/>
          </w:tcPr>
          <w:p>
            <w:r>
              <w:rPr>
                <w:sz w:val="18"/>
              </w:rPr>
              <w:t>Improve visibility into interview-integrity signals during remote interviews</w:t>
            </w:r>
          </w:p>
        </w:tc>
      </w:tr>
      <w:tr>
        <w:tc>
          <w:tcPr>
            <w:tcW w:type="dxa" w:w="4968"/>
            <w:vAlign w:val="center"/>
          </w:tcPr>
          <w:p>
            <w:r>
              <w:rPr>
                <w:sz w:val="18"/>
              </w:rPr>
              <w:t>Development Principle</w:t>
            </w:r>
          </w:p>
        </w:tc>
        <w:tc>
          <w:tcPr>
            <w:tcW w:type="dxa" w:w="4968"/>
            <w:vAlign w:val="center"/>
          </w:tcPr>
          <w:p>
            <w:r>
              <w:rPr>
                <w:sz w:val="18"/>
              </w:rPr>
              <w:t>Evidence + Risk Indicators + Human Review</w:t>
            </w:r>
          </w:p>
        </w:tc>
      </w:tr>
      <w:tr>
        <w:tc>
          <w:tcPr>
            <w:tcW w:type="dxa" w:w="4968"/>
            <w:vAlign w:val="center"/>
          </w:tcPr>
          <w:p>
            <w:r>
              <w:rPr>
                <w:sz w:val="18"/>
              </w:rPr>
              <w:t>Current Scope</w:t>
            </w:r>
          </w:p>
        </w:tc>
        <w:tc>
          <w:tcPr>
            <w:tcW w:type="dxa" w:w="4968"/>
            <w:vAlign w:val="center"/>
          </w:tcPr>
          <w:p>
            <w:r>
              <w:rPr>
                <w:sz w:val="18"/>
              </w:rPr>
              <w:t>MVP-focused product definition; advanced capabilities remain future/TBD until validated</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Team / Role</w:t>
            </w:r>
          </w:p>
        </w:tc>
        <w:tc>
          <w:tcPr>
            <w:tcW w:type="dxa" w:w="4968"/>
            <w:shd w:fill="D9EAF7"/>
          </w:tcPr>
          <w:p>
            <w:r>
              <w:rPr>
                <w:b/>
                <w:sz w:val="18"/>
              </w:rPr>
              <w:t>Name / Identifier</w:t>
            </w:r>
          </w:p>
        </w:tc>
      </w:tr>
      <w:tr>
        <w:tc>
          <w:tcPr>
            <w:tcW w:type="dxa" w:w="4968"/>
            <w:vAlign w:val="center"/>
          </w:tcPr>
          <w:p>
            <w:r>
              <w:rPr>
                <w:sz w:val="18"/>
              </w:rPr>
              <w:t>Team ID</w:t>
            </w:r>
          </w:p>
        </w:tc>
        <w:tc>
          <w:tcPr>
            <w:tcW w:type="dxa" w:w="4968"/>
            <w:vAlign w:val="center"/>
          </w:tcPr>
          <w:p>
            <w:r>
              <w:rPr>
                <w:sz w:val="18"/>
              </w:rPr>
              <w:t>ASIP-24EDAI01</w:t>
            </w:r>
          </w:p>
        </w:tc>
      </w:tr>
      <w:tr>
        <w:tc>
          <w:tcPr>
            <w:tcW w:type="dxa" w:w="4968"/>
            <w:vAlign w:val="center"/>
          </w:tcPr>
          <w:p>
            <w:r>
              <w:rPr>
                <w:sz w:val="18"/>
              </w:rPr>
              <w:t>Team Lead</w:t>
            </w:r>
          </w:p>
        </w:tc>
        <w:tc>
          <w:tcPr>
            <w:tcW w:type="dxa" w:w="4968"/>
            <w:vAlign w:val="center"/>
          </w:tcPr>
          <w:p>
            <w:r>
              <w:rPr>
                <w:sz w:val="18"/>
              </w:rPr>
              <w:t>Asifur Rahman — 1AT24CD017</w:t>
            </w:r>
          </w:p>
        </w:tc>
      </w:tr>
      <w:tr>
        <w:tc>
          <w:tcPr>
            <w:tcW w:type="dxa" w:w="4968"/>
            <w:vAlign w:val="center"/>
          </w:tcPr>
          <w:p>
            <w:r>
              <w:rPr>
                <w:sz w:val="18"/>
              </w:rPr>
              <w:t>Team Member</w:t>
            </w:r>
          </w:p>
        </w:tc>
        <w:tc>
          <w:tcPr>
            <w:tcW w:type="dxa" w:w="4968"/>
            <w:vAlign w:val="center"/>
          </w:tcPr>
          <w:p>
            <w:r>
              <w:rPr>
                <w:sz w:val="18"/>
              </w:rPr>
              <w:t>Aakash Raj — 1AT24CS001</w:t>
            </w:r>
          </w:p>
        </w:tc>
      </w:tr>
      <w:tr>
        <w:tc>
          <w:tcPr>
            <w:tcW w:type="dxa" w:w="4968"/>
            <w:vAlign w:val="center"/>
          </w:tcPr>
          <w:p>
            <w:r>
              <w:rPr>
                <w:sz w:val="18"/>
              </w:rPr>
              <w:t>Team Member</w:t>
            </w:r>
          </w:p>
        </w:tc>
        <w:tc>
          <w:tcPr>
            <w:tcW w:type="dxa" w:w="4968"/>
            <w:vAlign w:val="center"/>
          </w:tcPr>
          <w:p>
            <w:r>
              <w:rPr>
                <w:sz w:val="18"/>
              </w:rPr>
              <w:t>Aarav Singh — 1AT24CS002</w:t>
            </w:r>
          </w:p>
        </w:tc>
      </w:tr>
      <w:tr>
        <w:tc>
          <w:tcPr>
            <w:tcW w:type="dxa" w:w="4968"/>
            <w:vAlign w:val="center"/>
          </w:tcPr>
          <w:p>
            <w:r>
              <w:rPr>
                <w:sz w:val="18"/>
              </w:rPr>
              <w:t>Team Member</w:t>
            </w:r>
          </w:p>
        </w:tc>
        <w:tc>
          <w:tcPr>
            <w:tcW w:type="dxa" w:w="4968"/>
            <w:vAlign w:val="center"/>
          </w:tcPr>
          <w:p>
            <w:r>
              <w:rPr>
                <w:sz w:val="18"/>
              </w:rPr>
              <w:t>Ayush — 1AT24CS032</w:t>
            </w:r>
          </w:p>
        </w:tc>
      </w:tr>
      <w:tr>
        <w:tc>
          <w:tcPr>
            <w:tcW w:type="dxa" w:w="4968"/>
            <w:vAlign w:val="center"/>
          </w:tcPr>
          <w:p>
            <w:r>
              <w:rPr>
                <w:sz w:val="18"/>
              </w:rPr>
              <w:t>Team Member</w:t>
            </w:r>
          </w:p>
        </w:tc>
        <w:tc>
          <w:tcPr>
            <w:tcW w:type="dxa" w:w="4968"/>
            <w:vAlign w:val="center"/>
          </w:tcPr>
          <w:p>
            <w:r>
              <w:rPr>
                <w:sz w:val="18"/>
              </w:rPr>
              <w:t>Ashwani Kumar Mishra — 1AT24CD030</w:t>
            </w:r>
          </w:p>
        </w:tc>
      </w:tr>
      <w:tr>
        <w:tc>
          <w:tcPr>
            <w:tcW w:type="dxa" w:w="4968"/>
            <w:vAlign w:val="center"/>
          </w:tcPr>
          <w:p>
            <w:r>
              <w:rPr>
                <w:sz w:val="18"/>
              </w:rPr>
              <w:t>Team Member</w:t>
            </w:r>
          </w:p>
        </w:tc>
        <w:tc>
          <w:tcPr>
            <w:tcW w:type="dxa" w:w="4968"/>
            <w:vAlign w:val="center"/>
          </w:tcPr>
          <w:p>
            <w:r>
              <w:rPr>
                <w:sz w:val="18"/>
              </w:rPr>
              <w:t>Mohit Kumar — 1AT24CD122</w:t>
            </w:r>
          </w:p>
        </w:tc>
      </w:tr>
      <w:tr>
        <w:tc>
          <w:tcPr>
            <w:tcW w:type="dxa" w:w="4968"/>
            <w:vAlign w:val="center"/>
          </w:tcPr>
          <w:p>
            <w:r>
              <w:rPr>
                <w:sz w:val="18"/>
              </w:rPr>
              <w:t>Faculty Guide</w:t>
            </w:r>
          </w:p>
        </w:tc>
        <w:tc>
          <w:tcPr>
            <w:tcW w:type="dxa" w:w="4968"/>
            <w:vAlign w:val="center"/>
          </w:tcPr>
          <w:p>
            <w:r>
              <w:rPr>
                <w:sz w:val="18"/>
              </w:rPr>
              <w:t>Professor Aishwarya Bagalkoti</w:t>
            </w:r>
          </w:p>
        </w:tc>
      </w:tr>
    </w:tbl>
    <w:p/>
    <w:p>
      <w:pPr>
        <w:jc w:val="center"/>
      </w:pPr>
      <w:r>
        <w:rPr>
          <w:b/>
        </w:rPr>
        <w:t>This PRD is the baseline for the SRS and all subsequent project documents.</w:t>
      </w:r>
    </w:p>
    <w:p>
      <w:r>
        <w:br w:type="page"/>
      </w:r>
    </w:p>
    <w:p>
      <w:pPr>
        <w:pStyle w:val="Heading1"/>
      </w:pPr>
      <w:r>
        <w:t>1. Executive Summary</w:t>
      </w:r>
    </w:p>
    <w:p>
      <w:r>
        <w:t>The AI Interview Monitoring and Detection System is proposed as a startup-like SaaS product focused on interview integrity for remote and online hiring or assessment workflows. The system is intended to provide recruiters and other authorized users with structured visibility into observable interview events and potential integrity risks while an interview is taking place.</w:t>
      </w:r>
    </w:p>
    <w:p>
      <w:r>
        <w:t>The product combines multiple analysis areas rather than depending on a single cheating detector. The product direction includes webcam/video monitoring, screen/activity monitoring, audio and speech analysis, NLP-based response analysis, and a risk/evidence layer that correlates signals into alerts and an interview integrity report.</w:t>
      </w:r>
    </w:p>
    <w:tbl>
      <w:tblPr>
        <w:tblStyle w:val="TableGrid"/>
        <w:tblW w:type="auto" w:w="0"/>
        <w:tblLook w:firstColumn="1" w:firstRow="1" w:lastColumn="0" w:lastRow="0" w:noHBand="0" w:noVBand="1" w:val="04A0"/>
      </w:tblPr>
      <w:tblGrid>
        <w:gridCol w:w="9936"/>
      </w:tblGrid>
      <w:tr>
        <w:tc>
          <w:tcPr>
            <w:tcW w:type="dxa" w:w="9936"/>
            <w:shd w:fill="FFF4E5"/>
          </w:tcPr>
          <w:p>
            <w:r/>
            <w:r>
              <w:rPr>
                <w:b/>
              </w:rPr>
              <w:t>Core product principle</w:t>
              <w:br/>
            </w:r>
            <w:r>
              <w:t>The system should surface evidence, confidence and risk indicators for human review. It should not represent an AI-generated risk score as definitive proof that a candidate cheated or deceived an interviewer.</w:t>
            </w:r>
          </w:p>
        </w:tc>
      </w:tr>
    </w:tbl>
    <w:p/>
    <w:p>
      <w:pPr>
        <w:pStyle w:val="Heading1"/>
      </w:pPr>
      <w:r>
        <w:t>2. Product Vision</w:t>
      </w:r>
    </w:p>
    <w:p>
      <w:r>
        <w:t>Build a trustworthy interview-integrity platform that helps organizations conduct remote interviews with greater visibility, consistent monitoring, and evidence-based review—while keeping the candidate experience transparent and avoiding unsupported claims about intent or deception.</w:t>
      </w:r>
    </w:p>
    <w:p>
      <w:pPr>
        <w:pStyle w:val="Heading2"/>
      </w:pPr>
      <w:r>
        <w:t>2.1 Product Mission</w:t>
      </w:r>
    </w:p>
    <w:p>
      <w:r>
        <w:t>Provide a structured monitoring and analysis layer around online interviews so recruiters can identify potentially suspicious events, review supporting evidence, and make their own informed hiring decisions.</w:t>
      </w:r>
    </w:p>
    <w:p>
      <w:pPr>
        <w:pStyle w:val="Heading2"/>
      </w:pPr>
      <w:r>
        <w:t>2.2 Product Positioning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Dimension</w:t>
            </w:r>
          </w:p>
        </w:tc>
        <w:tc>
          <w:tcPr>
            <w:tcW w:type="dxa" w:w="4968"/>
            <w:shd w:fill="D9EAF7"/>
          </w:tcPr>
          <w:p>
            <w:r>
              <w:rPr>
                <w:b/>
                <w:sz w:val="18"/>
              </w:rPr>
              <w:t>Product Position</w:t>
            </w:r>
          </w:p>
        </w:tc>
      </w:tr>
      <w:tr>
        <w:tc>
          <w:tcPr>
            <w:tcW w:type="dxa" w:w="4968"/>
            <w:vAlign w:val="center"/>
          </w:tcPr>
          <w:p>
            <w:r>
              <w:rPr>
                <w:sz w:val="18"/>
              </w:rPr>
              <w:t>Primary problem</w:t>
            </w:r>
          </w:p>
        </w:tc>
        <w:tc>
          <w:tcPr>
            <w:tcW w:type="dxa" w:w="4968"/>
            <w:vAlign w:val="center"/>
          </w:tcPr>
          <w:p>
            <w:r>
              <w:rPr>
                <w:sz w:val="18"/>
              </w:rPr>
              <w:t>Interview integrity and visibility during remote interviews</w:t>
            </w:r>
          </w:p>
        </w:tc>
      </w:tr>
      <w:tr>
        <w:tc>
          <w:tcPr>
            <w:tcW w:type="dxa" w:w="4968"/>
            <w:vAlign w:val="center"/>
          </w:tcPr>
          <w:p>
            <w:r>
              <w:rPr>
                <w:sz w:val="18"/>
              </w:rPr>
              <w:t>Primary user</w:t>
            </w:r>
          </w:p>
        </w:tc>
        <w:tc>
          <w:tcPr>
            <w:tcW w:type="dxa" w:w="4968"/>
            <w:vAlign w:val="center"/>
          </w:tcPr>
          <w:p>
            <w:r>
              <w:rPr>
                <w:sz w:val="18"/>
              </w:rPr>
              <w:t>Recruiter / HR professional</w:t>
            </w:r>
          </w:p>
        </w:tc>
      </w:tr>
      <w:tr>
        <w:tc>
          <w:tcPr>
            <w:tcW w:type="dxa" w:w="4968"/>
            <w:vAlign w:val="center"/>
          </w:tcPr>
          <w:p>
            <w:r>
              <w:rPr>
                <w:sz w:val="18"/>
              </w:rPr>
              <w:t>Core value</w:t>
            </w:r>
          </w:p>
        </w:tc>
        <w:tc>
          <w:tcPr>
            <w:tcW w:type="dxa" w:w="4968"/>
            <w:vAlign w:val="center"/>
          </w:tcPr>
          <w:p>
            <w:r>
              <w:rPr>
                <w:sz w:val="18"/>
              </w:rPr>
              <w:t>Real-time monitoring, correlated integrity signals, alerts, and evidence-based reporting</w:t>
            </w:r>
          </w:p>
        </w:tc>
      </w:tr>
      <w:tr>
        <w:tc>
          <w:tcPr>
            <w:tcW w:type="dxa" w:w="4968"/>
            <w:vAlign w:val="center"/>
          </w:tcPr>
          <w:p>
            <w:r>
              <w:rPr>
                <w:sz w:val="18"/>
              </w:rPr>
              <w:t>Differentiation direction</w:t>
            </w:r>
          </w:p>
        </w:tc>
        <w:tc>
          <w:tcPr>
            <w:tcW w:type="dxa" w:w="4968"/>
            <w:vAlign w:val="center"/>
          </w:tcPr>
          <w:p>
            <w:r>
              <w:rPr>
                <w:sz w:val="18"/>
              </w:rPr>
              <w:t>Multimodal integrity analysis rather than relying only on tab switching, snapshots, or a single detector</w:t>
            </w:r>
          </w:p>
        </w:tc>
      </w:tr>
      <w:tr>
        <w:tc>
          <w:tcPr>
            <w:tcW w:type="dxa" w:w="4968"/>
            <w:vAlign w:val="center"/>
          </w:tcPr>
          <w:p>
            <w:r>
              <w:rPr>
                <w:sz w:val="18"/>
              </w:rPr>
              <w:t>Decision model</w:t>
            </w:r>
          </w:p>
        </w:tc>
        <w:tc>
          <w:tcPr>
            <w:tcW w:type="dxa" w:w="4968"/>
            <w:vAlign w:val="center"/>
          </w:tcPr>
          <w:p>
            <w:r>
              <w:rPr>
                <w:sz w:val="18"/>
              </w:rPr>
              <w:t>Human decision supported by AI-generated evidence and risk indicators</w:t>
            </w:r>
          </w:p>
        </w:tc>
      </w:tr>
      <w:tr>
        <w:tc>
          <w:tcPr>
            <w:tcW w:type="dxa" w:w="4968"/>
            <w:vAlign w:val="center"/>
          </w:tcPr>
          <w:p>
            <w:r>
              <w:rPr>
                <w:sz w:val="18"/>
              </w:rPr>
              <w:t>Business direction</w:t>
            </w:r>
          </w:p>
        </w:tc>
        <w:tc>
          <w:tcPr>
            <w:tcW w:type="dxa" w:w="4968"/>
            <w:vAlign w:val="center"/>
          </w:tcPr>
          <w:p>
            <w:r>
              <w:rPr>
                <w:sz w:val="18"/>
              </w:rPr>
              <w:t>Potential SaaS for organizations and institutional hiring/assessment workflows; monetization is future scope</w:t>
            </w:r>
          </w:p>
        </w:tc>
      </w:tr>
    </w:tbl>
    <w:p/>
    <w:p>
      <w:pPr>
        <w:pStyle w:val="Heading1"/>
      </w:pPr>
      <w:r>
        <w:t>3. Problem Statement</w:t>
      </w:r>
    </w:p>
    <w:p>
      <w:r>
        <w:t>Remote hiring makes it possible to conduct interviews without requiring the candidate and interviewer to share the same physical environment. This creates an integrity challenge: a recruiter may have limited visibility into external assistance, unusual screen activity, multiple-person presence, or other observable events occurring during an interview.</w:t>
      </w:r>
    </w:p>
    <w:p>
      <w:r>
        <w:t>Basic monitoring mechanisms can provide individual signals such as tab switching, webcam presence, or screen status, but these signals can be fragmented and difficult to interpret together. Recruiters therefore need a system that can collect relevant events, analyze them in context, surface potentially suspicious patterns, and preserve evidence for review.</w:t>
      </w:r>
    </w:p>
    <w:tbl>
      <w:tblPr>
        <w:tblStyle w:val="TableGrid"/>
        <w:tblW w:type="auto" w:w="0"/>
        <w:tblLook w:firstColumn="1" w:firstRow="1" w:lastColumn="0" w:lastRow="0" w:noHBand="0" w:noVBand="1" w:val="04A0"/>
      </w:tblPr>
      <w:tblGrid>
        <w:gridCol w:w="9936"/>
      </w:tblGrid>
      <w:tr>
        <w:tc>
          <w:tcPr>
            <w:tcW w:type="dxa" w:w="9936"/>
            <w:shd w:fill="FDEDEC"/>
          </w:tcPr>
          <w:p>
            <w:r/>
            <w:r>
              <w:rPr>
                <w:b/>
              </w:rPr>
              <w:t>Problem</w:t>
              <w:br/>
            </w:r>
            <w:r>
              <w:t>Recruiters conducting remote interviews need a practical way to monitor interview-integrity signals in real time and review potentially suspicious events without relying on a single, definitive automated judgment.</w:t>
            </w:r>
          </w:p>
        </w:tc>
      </w:tr>
    </w:tbl>
    <w:p/>
    <w:p>
      <w:pPr>
        <w:pStyle w:val="Heading2"/>
      </w:pPr>
      <w:r>
        <w:t>3.1 Consequences</w:t>
      </w:r>
    </w:p>
    <w:p>
      <w:pPr>
        <w:pStyle w:val="ListBullet"/>
        <w:spacing w:after="40"/>
      </w:pPr>
      <w:r>
        <w:t>Reduced visibility into the candidate's interview environment.</w:t>
      </w:r>
    </w:p>
    <w:p>
      <w:pPr>
        <w:pStyle w:val="ListBullet"/>
        <w:spacing w:after="40"/>
      </w:pPr>
      <w:r>
        <w:t>Difficulty identifying and correlating multiple suspicious signals during a live interview.</w:t>
      </w:r>
    </w:p>
    <w:p>
      <w:pPr>
        <w:pStyle w:val="ListBullet"/>
        <w:spacing w:after="40"/>
      </w:pPr>
      <w:r>
        <w:t>Manual effort required to review recordings or scattered monitoring information.</w:t>
      </w:r>
    </w:p>
    <w:p>
      <w:pPr>
        <w:pStyle w:val="ListBullet"/>
        <w:spacing w:after="40"/>
      </w:pPr>
      <w:r>
        <w:t>Risk of inconsistent interpretation when evidence is not timestamped or structured.</w:t>
      </w:r>
    </w:p>
    <w:p>
      <w:pPr>
        <w:pStyle w:val="ListBullet"/>
        <w:spacing w:after="40"/>
      </w:pPr>
      <w:r>
        <w:t>Potential for false accusations when a single ambiguous behaviour is treated as proof of cheating.</w:t>
      </w:r>
    </w:p>
    <w:p>
      <w:pPr>
        <w:pStyle w:val="Heading1"/>
      </w:pPr>
      <w:r>
        <w:t>4. Product Goals and Non-Goals</w:t>
      </w:r>
    </w:p>
    <w:p>
      <w:pPr>
        <w:pStyle w:val="Heading2"/>
      </w:pPr>
      <w:r>
        <w:t>4.1 Product Goals</w:t>
      </w:r>
    </w:p>
    <w:p>
      <w:pPr>
        <w:pStyle w:val="ListNumber"/>
        <w:spacing w:after="40"/>
      </w:pPr>
      <w:r>
        <w:t>Provide real-time monitoring of selected interview-integrity signals.</w:t>
      </w:r>
    </w:p>
    <w:p>
      <w:pPr>
        <w:pStyle w:val="ListNumber"/>
        <w:spacing w:after="40"/>
      </w:pPr>
      <w:r>
        <w:t>Detect and surface potentially suspicious observable events during an interview.</w:t>
      </w:r>
    </w:p>
    <w:p>
      <w:pPr>
        <w:pStyle w:val="ListNumber"/>
        <w:spacing w:after="40"/>
      </w:pPr>
      <w:r>
        <w:t>Correlate multiple signals into an interpretable integrity-risk view.</w:t>
      </w:r>
    </w:p>
    <w:p>
      <w:pPr>
        <w:pStyle w:val="ListNumber"/>
        <w:spacing w:after="40"/>
      </w:pPr>
      <w:r>
        <w:t>Provide recruiters with timely alerts for events that may require attention.</w:t>
      </w:r>
    </w:p>
    <w:p>
      <w:pPr>
        <w:pStyle w:val="ListNumber"/>
        <w:spacing w:after="40"/>
      </w:pPr>
      <w:r>
        <w:t>Preserve timestamped evidence and contextual information for post-interview review.</w:t>
      </w:r>
    </w:p>
    <w:p>
      <w:pPr>
        <w:pStyle w:val="ListNumber"/>
        <w:spacing w:after="40"/>
      </w:pPr>
      <w:r>
        <w:t>Generate an interview integrity report that summarizes relevant signals and events.</w:t>
      </w:r>
    </w:p>
    <w:p>
      <w:pPr>
        <w:pStyle w:val="ListNumber"/>
        <w:spacing w:after="40"/>
      </w:pPr>
      <w:r>
        <w:t>Provide a foundation that can later scale into a SaaS product and integrate with hiring/assessment platforms.</w:t>
      </w:r>
    </w:p>
    <w:p>
      <w:pPr>
        <w:pStyle w:val="Heading2"/>
      </w:pPr>
      <w:r>
        <w:t>4.2 Non-Goals for Initial Product</w:t>
      </w:r>
    </w:p>
    <w:p>
      <w:pPr>
        <w:pStyle w:val="ListBullet"/>
        <w:spacing w:after="40"/>
      </w:pPr>
      <w:r>
        <w:t>Complete ATS.</w:t>
      </w:r>
    </w:p>
    <w:p>
      <w:pPr>
        <w:pStyle w:val="ListBullet"/>
        <w:spacing w:after="40"/>
      </w:pPr>
      <w:r>
        <w:t>Autonomous recruiter or hiring decision-maker.</w:t>
      </w:r>
    </w:p>
    <w:p>
      <w:pPr>
        <w:pStyle w:val="ListBullet"/>
        <w:spacing w:after="40"/>
      </w:pPr>
      <w:r>
        <w:t>Full online coding/assessment platform.</w:t>
      </w:r>
    </w:p>
    <w:p>
      <w:pPr>
        <w:pStyle w:val="ListBullet"/>
        <w:spacing w:after="40"/>
      </w:pPr>
      <w:r>
        <w:t>Payroll, HRMS, or employee-management functionality.</w:t>
      </w:r>
    </w:p>
    <w:p>
      <w:pPr>
        <w:pStyle w:val="ListBullet"/>
        <w:spacing w:after="40"/>
      </w:pPr>
      <w:r>
        <w:t>Custom large language model.</w:t>
      </w:r>
    </w:p>
    <w:p>
      <w:pPr>
        <w:pStyle w:val="ListBullet"/>
        <w:spacing w:after="40"/>
      </w:pPr>
      <w:r>
        <w:t>Guarantee of detecting cheating.</w:t>
      </w:r>
    </w:p>
    <w:p>
      <w:pPr>
        <w:pStyle w:val="ListBullet"/>
        <w:spacing w:after="40"/>
      </w:pPr>
      <w:r>
        <w:t>Using facial expression, gaze, voice stress, or similar signals as standalone proof of deception.</w:t>
      </w:r>
    </w:p>
    <w:p>
      <w:pPr>
        <w:pStyle w:val="ListBullet"/>
        <w:spacing w:after="40"/>
      </w:pPr>
      <w:r>
        <w:t>Mobile application in initial scope.</w:t>
      </w:r>
    </w:p>
    <w:p>
      <w:pPr>
        <w:pStyle w:val="ListBullet"/>
        <w:spacing w:after="40"/>
      </w:pPr>
      <w:r>
        <w:t>Microservices solely for appearance of scalability.</w:t>
      </w:r>
    </w:p>
    <w:p>
      <w:pPr>
        <w:pStyle w:val="ListBullet"/>
        <w:spacing w:after="40"/>
      </w:pPr>
      <w:r>
        <w:t>Payments/subscriptions before core product validation.</w:t>
      </w:r>
    </w:p>
    <w:p>
      <w:pPr>
        <w:pStyle w:val="Heading1"/>
      </w:pPr>
      <w:r>
        <w:t>5. End Users and Stakeholders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User / Stakeholder</w:t>
            </w:r>
          </w:p>
        </w:tc>
        <w:tc>
          <w:tcPr>
            <w:tcW w:type="dxa" w:w="3312"/>
            <w:shd w:fill="D9EAF7"/>
          </w:tcPr>
          <w:p>
            <w:r>
              <w:rPr>
                <w:b/>
                <w:sz w:val="18"/>
              </w:rPr>
              <w:t>Needs</w:t>
            </w:r>
          </w:p>
        </w:tc>
        <w:tc>
          <w:tcPr>
            <w:tcW w:type="dxa" w:w="3312"/>
            <w:shd w:fill="D9EAF7"/>
          </w:tcPr>
          <w:p>
            <w:r>
              <w:rPr>
                <w:b/>
                <w:sz w:val="18"/>
              </w:rPr>
              <w:t>Product Value</w:t>
            </w:r>
          </w:p>
        </w:tc>
      </w:tr>
      <w:tr>
        <w:tc>
          <w:tcPr>
            <w:tcW w:type="dxa" w:w="3312"/>
            <w:vAlign w:val="center"/>
          </w:tcPr>
          <w:p>
            <w:r>
              <w:rPr>
                <w:sz w:val="18"/>
              </w:rPr>
              <w:t>Recruiter / HR</w:t>
            </w:r>
          </w:p>
        </w:tc>
        <w:tc>
          <w:tcPr>
            <w:tcW w:type="dxa" w:w="3312"/>
            <w:vAlign w:val="center"/>
          </w:tcPr>
          <w:p>
            <w:r>
              <w:rPr>
                <w:sz w:val="18"/>
              </w:rPr>
              <w:t>Monitor an interview and identify events requiring review</w:t>
            </w:r>
          </w:p>
        </w:tc>
        <w:tc>
          <w:tcPr>
            <w:tcW w:type="dxa" w:w="3312"/>
            <w:vAlign w:val="center"/>
          </w:tcPr>
          <w:p>
            <w:r>
              <w:rPr>
                <w:sz w:val="18"/>
              </w:rPr>
              <w:t>Live alerts, evidence, integrity view, report</w:t>
            </w:r>
          </w:p>
        </w:tc>
      </w:tr>
      <w:tr>
        <w:tc>
          <w:tcPr>
            <w:tcW w:type="dxa" w:w="3312"/>
            <w:vAlign w:val="center"/>
          </w:tcPr>
          <w:p>
            <w:r>
              <w:rPr>
                <w:sz w:val="18"/>
              </w:rPr>
              <w:t>Hiring Manager / Interviewer</w:t>
            </w:r>
          </w:p>
        </w:tc>
        <w:tc>
          <w:tcPr>
            <w:tcW w:type="dxa" w:w="3312"/>
            <w:vAlign w:val="center"/>
          </w:tcPr>
          <w:p>
            <w:r>
              <w:rPr>
                <w:sz w:val="18"/>
              </w:rPr>
              <w:t>Conduct an interview with integrity context</w:t>
            </w:r>
          </w:p>
        </w:tc>
        <w:tc>
          <w:tcPr>
            <w:tcW w:type="dxa" w:w="3312"/>
            <w:vAlign w:val="center"/>
          </w:tcPr>
          <w:p>
            <w:r>
              <w:rPr>
                <w:sz w:val="18"/>
              </w:rPr>
              <w:t>Contextual signals without replacing human judgment</w:t>
            </w:r>
          </w:p>
        </w:tc>
      </w:tr>
      <w:tr>
        <w:tc>
          <w:tcPr>
            <w:tcW w:type="dxa" w:w="3312"/>
            <w:vAlign w:val="center"/>
          </w:tcPr>
          <w:p>
            <w:r>
              <w:rPr>
                <w:sz w:val="18"/>
              </w:rPr>
              <w:t>Company / Organization</w:t>
            </w:r>
          </w:p>
        </w:tc>
        <w:tc>
          <w:tcPr>
            <w:tcW w:type="dxa" w:w="3312"/>
            <w:vAlign w:val="center"/>
          </w:tcPr>
          <w:p>
            <w:r>
              <w:rPr>
                <w:sz w:val="18"/>
              </w:rPr>
              <w:t>Standardize remote interview-integrity processes</w:t>
            </w:r>
          </w:p>
        </w:tc>
        <w:tc>
          <w:tcPr>
            <w:tcW w:type="dxa" w:w="3312"/>
            <w:vAlign w:val="center"/>
          </w:tcPr>
          <w:p>
            <w:r>
              <w:rPr>
                <w:sz w:val="18"/>
              </w:rPr>
              <w:t>Consistent workflow and auditable evidence</w:t>
            </w:r>
          </w:p>
        </w:tc>
      </w:tr>
      <w:tr>
        <w:tc>
          <w:tcPr>
            <w:tcW w:type="dxa" w:w="3312"/>
            <w:vAlign w:val="center"/>
          </w:tcPr>
          <w:p>
            <w:r>
              <w:rPr>
                <w:sz w:val="18"/>
              </w:rPr>
              <w:t>University / Placement Cell</w:t>
            </w:r>
          </w:p>
        </w:tc>
        <w:tc>
          <w:tcPr>
            <w:tcW w:type="dxa" w:w="3312"/>
            <w:vAlign w:val="center"/>
          </w:tcPr>
          <w:p>
            <w:r>
              <w:rPr>
                <w:sz w:val="18"/>
              </w:rPr>
              <w:t>Conduct online placement interviews</w:t>
            </w:r>
          </w:p>
        </w:tc>
        <w:tc>
          <w:tcPr>
            <w:tcW w:type="dxa" w:w="3312"/>
            <w:vAlign w:val="center"/>
          </w:tcPr>
          <w:p>
            <w:r>
              <w:rPr>
                <w:sz w:val="18"/>
              </w:rPr>
              <w:t>Structured monitoring and post-interview review</w:t>
            </w:r>
          </w:p>
        </w:tc>
      </w:tr>
      <w:tr>
        <w:tc>
          <w:tcPr>
            <w:tcW w:type="dxa" w:w="3312"/>
            <w:vAlign w:val="center"/>
          </w:tcPr>
          <w:p>
            <w:r>
              <w:rPr>
                <w:sz w:val="18"/>
              </w:rPr>
              <w:t>Online assessment / hiring platform</w:t>
            </w:r>
          </w:p>
        </w:tc>
        <w:tc>
          <w:tcPr>
            <w:tcW w:type="dxa" w:w="3312"/>
            <w:vAlign w:val="center"/>
          </w:tcPr>
          <w:p>
            <w:r>
              <w:rPr>
                <w:sz w:val="18"/>
              </w:rPr>
              <w:t>Add interview-integrity capabilities</w:t>
            </w:r>
          </w:p>
        </w:tc>
        <w:tc>
          <w:tcPr>
            <w:tcW w:type="dxa" w:w="3312"/>
            <w:vAlign w:val="center"/>
          </w:tcPr>
          <w:p>
            <w:r>
              <w:rPr>
                <w:sz w:val="18"/>
              </w:rPr>
              <w:t>Potential future API/integration layer</w:t>
            </w:r>
          </w:p>
        </w:tc>
      </w:tr>
      <w:tr>
        <w:tc>
          <w:tcPr>
            <w:tcW w:type="dxa" w:w="3312"/>
            <w:vAlign w:val="center"/>
          </w:tcPr>
          <w:p>
            <w:r>
              <w:rPr>
                <w:sz w:val="18"/>
              </w:rPr>
              <w:t>Candidate</w:t>
            </w:r>
          </w:p>
        </w:tc>
        <w:tc>
          <w:tcPr>
            <w:tcW w:type="dxa" w:w="3312"/>
            <w:vAlign w:val="center"/>
          </w:tcPr>
          <w:p>
            <w:r>
              <w:rPr>
                <w:sz w:val="18"/>
              </w:rPr>
              <w:t>Understand monitoring and complete interview transparently</w:t>
            </w:r>
          </w:p>
        </w:tc>
        <w:tc>
          <w:tcPr>
            <w:tcW w:type="dxa" w:w="3312"/>
            <w:vAlign w:val="center"/>
          </w:tcPr>
          <w:p>
            <w:r>
              <w:rPr>
                <w:sz w:val="18"/>
              </w:rPr>
              <w:t>Clear system checks, notice and non-punitive UX</w:t>
            </w:r>
          </w:p>
        </w:tc>
      </w:tr>
      <w:tr>
        <w:tc>
          <w:tcPr>
            <w:tcW w:type="dxa" w:w="3312"/>
            <w:vAlign w:val="center"/>
          </w:tcPr>
          <w:p>
            <w:r>
              <w:rPr>
                <w:sz w:val="18"/>
              </w:rPr>
              <w:t>System Administrator</w:t>
            </w:r>
          </w:p>
        </w:tc>
        <w:tc>
          <w:tcPr>
            <w:tcW w:type="dxa" w:w="3312"/>
            <w:vAlign w:val="center"/>
          </w:tcPr>
          <w:p>
            <w:r>
              <w:rPr>
                <w:sz w:val="18"/>
              </w:rPr>
              <w:t>Manage authorized users/configuration</w:t>
            </w:r>
          </w:p>
        </w:tc>
        <w:tc>
          <w:tcPr>
            <w:tcW w:type="dxa" w:w="3312"/>
            <w:vAlign w:val="center"/>
          </w:tcPr>
          <w:p>
            <w:r>
              <w:rPr>
                <w:sz w:val="18"/>
              </w:rPr>
              <w:t>Access control and operational visibility; detailed admin scope TBD</w:t>
            </w:r>
          </w:p>
        </w:tc>
      </w:tr>
    </w:tbl>
    <w:p/>
    <w:p>
      <w:pPr>
        <w:pStyle w:val="Heading1"/>
      </w:pPr>
      <w:r>
        <w:t>6. Primary User Personas</w:t>
      </w:r>
    </w:p>
    <w:p>
      <w:pPr>
        <w:pStyle w:val="Heading2"/>
      </w:pPr>
      <w:r>
        <w:t>6.1 Recruiter Persona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Attribute</w:t>
            </w:r>
          </w:p>
        </w:tc>
        <w:tc>
          <w:tcPr>
            <w:tcW w:type="dxa" w:w="4968"/>
            <w:shd w:fill="D9EAF7"/>
          </w:tcPr>
          <w:p>
            <w:r>
              <w:rPr>
                <w:b/>
                <w:sz w:val="18"/>
              </w:rPr>
              <w:t>Description</w:t>
            </w:r>
          </w:p>
        </w:tc>
      </w:tr>
      <w:tr>
        <w:tc>
          <w:tcPr>
            <w:tcW w:type="dxa" w:w="4968"/>
            <w:vAlign w:val="center"/>
          </w:tcPr>
          <w:p>
            <w:r>
              <w:rPr>
                <w:sz w:val="18"/>
              </w:rPr>
              <w:t>Role</w:t>
            </w:r>
          </w:p>
        </w:tc>
        <w:tc>
          <w:tcPr>
            <w:tcW w:type="dxa" w:w="4968"/>
            <w:vAlign w:val="center"/>
          </w:tcPr>
          <w:p>
            <w:r>
              <w:rPr>
                <w:sz w:val="18"/>
              </w:rPr>
              <w:t>Recruiter / HR professional</w:t>
            </w:r>
          </w:p>
        </w:tc>
      </w:tr>
      <w:tr>
        <w:tc>
          <w:tcPr>
            <w:tcW w:type="dxa" w:w="4968"/>
            <w:vAlign w:val="center"/>
          </w:tcPr>
          <w:p>
            <w:r>
              <w:rPr>
                <w:sz w:val="18"/>
              </w:rPr>
              <w:t>Objective</w:t>
            </w:r>
          </w:p>
        </w:tc>
        <w:tc>
          <w:tcPr>
            <w:tcW w:type="dxa" w:w="4968"/>
            <w:vAlign w:val="center"/>
          </w:tcPr>
          <w:p>
            <w:r>
              <w:rPr>
                <w:sz w:val="18"/>
              </w:rPr>
              <w:t>Conduct and review remote interviews with integrity visibility</w:t>
            </w:r>
          </w:p>
        </w:tc>
      </w:tr>
      <w:tr>
        <w:tc>
          <w:tcPr>
            <w:tcW w:type="dxa" w:w="4968"/>
            <w:vAlign w:val="center"/>
          </w:tcPr>
          <w:p>
            <w:r>
              <w:rPr>
                <w:sz w:val="18"/>
              </w:rPr>
              <w:t>Pain points</w:t>
            </w:r>
          </w:p>
        </w:tc>
        <w:tc>
          <w:tcPr>
            <w:tcW w:type="dxa" w:w="4968"/>
            <w:vAlign w:val="center"/>
          </w:tcPr>
          <w:p>
            <w:r>
              <w:rPr>
                <w:sz w:val="18"/>
              </w:rPr>
              <w:t>Limited visibility, scattered signals, manual review, uncertainty around suspicious events</w:t>
            </w:r>
          </w:p>
        </w:tc>
      </w:tr>
      <w:tr>
        <w:tc>
          <w:tcPr>
            <w:tcW w:type="dxa" w:w="4968"/>
            <w:vAlign w:val="center"/>
          </w:tcPr>
          <w:p>
            <w:r>
              <w:rPr>
                <w:sz w:val="18"/>
              </w:rPr>
              <w:t>Key actions</w:t>
            </w:r>
          </w:p>
        </w:tc>
        <w:tc>
          <w:tcPr>
            <w:tcW w:type="dxa" w:w="4968"/>
            <w:vAlign w:val="center"/>
          </w:tcPr>
          <w:p>
            <w:r>
              <w:rPr>
                <w:sz w:val="18"/>
              </w:rPr>
              <w:t>Create interview, invite candidate, monitor, review alerts/evidence, view report</w:t>
            </w:r>
          </w:p>
        </w:tc>
      </w:tr>
      <w:tr>
        <w:tc>
          <w:tcPr>
            <w:tcW w:type="dxa" w:w="4968"/>
            <w:vAlign w:val="center"/>
          </w:tcPr>
          <w:p>
            <w:r>
              <w:rPr>
                <w:sz w:val="18"/>
              </w:rPr>
              <w:t>Success condition</w:t>
            </w:r>
          </w:p>
        </w:tc>
        <w:tc>
          <w:tcPr>
            <w:tcW w:type="dxa" w:w="4968"/>
            <w:vAlign w:val="center"/>
          </w:tcPr>
          <w:p>
            <w:r>
              <w:rPr>
                <w:sz w:val="18"/>
              </w:rPr>
              <w:t>Can quickly understand what happened and decide what requires human review</w:t>
            </w:r>
          </w:p>
        </w:tc>
      </w:tr>
    </w:tbl>
    <w:p/>
    <w:p>
      <w:pPr>
        <w:pStyle w:val="Heading2"/>
      </w:pPr>
      <w:r>
        <w:t>6.2 Candidate Persona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Attribute</w:t>
            </w:r>
          </w:p>
        </w:tc>
        <w:tc>
          <w:tcPr>
            <w:tcW w:type="dxa" w:w="4968"/>
            <w:shd w:fill="D9EAF7"/>
          </w:tcPr>
          <w:p>
            <w:r>
              <w:rPr>
                <w:b/>
                <w:sz w:val="18"/>
              </w:rPr>
              <w:t>Description</w:t>
            </w:r>
          </w:p>
        </w:tc>
      </w:tr>
      <w:tr>
        <w:tc>
          <w:tcPr>
            <w:tcW w:type="dxa" w:w="4968"/>
            <w:vAlign w:val="center"/>
          </w:tcPr>
          <w:p>
            <w:r>
              <w:rPr>
                <w:sz w:val="18"/>
              </w:rPr>
              <w:t>Role</w:t>
            </w:r>
          </w:p>
        </w:tc>
        <w:tc>
          <w:tcPr>
            <w:tcW w:type="dxa" w:w="4968"/>
            <w:vAlign w:val="center"/>
          </w:tcPr>
          <w:p>
            <w:r>
              <w:rPr>
                <w:sz w:val="18"/>
              </w:rPr>
              <w:t>Candidate participating in an online interview</w:t>
            </w:r>
          </w:p>
        </w:tc>
      </w:tr>
      <w:tr>
        <w:tc>
          <w:tcPr>
            <w:tcW w:type="dxa" w:w="4968"/>
            <w:vAlign w:val="center"/>
          </w:tcPr>
          <w:p>
            <w:r>
              <w:rPr>
                <w:sz w:val="18"/>
              </w:rPr>
              <w:t>Objective</w:t>
            </w:r>
          </w:p>
        </w:tc>
        <w:tc>
          <w:tcPr>
            <w:tcW w:type="dxa" w:w="4968"/>
            <w:vAlign w:val="center"/>
          </w:tcPr>
          <w:p>
            <w:r>
              <w:rPr>
                <w:sz w:val="18"/>
              </w:rPr>
              <w:t>Complete interview successfully in a transparent and stable environment</w:t>
            </w:r>
          </w:p>
        </w:tc>
      </w:tr>
      <w:tr>
        <w:tc>
          <w:tcPr>
            <w:tcW w:type="dxa" w:w="4968"/>
            <w:vAlign w:val="center"/>
          </w:tcPr>
          <w:p>
            <w:r>
              <w:rPr>
                <w:sz w:val="18"/>
              </w:rPr>
              <w:t>Pain points</w:t>
            </w:r>
          </w:p>
        </w:tc>
        <w:tc>
          <w:tcPr>
            <w:tcW w:type="dxa" w:w="4968"/>
            <w:vAlign w:val="center"/>
          </w:tcPr>
          <w:p>
            <w:r>
              <w:rPr>
                <w:sz w:val="18"/>
              </w:rPr>
              <w:t>Unclear technical requirements, connectivity/device issues, concern about opaque monitoring</w:t>
            </w:r>
          </w:p>
        </w:tc>
      </w:tr>
      <w:tr>
        <w:tc>
          <w:tcPr>
            <w:tcW w:type="dxa" w:w="4968"/>
            <w:vAlign w:val="center"/>
          </w:tcPr>
          <w:p>
            <w:r>
              <w:rPr>
                <w:sz w:val="18"/>
              </w:rPr>
              <w:t>Key actions</w:t>
            </w:r>
          </w:p>
        </w:tc>
        <w:tc>
          <w:tcPr>
            <w:tcW w:type="dxa" w:w="4968"/>
            <w:vAlign w:val="center"/>
          </w:tcPr>
          <w:p>
            <w:r>
              <w:rPr>
                <w:sz w:val="18"/>
              </w:rPr>
              <w:t>Open invite, system check, permissions, join, complete interview</w:t>
            </w:r>
          </w:p>
        </w:tc>
      </w:tr>
      <w:tr>
        <w:tc>
          <w:tcPr>
            <w:tcW w:type="dxa" w:w="4968"/>
            <w:vAlign w:val="center"/>
          </w:tcPr>
          <w:p>
            <w:r>
              <w:rPr>
                <w:sz w:val="18"/>
              </w:rPr>
              <w:t>Success condition</w:t>
            </w:r>
          </w:p>
        </w:tc>
        <w:tc>
          <w:tcPr>
            <w:tcW w:type="dxa" w:w="4968"/>
            <w:vAlign w:val="center"/>
          </w:tcPr>
          <w:p>
            <w:r>
              <w:rPr>
                <w:sz w:val="18"/>
              </w:rPr>
              <w:t>Understands the monitoring process and completes the interview without unnecessary friction</w:t>
            </w:r>
          </w:p>
        </w:tc>
      </w:tr>
    </w:tbl>
    <w:p/>
    <w:p>
      <w:pPr>
        <w:pStyle w:val="Heading1"/>
      </w:pPr>
      <w:r>
        <w:t>7. Core Use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Use Case</w:t>
            </w:r>
          </w:p>
        </w:tc>
        <w:tc>
          <w:tcPr>
            <w:tcW w:type="dxa" w:w="2484"/>
            <w:shd w:fill="D9EAF7"/>
          </w:tcPr>
          <w:p>
            <w:r>
              <w:rPr>
                <w:b/>
                <w:sz w:val="18"/>
              </w:rPr>
              <w:t>Primary Actor</w:t>
            </w:r>
          </w:p>
        </w:tc>
        <w:tc>
          <w:tcPr>
            <w:tcW w:type="dxa" w:w="2484"/>
            <w:shd w:fill="D9EAF7"/>
          </w:tcPr>
          <w:p>
            <w:r>
              <w:rPr>
                <w:b/>
                <w:sz w:val="18"/>
              </w:rPr>
              <w:t>Outcome</w:t>
            </w:r>
          </w:p>
        </w:tc>
      </w:tr>
      <w:tr>
        <w:tc>
          <w:tcPr>
            <w:tcW w:type="dxa" w:w="2484"/>
            <w:vAlign w:val="center"/>
          </w:tcPr>
          <w:p>
            <w:r>
              <w:rPr>
                <w:sz w:val="18"/>
              </w:rPr>
              <w:t>UC-001</w:t>
            </w:r>
          </w:p>
        </w:tc>
        <w:tc>
          <w:tcPr>
            <w:tcW w:type="dxa" w:w="2484"/>
            <w:vAlign w:val="center"/>
          </w:tcPr>
          <w:p>
            <w:r>
              <w:rPr>
                <w:sz w:val="18"/>
              </w:rPr>
              <w:t>Create Interview</w:t>
            </w:r>
          </w:p>
        </w:tc>
        <w:tc>
          <w:tcPr>
            <w:tcW w:type="dxa" w:w="2484"/>
            <w:vAlign w:val="center"/>
          </w:tcPr>
          <w:p>
            <w:r>
              <w:rPr>
                <w:sz w:val="18"/>
              </w:rPr>
              <w:t>Recruiter</w:t>
            </w:r>
          </w:p>
        </w:tc>
        <w:tc>
          <w:tcPr>
            <w:tcW w:type="dxa" w:w="2484"/>
            <w:vAlign w:val="center"/>
          </w:tcPr>
          <w:p>
            <w:r>
              <w:rPr>
                <w:sz w:val="18"/>
              </w:rPr>
              <w:t>Interview session is configured and invitation details are generated.</w:t>
            </w:r>
          </w:p>
        </w:tc>
      </w:tr>
      <w:tr>
        <w:tc>
          <w:tcPr>
            <w:tcW w:type="dxa" w:w="2484"/>
            <w:vAlign w:val="center"/>
          </w:tcPr>
          <w:p>
            <w:r>
              <w:rPr>
                <w:sz w:val="18"/>
              </w:rPr>
              <w:t>UC-002</w:t>
            </w:r>
          </w:p>
        </w:tc>
        <w:tc>
          <w:tcPr>
            <w:tcW w:type="dxa" w:w="2484"/>
            <w:vAlign w:val="center"/>
          </w:tcPr>
          <w:p>
            <w:r>
              <w:rPr>
                <w:sz w:val="18"/>
              </w:rPr>
              <w:t>Candidate System Check</w:t>
            </w:r>
          </w:p>
        </w:tc>
        <w:tc>
          <w:tcPr>
            <w:tcW w:type="dxa" w:w="2484"/>
            <w:vAlign w:val="center"/>
          </w:tcPr>
          <w:p>
            <w:r>
              <w:rPr>
                <w:sz w:val="18"/>
              </w:rPr>
              <w:t>Candidate</w:t>
            </w:r>
          </w:p>
        </w:tc>
        <w:tc>
          <w:tcPr>
            <w:tcW w:type="dxa" w:w="2484"/>
            <w:vAlign w:val="center"/>
          </w:tcPr>
          <w:p>
            <w:r>
              <w:rPr>
                <w:sz w:val="18"/>
              </w:rPr>
              <w:t>Camera, microphone, connectivity and relevant browser capabilities are checked.</w:t>
            </w:r>
          </w:p>
        </w:tc>
      </w:tr>
      <w:tr>
        <w:tc>
          <w:tcPr>
            <w:tcW w:type="dxa" w:w="2484"/>
            <w:vAlign w:val="center"/>
          </w:tcPr>
          <w:p>
            <w:r>
              <w:rPr>
                <w:sz w:val="18"/>
              </w:rPr>
              <w:t>UC-003</w:t>
            </w:r>
          </w:p>
        </w:tc>
        <w:tc>
          <w:tcPr>
            <w:tcW w:type="dxa" w:w="2484"/>
            <w:vAlign w:val="center"/>
          </w:tcPr>
          <w:p>
            <w:r>
              <w:rPr>
                <w:sz w:val="18"/>
              </w:rPr>
              <w:t>Join Interview</w:t>
            </w:r>
          </w:p>
        </w:tc>
        <w:tc>
          <w:tcPr>
            <w:tcW w:type="dxa" w:w="2484"/>
            <w:vAlign w:val="center"/>
          </w:tcPr>
          <w:p>
            <w:r>
              <w:rPr>
                <w:sz w:val="18"/>
              </w:rPr>
              <w:t>Candidate</w:t>
            </w:r>
          </w:p>
        </w:tc>
        <w:tc>
          <w:tcPr>
            <w:tcW w:type="dxa" w:w="2484"/>
            <w:vAlign w:val="center"/>
          </w:tcPr>
          <w:p>
            <w:r>
              <w:rPr>
                <w:sz w:val="18"/>
              </w:rPr>
              <w:t>Candidate enters interview environment after required checks.</w:t>
            </w:r>
          </w:p>
        </w:tc>
      </w:tr>
      <w:tr>
        <w:tc>
          <w:tcPr>
            <w:tcW w:type="dxa" w:w="2484"/>
            <w:vAlign w:val="center"/>
          </w:tcPr>
          <w:p>
            <w:r>
              <w:rPr>
                <w:sz w:val="18"/>
              </w:rPr>
              <w:t>UC-004</w:t>
            </w:r>
          </w:p>
        </w:tc>
        <w:tc>
          <w:tcPr>
            <w:tcW w:type="dxa" w:w="2484"/>
            <w:vAlign w:val="center"/>
          </w:tcPr>
          <w:p>
            <w:r>
              <w:rPr>
                <w:sz w:val="18"/>
              </w:rPr>
              <w:t>Monitor Interview</w:t>
            </w:r>
          </w:p>
        </w:tc>
        <w:tc>
          <w:tcPr>
            <w:tcW w:type="dxa" w:w="2484"/>
            <w:vAlign w:val="center"/>
          </w:tcPr>
          <w:p>
            <w:r>
              <w:rPr>
                <w:sz w:val="18"/>
              </w:rPr>
              <w:t>Recruiter/System</w:t>
            </w:r>
          </w:p>
        </w:tc>
        <w:tc>
          <w:tcPr>
            <w:tcW w:type="dxa" w:w="2484"/>
            <w:vAlign w:val="center"/>
          </w:tcPr>
          <w:p>
            <w:r>
              <w:rPr>
                <w:sz w:val="18"/>
              </w:rPr>
              <w:t>Selected video, audio and activity signals are processed during the session.</w:t>
            </w:r>
          </w:p>
        </w:tc>
      </w:tr>
      <w:tr>
        <w:tc>
          <w:tcPr>
            <w:tcW w:type="dxa" w:w="2484"/>
            <w:vAlign w:val="center"/>
          </w:tcPr>
          <w:p>
            <w:r>
              <w:rPr>
                <w:sz w:val="18"/>
              </w:rPr>
              <w:t>UC-005</w:t>
            </w:r>
          </w:p>
        </w:tc>
        <w:tc>
          <w:tcPr>
            <w:tcW w:type="dxa" w:w="2484"/>
            <w:vAlign w:val="center"/>
          </w:tcPr>
          <w:p>
            <w:r>
              <w:rPr>
                <w:sz w:val="18"/>
              </w:rPr>
              <w:t>Detect Suspicious Event</w:t>
            </w:r>
          </w:p>
        </w:tc>
        <w:tc>
          <w:tcPr>
            <w:tcW w:type="dxa" w:w="2484"/>
            <w:vAlign w:val="center"/>
          </w:tcPr>
          <w:p>
            <w:r>
              <w:rPr>
                <w:sz w:val="18"/>
              </w:rPr>
              <w:t>AI Monitoring System</w:t>
            </w:r>
          </w:p>
        </w:tc>
        <w:tc>
          <w:tcPr>
            <w:tcW w:type="dxa" w:w="2484"/>
            <w:vAlign w:val="center"/>
          </w:tcPr>
          <w:p>
            <w:r>
              <w:rPr>
                <w:sz w:val="18"/>
              </w:rPr>
              <w:t>Potentially suspicious event is generated with timestamp and confidence/context.</w:t>
            </w:r>
          </w:p>
        </w:tc>
      </w:tr>
      <w:tr>
        <w:tc>
          <w:tcPr>
            <w:tcW w:type="dxa" w:w="2484"/>
            <w:vAlign w:val="center"/>
          </w:tcPr>
          <w:p>
            <w:r>
              <w:rPr>
                <w:sz w:val="18"/>
              </w:rPr>
              <w:t>UC-006</w:t>
            </w:r>
          </w:p>
        </w:tc>
        <w:tc>
          <w:tcPr>
            <w:tcW w:type="dxa" w:w="2484"/>
            <w:vAlign w:val="center"/>
          </w:tcPr>
          <w:p>
            <w:r>
              <w:rPr>
                <w:sz w:val="18"/>
              </w:rPr>
              <w:t>Alert Recruiter</w:t>
            </w:r>
          </w:p>
        </w:tc>
        <w:tc>
          <w:tcPr>
            <w:tcW w:type="dxa" w:w="2484"/>
            <w:vAlign w:val="center"/>
          </w:tcPr>
          <w:p>
            <w:r>
              <w:rPr>
                <w:sz w:val="18"/>
              </w:rPr>
              <w:t>System/Recruiter</w:t>
            </w:r>
          </w:p>
        </w:tc>
        <w:tc>
          <w:tcPr>
            <w:tcW w:type="dxa" w:w="2484"/>
            <w:vAlign w:val="center"/>
          </w:tcPr>
          <w:p>
            <w:r>
              <w:rPr>
                <w:sz w:val="18"/>
              </w:rPr>
              <w:t>Relevant live alert is displayed for recruiter review.</w:t>
            </w:r>
          </w:p>
        </w:tc>
      </w:tr>
      <w:tr>
        <w:tc>
          <w:tcPr>
            <w:tcW w:type="dxa" w:w="2484"/>
            <w:vAlign w:val="center"/>
          </w:tcPr>
          <w:p>
            <w:r>
              <w:rPr>
                <w:sz w:val="18"/>
              </w:rPr>
              <w:t>UC-007</w:t>
            </w:r>
          </w:p>
        </w:tc>
        <w:tc>
          <w:tcPr>
            <w:tcW w:type="dxa" w:w="2484"/>
            <w:vAlign w:val="center"/>
          </w:tcPr>
          <w:p>
            <w:r>
              <w:rPr>
                <w:sz w:val="18"/>
              </w:rPr>
              <w:t>Review Evidence</w:t>
            </w:r>
          </w:p>
        </w:tc>
        <w:tc>
          <w:tcPr>
            <w:tcW w:type="dxa" w:w="2484"/>
            <w:vAlign w:val="center"/>
          </w:tcPr>
          <w:p>
            <w:r>
              <w:rPr>
                <w:sz w:val="18"/>
              </w:rPr>
              <w:t>Recruiter</w:t>
            </w:r>
          </w:p>
        </w:tc>
        <w:tc>
          <w:tcPr>
            <w:tcW w:type="dxa" w:w="2484"/>
            <w:vAlign w:val="center"/>
          </w:tcPr>
          <w:p>
            <w:r>
              <w:rPr>
                <w:sz w:val="18"/>
              </w:rPr>
              <w:t>Recruiter inspects event context and supporting evidence.</w:t>
            </w:r>
          </w:p>
        </w:tc>
      </w:tr>
      <w:tr>
        <w:tc>
          <w:tcPr>
            <w:tcW w:type="dxa" w:w="2484"/>
            <w:vAlign w:val="center"/>
          </w:tcPr>
          <w:p>
            <w:r>
              <w:rPr>
                <w:sz w:val="18"/>
              </w:rPr>
              <w:t>UC-008</w:t>
            </w:r>
          </w:p>
        </w:tc>
        <w:tc>
          <w:tcPr>
            <w:tcW w:type="dxa" w:w="2484"/>
            <w:vAlign w:val="center"/>
          </w:tcPr>
          <w:p>
            <w:r>
              <w:rPr>
                <w:sz w:val="18"/>
              </w:rPr>
              <w:t>Generate Interview Report</w:t>
            </w:r>
          </w:p>
        </w:tc>
        <w:tc>
          <w:tcPr>
            <w:tcW w:type="dxa" w:w="2484"/>
            <w:vAlign w:val="center"/>
          </w:tcPr>
          <w:p>
            <w:r>
              <w:rPr>
                <w:sz w:val="18"/>
              </w:rPr>
              <w:t>System/Recruiter</w:t>
            </w:r>
          </w:p>
        </w:tc>
        <w:tc>
          <w:tcPr>
            <w:tcW w:type="dxa" w:w="2484"/>
            <w:vAlign w:val="center"/>
          </w:tcPr>
          <w:p>
            <w:r>
              <w:rPr>
                <w:sz w:val="18"/>
              </w:rPr>
              <w:t>Post-interview integrity summary is produced.</w:t>
            </w:r>
          </w:p>
        </w:tc>
      </w:tr>
    </w:tbl>
    <w:p/>
    <w:p>
      <w:pPr>
        <w:pStyle w:val="Heading1"/>
      </w:pPr>
      <w:r>
        <w:t>8. User Journeys</w:t>
      </w:r>
    </w:p>
    <w:p>
      <w:pPr>
        <w:pStyle w:val="Heading2"/>
      </w:pPr>
      <w:r>
        <w:t>8.1 Recruiter Journey</w:t>
      </w:r>
    </w:p>
    <w:p>
      <w:pPr>
        <w:pStyle w:val="ListNumber"/>
        <w:spacing w:after="40"/>
      </w:pPr>
      <w:r>
        <w:t>Recruiter signs in.</w:t>
      </w:r>
    </w:p>
    <w:p>
      <w:pPr>
        <w:pStyle w:val="ListNumber"/>
        <w:spacing w:after="40"/>
      </w:pPr>
      <w:r>
        <w:t>Recruiter opens dashboard.</w:t>
      </w:r>
    </w:p>
    <w:p>
      <w:pPr>
        <w:pStyle w:val="ListNumber"/>
        <w:spacing w:after="40"/>
      </w:pPr>
      <w:r>
        <w:t>Recruiter creates interview and configures required details.</w:t>
      </w:r>
    </w:p>
    <w:p>
      <w:pPr>
        <w:pStyle w:val="ListNumber"/>
        <w:spacing w:after="40"/>
      </w:pPr>
      <w:r>
        <w:t>System creates an interview session and invitation mechanism.</w:t>
      </w:r>
    </w:p>
    <w:p>
      <w:pPr>
        <w:pStyle w:val="ListNumber"/>
        <w:spacing w:after="40"/>
      </w:pPr>
      <w:r>
        <w:t>Candidate joins through invitation.</w:t>
      </w:r>
    </w:p>
    <w:p>
      <w:pPr>
        <w:pStyle w:val="ListNumber"/>
        <w:spacing w:after="40"/>
      </w:pPr>
      <w:r>
        <w:t>Candidate completes required system check.</w:t>
      </w:r>
    </w:p>
    <w:p>
      <w:pPr>
        <w:pStyle w:val="ListNumber"/>
        <w:spacing w:after="40"/>
      </w:pPr>
      <w:r>
        <w:t>Interview begins.</w:t>
      </w:r>
    </w:p>
    <w:p>
      <w:pPr>
        <w:pStyle w:val="ListNumber"/>
        <w:spacing w:after="40"/>
      </w:pPr>
      <w:r>
        <w:t>Monitoring components collect permitted signals.</w:t>
      </w:r>
    </w:p>
    <w:p>
      <w:pPr>
        <w:pStyle w:val="ListNumber"/>
        <w:spacing w:after="40"/>
      </w:pPr>
      <w:r>
        <w:t>Analysis components identify potentially suspicious events.</w:t>
      </w:r>
    </w:p>
    <w:p>
      <w:pPr>
        <w:pStyle w:val="ListNumber"/>
        <w:spacing w:after="40"/>
      </w:pPr>
      <w:r>
        <w:t>Risk/evidence layer correlates relevant events.</w:t>
      </w:r>
    </w:p>
    <w:p>
      <w:pPr>
        <w:pStyle w:val="ListNumber"/>
        <w:spacing w:after="40"/>
      </w:pPr>
      <w:r>
        <w:t>Recruiter receives live alerts where configured.</w:t>
      </w:r>
    </w:p>
    <w:p>
      <w:pPr>
        <w:pStyle w:val="ListNumber"/>
        <w:spacing w:after="40"/>
      </w:pPr>
      <w:r>
        <w:t>Recruiter reviews event evidence during or after interview.</w:t>
      </w:r>
    </w:p>
    <w:p>
      <w:pPr>
        <w:pStyle w:val="ListNumber"/>
        <w:spacing w:after="40"/>
      </w:pPr>
      <w:r>
        <w:t>Interview ends.</w:t>
      </w:r>
    </w:p>
    <w:p>
      <w:pPr>
        <w:pStyle w:val="ListNumber"/>
        <w:spacing w:after="40"/>
      </w:pPr>
      <w:r>
        <w:t>System produces a structured integrity report.</w:t>
      </w:r>
    </w:p>
    <w:p>
      <w:pPr>
        <w:pStyle w:val="Heading2"/>
      </w:pPr>
      <w:r>
        <w:t>8.2 Candidate Journey</w:t>
      </w:r>
    </w:p>
    <w:p>
      <w:pPr>
        <w:pStyle w:val="ListNumber"/>
        <w:spacing w:after="40"/>
      </w:pPr>
      <w:r>
        <w:t>Candidate opens invitation.</w:t>
      </w:r>
    </w:p>
    <w:p>
      <w:pPr>
        <w:pStyle w:val="ListNumber"/>
        <w:spacing w:after="40"/>
      </w:pPr>
      <w:r>
        <w:t>Candidate sees relevant instructions and monitoring disclosure.</w:t>
      </w:r>
    </w:p>
    <w:p>
      <w:pPr>
        <w:pStyle w:val="ListNumber"/>
        <w:spacing w:after="40"/>
      </w:pPr>
      <w:r>
        <w:t>Candidate completes system check.</w:t>
      </w:r>
    </w:p>
    <w:p>
      <w:pPr>
        <w:pStyle w:val="ListNumber"/>
        <w:spacing w:after="40"/>
      </w:pPr>
      <w:r>
        <w:t>Candidate grants required browser/device permissions where necessary.</w:t>
      </w:r>
    </w:p>
    <w:p>
      <w:pPr>
        <w:pStyle w:val="ListNumber"/>
        <w:spacing w:after="40"/>
      </w:pPr>
      <w:r>
        <w:t>Candidate enters interview room.</w:t>
      </w:r>
    </w:p>
    <w:p>
      <w:pPr>
        <w:pStyle w:val="ListNumber"/>
        <w:spacing w:after="40"/>
      </w:pPr>
      <w:r>
        <w:t>Candidate completes interview.</w:t>
      </w:r>
    </w:p>
    <w:p>
      <w:pPr>
        <w:pStyle w:val="ListNumber"/>
        <w:spacing w:after="40"/>
      </w:pPr>
      <w:r>
        <w:t>Candidate receives completion confirmation.</w:t>
      </w:r>
    </w:p>
    <w:p>
      <w:pPr>
        <w:pStyle w:val="Heading1"/>
      </w:pPr>
      <w:r>
        <w:t>9. MVP Definition</w:t>
      </w:r>
    </w:p>
    <w:p>
      <w:r>
        <w:t>The MVP is deliberately narrower than the long-term product vision. Its objective is to prove that a usable interview workflow can capture selected monitoring signals, identify suspicious events, and provide useful real-time alerts and evidence.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Capability</w:t>
            </w:r>
          </w:p>
        </w:tc>
        <w:tc>
          <w:tcPr>
            <w:tcW w:type="dxa" w:w="2484"/>
            <w:shd w:fill="D9EAF7"/>
          </w:tcPr>
          <w:p>
            <w:r>
              <w:rPr>
                <w:b/>
                <w:sz w:val="18"/>
              </w:rPr>
              <w:t>Priority</w:t>
            </w:r>
          </w:p>
        </w:tc>
        <w:tc>
          <w:tcPr>
            <w:tcW w:type="dxa" w:w="2484"/>
            <w:shd w:fill="D9EAF7"/>
          </w:tcPr>
          <w:p>
            <w:r>
              <w:rPr>
                <w:b/>
                <w:sz w:val="18"/>
              </w:rPr>
              <w:t>Definition</w:t>
            </w:r>
          </w:p>
        </w:tc>
      </w:tr>
      <w:tr>
        <w:tc>
          <w:tcPr>
            <w:tcW w:type="dxa" w:w="2484"/>
            <w:vAlign w:val="center"/>
          </w:tcPr>
          <w:p>
            <w:r>
              <w:rPr>
                <w:sz w:val="18"/>
              </w:rPr>
              <w:t>MVP-001</w:t>
            </w:r>
          </w:p>
        </w:tc>
        <w:tc>
          <w:tcPr>
            <w:tcW w:type="dxa" w:w="2484"/>
            <w:vAlign w:val="center"/>
          </w:tcPr>
          <w:p>
            <w:r>
              <w:rPr>
                <w:sz w:val="18"/>
              </w:rPr>
              <w:t>Authentication / roles</w:t>
            </w:r>
          </w:p>
        </w:tc>
        <w:tc>
          <w:tcPr>
            <w:tcW w:type="dxa" w:w="2484"/>
            <w:vAlign w:val="center"/>
          </w:tcPr>
          <w:p>
            <w:r>
              <w:rPr>
                <w:sz w:val="18"/>
              </w:rPr>
              <w:t>P0</w:t>
            </w:r>
          </w:p>
        </w:tc>
        <w:tc>
          <w:tcPr>
            <w:tcW w:type="dxa" w:w="2484"/>
            <w:vAlign w:val="center"/>
          </w:tcPr>
          <w:p>
            <w:r>
              <w:rPr>
                <w:sz w:val="18"/>
              </w:rPr>
              <w:t>Basic authorized access for recruiter and candidate workflows.</w:t>
            </w:r>
          </w:p>
        </w:tc>
      </w:tr>
      <w:tr>
        <w:tc>
          <w:tcPr>
            <w:tcW w:type="dxa" w:w="2484"/>
            <w:vAlign w:val="center"/>
          </w:tcPr>
          <w:p>
            <w:r>
              <w:rPr>
                <w:sz w:val="18"/>
              </w:rPr>
              <w:t>MVP-002</w:t>
            </w:r>
          </w:p>
        </w:tc>
        <w:tc>
          <w:tcPr>
            <w:tcW w:type="dxa" w:w="2484"/>
            <w:vAlign w:val="center"/>
          </w:tcPr>
          <w:p>
            <w:r>
              <w:rPr>
                <w:sz w:val="18"/>
              </w:rPr>
              <w:t>Interview creation</w:t>
            </w:r>
          </w:p>
        </w:tc>
        <w:tc>
          <w:tcPr>
            <w:tcW w:type="dxa" w:w="2484"/>
            <w:vAlign w:val="center"/>
          </w:tcPr>
          <w:p>
            <w:r>
              <w:rPr>
                <w:sz w:val="18"/>
              </w:rPr>
              <w:t>P0</w:t>
            </w:r>
          </w:p>
        </w:tc>
        <w:tc>
          <w:tcPr>
            <w:tcW w:type="dxa" w:w="2484"/>
            <w:vAlign w:val="center"/>
          </w:tcPr>
          <w:p>
            <w:r>
              <w:rPr>
                <w:sz w:val="18"/>
              </w:rPr>
              <w:t>Recruiter can create and manage an interview session.</w:t>
            </w:r>
          </w:p>
        </w:tc>
      </w:tr>
      <w:tr>
        <w:tc>
          <w:tcPr>
            <w:tcW w:type="dxa" w:w="2484"/>
            <w:vAlign w:val="center"/>
          </w:tcPr>
          <w:p>
            <w:r>
              <w:rPr>
                <w:sz w:val="18"/>
              </w:rPr>
              <w:t>MVP-003</w:t>
            </w:r>
          </w:p>
        </w:tc>
        <w:tc>
          <w:tcPr>
            <w:tcW w:type="dxa" w:w="2484"/>
            <w:vAlign w:val="center"/>
          </w:tcPr>
          <w:p>
            <w:r>
              <w:rPr>
                <w:sz w:val="18"/>
              </w:rPr>
              <w:t>Candidate system check</w:t>
            </w:r>
          </w:p>
        </w:tc>
        <w:tc>
          <w:tcPr>
            <w:tcW w:type="dxa" w:w="2484"/>
            <w:vAlign w:val="center"/>
          </w:tcPr>
          <w:p>
            <w:r>
              <w:rPr>
                <w:sz w:val="18"/>
              </w:rPr>
              <w:t>P0</w:t>
            </w:r>
          </w:p>
        </w:tc>
        <w:tc>
          <w:tcPr>
            <w:tcW w:type="dxa" w:w="2484"/>
            <w:vAlign w:val="center"/>
          </w:tcPr>
          <w:p>
            <w:r>
              <w:rPr>
                <w:sz w:val="18"/>
              </w:rPr>
              <w:t>Pre-interview checks for camera/microphone/connectivity/browser capabilities.</w:t>
            </w:r>
          </w:p>
        </w:tc>
      </w:tr>
      <w:tr>
        <w:tc>
          <w:tcPr>
            <w:tcW w:type="dxa" w:w="2484"/>
            <w:vAlign w:val="center"/>
          </w:tcPr>
          <w:p>
            <w:r>
              <w:rPr>
                <w:sz w:val="18"/>
              </w:rPr>
              <w:t>MVP-004</w:t>
            </w:r>
          </w:p>
        </w:tc>
        <w:tc>
          <w:tcPr>
            <w:tcW w:type="dxa" w:w="2484"/>
            <w:vAlign w:val="center"/>
          </w:tcPr>
          <w:p>
            <w:r>
              <w:rPr>
                <w:sz w:val="18"/>
              </w:rPr>
              <w:t>Interview room</w:t>
            </w:r>
          </w:p>
        </w:tc>
        <w:tc>
          <w:tcPr>
            <w:tcW w:type="dxa" w:w="2484"/>
            <w:vAlign w:val="center"/>
          </w:tcPr>
          <w:p>
            <w:r>
              <w:rPr>
                <w:sz w:val="18"/>
              </w:rPr>
              <w:t>P0</w:t>
            </w:r>
          </w:p>
        </w:tc>
        <w:tc>
          <w:tcPr>
            <w:tcW w:type="dxa" w:w="2484"/>
            <w:vAlign w:val="center"/>
          </w:tcPr>
          <w:p>
            <w:r>
              <w:rPr>
                <w:sz w:val="18"/>
              </w:rPr>
              <w:t>Candidate can enter and participate in the online interview workflow.</w:t>
            </w:r>
          </w:p>
        </w:tc>
      </w:tr>
      <w:tr>
        <w:tc>
          <w:tcPr>
            <w:tcW w:type="dxa" w:w="2484"/>
            <w:vAlign w:val="center"/>
          </w:tcPr>
          <w:p>
            <w:r>
              <w:rPr>
                <w:sz w:val="18"/>
              </w:rPr>
              <w:t>MVP-005</w:t>
            </w:r>
          </w:p>
        </w:tc>
        <w:tc>
          <w:tcPr>
            <w:tcW w:type="dxa" w:w="2484"/>
            <w:vAlign w:val="center"/>
          </w:tcPr>
          <w:p>
            <w:r>
              <w:rPr>
                <w:sz w:val="18"/>
              </w:rPr>
              <w:t>Webcam monitoring</w:t>
            </w:r>
          </w:p>
        </w:tc>
        <w:tc>
          <w:tcPr>
            <w:tcW w:type="dxa" w:w="2484"/>
            <w:vAlign w:val="center"/>
          </w:tcPr>
          <w:p>
            <w:r>
              <w:rPr>
                <w:sz w:val="18"/>
              </w:rPr>
              <w:t>P0</w:t>
            </w:r>
          </w:p>
        </w:tc>
        <w:tc>
          <w:tcPr>
            <w:tcW w:type="dxa" w:w="2484"/>
            <w:vAlign w:val="center"/>
          </w:tcPr>
          <w:p>
            <w:r>
              <w:rPr>
                <w:sz w:val="18"/>
              </w:rPr>
              <w:t>Capture/analyze selected observable video signals during the interview.</w:t>
            </w:r>
          </w:p>
        </w:tc>
      </w:tr>
      <w:tr>
        <w:tc>
          <w:tcPr>
            <w:tcW w:type="dxa" w:w="2484"/>
            <w:vAlign w:val="center"/>
          </w:tcPr>
          <w:p>
            <w:r>
              <w:rPr>
                <w:sz w:val="18"/>
              </w:rPr>
              <w:t>MVP-006</w:t>
            </w:r>
          </w:p>
        </w:tc>
        <w:tc>
          <w:tcPr>
            <w:tcW w:type="dxa" w:w="2484"/>
            <w:vAlign w:val="center"/>
          </w:tcPr>
          <w:p>
            <w:r>
              <w:rPr>
                <w:sz w:val="18"/>
              </w:rPr>
              <w:t>Suspicious behaviour events</w:t>
            </w:r>
          </w:p>
        </w:tc>
        <w:tc>
          <w:tcPr>
            <w:tcW w:type="dxa" w:w="2484"/>
            <w:vAlign w:val="center"/>
          </w:tcPr>
          <w:p>
            <w:r>
              <w:rPr>
                <w:sz w:val="18"/>
              </w:rPr>
              <w:t>P0</w:t>
            </w:r>
          </w:p>
        </w:tc>
        <w:tc>
          <w:tcPr>
            <w:tcW w:type="dxa" w:w="2484"/>
            <w:vAlign w:val="center"/>
          </w:tcPr>
          <w:p>
            <w:r>
              <w:rPr>
                <w:sz w:val="18"/>
              </w:rPr>
              <w:t>Generate structured events from supported monitoring signals.</w:t>
            </w:r>
          </w:p>
        </w:tc>
      </w:tr>
      <w:tr>
        <w:tc>
          <w:tcPr>
            <w:tcW w:type="dxa" w:w="2484"/>
            <w:vAlign w:val="center"/>
          </w:tcPr>
          <w:p>
            <w:r>
              <w:rPr>
                <w:sz w:val="18"/>
              </w:rPr>
              <w:t>MVP-007</w:t>
            </w:r>
          </w:p>
        </w:tc>
        <w:tc>
          <w:tcPr>
            <w:tcW w:type="dxa" w:w="2484"/>
            <w:vAlign w:val="center"/>
          </w:tcPr>
          <w:p>
            <w:r>
              <w:rPr>
                <w:sz w:val="18"/>
              </w:rPr>
              <w:t>Real-time alerts</w:t>
            </w:r>
          </w:p>
        </w:tc>
        <w:tc>
          <w:tcPr>
            <w:tcW w:type="dxa" w:w="2484"/>
            <w:vAlign w:val="center"/>
          </w:tcPr>
          <w:p>
            <w:r>
              <w:rPr>
                <w:sz w:val="18"/>
              </w:rPr>
              <w:t>P0</w:t>
            </w:r>
          </w:p>
        </w:tc>
        <w:tc>
          <w:tcPr>
            <w:tcW w:type="dxa" w:w="2484"/>
            <w:vAlign w:val="center"/>
          </w:tcPr>
          <w:p>
            <w:r>
              <w:rPr>
                <w:sz w:val="18"/>
              </w:rPr>
              <w:t>Surface selected high-priority events to recruiter.</w:t>
            </w:r>
          </w:p>
        </w:tc>
      </w:tr>
      <w:tr>
        <w:tc>
          <w:tcPr>
            <w:tcW w:type="dxa" w:w="2484"/>
            <w:vAlign w:val="center"/>
          </w:tcPr>
          <w:p>
            <w:r>
              <w:rPr>
                <w:sz w:val="18"/>
              </w:rPr>
              <w:t>MVP-008</w:t>
            </w:r>
          </w:p>
        </w:tc>
        <w:tc>
          <w:tcPr>
            <w:tcW w:type="dxa" w:w="2484"/>
            <w:vAlign w:val="center"/>
          </w:tcPr>
          <w:p>
            <w:r>
              <w:rPr>
                <w:sz w:val="18"/>
              </w:rPr>
              <w:t>Evidence/event history</w:t>
            </w:r>
          </w:p>
        </w:tc>
        <w:tc>
          <w:tcPr>
            <w:tcW w:type="dxa" w:w="2484"/>
            <w:vAlign w:val="center"/>
          </w:tcPr>
          <w:p>
            <w:r>
              <w:rPr>
                <w:sz w:val="18"/>
              </w:rPr>
              <w:t>P0</w:t>
            </w:r>
          </w:p>
        </w:tc>
        <w:tc>
          <w:tcPr>
            <w:tcW w:type="dxa" w:w="2484"/>
            <w:vAlign w:val="center"/>
          </w:tcPr>
          <w:p>
            <w:r>
              <w:rPr>
                <w:sz w:val="18"/>
              </w:rPr>
              <w:t>Store timestamped event information needed for review.</w:t>
            </w:r>
          </w:p>
        </w:tc>
      </w:tr>
      <w:tr>
        <w:tc>
          <w:tcPr>
            <w:tcW w:type="dxa" w:w="2484"/>
            <w:vAlign w:val="center"/>
          </w:tcPr>
          <w:p>
            <w:r>
              <w:rPr>
                <w:sz w:val="18"/>
              </w:rPr>
              <w:t>MVP-009</w:t>
            </w:r>
          </w:p>
        </w:tc>
        <w:tc>
          <w:tcPr>
            <w:tcW w:type="dxa" w:w="2484"/>
            <w:vAlign w:val="center"/>
          </w:tcPr>
          <w:p>
            <w:r>
              <w:rPr>
                <w:sz w:val="18"/>
              </w:rPr>
              <w:t>Basic integrity view/report</w:t>
            </w:r>
          </w:p>
        </w:tc>
        <w:tc>
          <w:tcPr>
            <w:tcW w:type="dxa" w:w="2484"/>
            <w:vAlign w:val="center"/>
          </w:tcPr>
          <w:p>
            <w:r>
              <w:rPr>
                <w:sz w:val="18"/>
              </w:rPr>
              <w:t>P1</w:t>
            </w:r>
          </w:p>
        </w:tc>
        <w:tc>
          <w:tcPr>
            <w:tcW w:type="dxa" w:w="2484"/>
            <w:vAlign w:val="center"/>
          </w:tcPr>
          <w:p>
            <w:r>
              <w:rPr>
                <w:sz w:val="18"/>
              </w:rPr>
              <w:t>Summarize observed events and risk indicators after the interview.</w:t>
            </w:r>
          </w:p>
        </w:tc>
      </w:tr>
    </w:tbl>
    <w:p/>
    <w:p>
      <w:pPr>
        <w:pStyle w:val="Heading2"/>
      </w:pPr>
      <w:r>
        <w:t>9.1 Deferred from MVP</w:t>
      </w:r>
    </w:p>
    <w:p>
      <w:pPr>
        <w:pStyle w:val="ListBullet"/>
        <w:spacing w:after="40"/>
      </w:pPr>
      <w:r>
        <w:t>Advanced audio/voice analysis.</w:t>
      </w:r>
    </w:p>
    <w:p>
      <w:pPr>
        <w:pStyle w:val="ListBullet"/>
        <w:spacing w:after="40"/>
      </w:pPr>
      <w:r>
        <w:t>Advanced NLP-based AI-assistance analysis.</w:t>
      </w:r>
    </w:p>
    <w:p>
      <w:pPr>
        <w:pStyle w:val="ListBullet"/>
        <w:spacing w:after="40"/>
      </w:pPr>
      <w:r>
        <w:t>Deepfake detection.</w:t>
      </w:r>
    </w:p>
    <w:p>
      <w:pPr>
        <w:pStyle w:val="ListBullet"/>
        <w:spacing w:after="40"/>
      </w:pPr>
      <w:r>
        <w:t>Advanced identity verification.</w:t>
      </w:r>
    </w:p>
    <w:p>
      <w:pPr>
        <w:pStyle w:val="ListBullet"/>
        <w:spacing w:after="40"/>
      </w:pPr>
      <w:r>
        <w:t>ATS integrations.</w:t>
      </w:r>
    </w:p>
    <w:p>
      <w:pPr>
        <w:pStyle w:val="ListBullet"/>
        <w:spacing w:after="40"/>
      </w:pPr>
      <w:r>
        <w:t>Enterprise organization management.</w:t>
      </w:r>
    </w:p>
    <w:p>
      <w:pPr>
        <w:pStyle w:val="ListBullet"/>
        <w:spacing w:after="40"/>
      </w:pPr>
      <w:r>
        <w:t>Subscription/payment infrastructure.</w:t>
      </w:r>
    </w:p>
    <w:p>
      <w:pPr>
        <w:pStyle w:val="ListBullet"/>
        <w:spacing w:after="40"/>
      </w:pPr>
      <w:r>
        <w:t>Large-scale multi-tenant production infrastructure.</w:t>
      </w:r>
    </w:p>
    <w:p>
      <w:pPr>
        <w:pStyle w:val="ListBullet"/>
        <w:spacing w:after="40"/>
      </w:pPr>
      <w:r>
        <w:t>Advanced analytics and benchmarking.</w:t>
      </w:r>
    </w:p>
    <w:p>
      <w:pPr>
        <w:pStyle w:val="Heading1"/>
      </w:pPr>
      <w:r>
        <w:t>10. Product Functional Requirements</w:t>
      </w:r>
    </w:p>
    <w:p>
      <w:r>
        <w:t>These are product-level baseline requirements. The SRS will convert them into detailed software requirements, acceptance criteria, data requirements, interfaces and technical constraints.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Requirement</w:t>
            </w:r>
          </w:p>
        </w:tc>
        <w:tc>
          <w:tcPr>
            <w:tcW w:type="dxa" w:w="2484"/>
            <w:shd w:fill="D9EAF7"/>
          </w:tcPr>
          <w:p>
            <w:r>
              <w:rPr>
                <w:b/>
                <w:sz w:val="18"/>
              </w:rPr>
              <w:t>Description</w:t>
            </w:r>
          </w:p>
        </w:tc>
        <w:tc>
          <w:tcPr>
            <w:tcW w:type="dxa" w:w="2484"/>
            <w:shd w:fill="D9EAF7"/>
          </w:tcPr>
          <w:p>
            <w:r>
              <w:rPr>
                <w:b/>
                <w:sz w:val="18"/>
              </w:rPr>
              <w:t>Scope</w:t>
            </w:r>
          </w:p>
        </w:tc>
      </w:tr>
      <w:tr>
        <w:tc>
          <w:tcPr>
            <w:tcW w:type="dxa" w:w="2484"/>
            <w:vAlign w:val="center"/>
          </w:tcPr>
          <w:p>
            <w:r>
              <w:rPr>
                <w:sz w:val="18"/>
              </w:rPr>
              <w:t>PRD-FR-001</w:t>
            </w:r>
          </w:p>
        </w:tc>
        <w:tc>
          <w:tcPr>
            <w:tcW w:type="dxa" w:w="2484"/>
            <w:vAlign w:val="center"/>
          </w:tcPr>
          <w:p>
            <w:r>
              <w:rPr>
                <w:sz w:val="18"/>
              </w:rPr>
              <w:t>Authentication and Roles</w:t>
            </w:r>
          </w:p>
        </w:tc>
        <w:tc>
          <w:tcPr>
            <w:tcW w:type="dxa" w:w="2484"/>
            <w:vAlign w:val="center"/>
          </w:tcPr>
          <w:p>
            <w:r>
              <w:rPr>
                <w:sz w:val="18"/>
              </w:rPr>
              <w:t>Support authorized access for defined user roles, at minimum recruiter and candidate workflows.</w:t>
            </w:r>
          </w:p>
        </w:tc>
        <w:tc>
          <w:tcPr>
            <w:tcW w:type="dxa" w:w="2484"/>
            <w:vAlign w:val="center"/>
          </w:tcPr>
          <w:p>
            <w:r>
              <w:rPr>
                <w:sz w:val="18"/>
              </w:rPr>
              <w:t>MVP</w:t>
            </w:r>
          </w:p>
        </w:tc>
      </w:tr>
      <w:tr>
        <w:tc>
          <w:tcPr>
            <w:tcW w:type="dxa" w:w="2484"/>
            <w:vAlign w:val="center"/>
          </w:tcPr>
          <w:p>
            <w:r>
              <w:rPr>
                <w:sz w:val="18"/>
              </w:rPr>
              <w:t>PRD-FR-002</w:t>
            </w:r>
          </w:p>
        </w:tc>
        <w:tc>
          <w:tcPr>
            <w:tcW w:type="dxa" w:w="2484"/>
            <w:vAlign w:val="center"/>
          </w:tcPr>
          <w:p>
            <w:r>
              <w:rPr>
                <w:sz w:val="18"/>
              </w:rPr>
              <w:t>Interview Creation</w:t>
            </w:r>
          </w:p>
        </w:tc>
        <w:tc>
          <w:tcPr>
            <w:tcW w:type="dxa" w:w="2484"/>
            <w:vAlign w:val="center"/>
          </w:tcPr>
          <w:p>
            <w:r>
              <w:rPr>
                <w:sz w:val="18"/>
              </w:rPr>
              <w:t>Recruiter can create an interview session with information required to invite/manage a candidate.</w:t>
            </w:r>
          </w:p>
        </w:tc>
        <w:tc>
          <w:tcPr>
            <w:tcW w:type="dxa" w:w="2484"/>
            <w:vAlign w:val="center"/>
          </w:tcPr>
          <w:p>
            <w:r>
              <w:rPr>
                <w:sz w:val="18"/>
              </w:rPr>
              <w:t>MVP</w:t>
            </w:r>
          </w:p>
        </w:tc>
      </w:tr>
      <w:tr>
        <w:tc>
          <w:tcPr>
            <w:tcW w:type="dxa" w:w="2484"/>
            <w:vAlign w:val="center"/>
          </w:tcPr>
          <w:p>
            <w:r>
              <w:rPr>
                <w:sz w:val="18"/>
              </w:rPr>
              <w:t>PRD-FR-003</w:t>
            </w:r>
          </w:p>
        </w:tc>
        <w:tc>
          <w:tcPr>
            <w:tcW w:type="dxa" w:w="2484"/>
            <w:vAlign w:val="center"/>
          </w:tcPr>
          <w:p>
            <w:r>
              <w:rPr>
                <w:sz w:val="18"/>
              </w:rPr>
              <w:t>Candidate System Check</w:t>
            </w:r>
          </w:p>
        </w:tc>
        <w:tc>
          <w:tcPr>
            <w:tcW w:type="dxa" w:w="2484"/>
            <w:vAlign w:val="center"/>
          </w:tcPr>
          <w:p>
            <w:r>
              <w:rPr>
                <w:sz w:val="18"/>
              </w:rPr>
              <w:t>Provide pre-interview checks for required camera, microphone, connectivity and relevant browser capabilities.</w:t>
            </w:r>
          </w:p>
        </w:tc>
        <w:tc>
          <w:tcPr>
            <w:tcW w:type="dxa" w:w="2484"/>
            <w:vAlign w:val="center"/>
          </w:tcPr>
          <w:p>
            <w:r>
              <w:rPr>
                <w:sz w:val="18"/>
              </w:rPr>
              <w:t>MVP</w:t>
            </w:r>
          </w:p>
        </w:tc>
      </w:tr>
      <w:tr>
        <w:tc>
          <w:tcPr>
            <w:tcW w:type="dxa" w:w="2484"/>
            <w:vAlign w:val="center"/>
          </w:tcPr>
          <w:p>
            <w:r>
              <w:rPr>
                <w:sz w:val="18"/>
              </w:rPr>
              <w:t>PRD-FR-004</w:t>
            </w:r>
          </w:p>
        </w:tc>
        <w:tc>
          <w:tcPr>
            <w:tcW w:type="dxa" w:w="2484"/>
            <w:vAlign w:val="center"/>
          </w:tcPr>
          <w:p>
            <w:r>
              <w:rPr>
                <w:sz w:val="18"/>
              </w:rPr>
              <w:t>Interview Room</w:t>
            </w:r>
          </w:p>
        </w:tc>
        <w:tc>
          <w:tcPr>
            <w:tcW w:type="dxa" w:w="2484"/>
            <w:vAlign w:val="center"/>
          </w:tcPr>
          <w:p>
            <w:r>
              <w:rPr>
                <w:sz w:val="18"/>
              </w:rPr>
              <w:t>Provide a controlled online environment in which the candidate can participate.</w:t>
            </w:r>
          </w:p>
        </w:tc>
        <w:tc>
          <w:tcPr>
            <w:tcW w:type="dxa" w:w="2484"/>
            <w:vAlign w:val="center"/>
          </w:tcPr>
          <w:p>
            <w:r>
              <w:rPr>
                <w:sz w:val="18"/>
              </w:rPr>
              <w:t>MVP</w:t>
            </w:r>
          </w:p>
        </w:tc>
      </w:tr>
      <w:tr>
        <w:tc>
          <w:tcPr>
            <w:tcW w:type="dxa" w:w="2484"/>
            <w:vAlign w:val="center"/>
          </w:tcPr>
          <w:p>
            <w:r>
              <w:rPr>
                <w:sz w:val="18"/>
              </w:rPr>
              <w:t>PRD-FR-005</w:t>
            </w:r>
          </w:p>
        </w:tc>
        <w:tc>
          <w:tcPr>
            <w:tcW w:type="dxa" w:w="2484"/>
            <w:vAlign w:val="center"/>
          </w:tcPr>
          <w:p>
            <w:r>
              <w:rPr>
                <w:sz w:val="18"/>
              </w:rPr>
              <w:t>Video Monitoring</w:t>
            </w:r>
          </w:p>
        </w:tc>
        <w:tc>
          <w:tcPr>
            <w:tcW w:type="dxa" w:w="2484"/>
            <w:vAlign w:val="center"/>
          </w:tcPr>
          <w:p>
            <w:r>
              <w:rPr>
                <w:sz w:val="18"/>
              </w:rPr>
              <w:t>Process selected observable webcam signals relevant to interview integrity.</w:t>
            </w:r>
          </w:p>
        </w:tc>
        <w:tc>
          <w:tcPr>
            <w:tcW w:type="dxa" w:w="2484"/>
            <w:vAlign w:val="center"/>
          </w:tcPr>
          <w:p>
            <w:r>
              <w:rPr>
                <w:sz w:val="18"/>
              </w:rPr>
              <w:t>MVP</w:t>
            </w:r>
          </w:p>
        </w:tc>
      </w:tr>
      <w:tr>
        <w:tc>
          <w:tcPr>
            <w:tcW w:type="dxa" w:w="2484"/>
            <w:vAlign w:val="center"/>
          </w:tcPr>
          <w:p>
            <w:r>
              <w:rPr>
                <w:sz w:val="18"/>
              </w:rPr>
              <w:t>PRD-FR-006</w:t>
            </w:r>
          </w:p>
        </w:tc>
        <w:tc>
          <w:tcPr>
            <w:tcW w:type="dxa" w:w="2484"/>
            <w:vAlign w:val="center"/>
          </w:tcPr>
          <w:p>
            <w:r>
              <w:rPr>
                <w:sz w:val="18"/>
              </w:rPr>
              <w:t>Suspicious Event Detection</w:t>
            </w:r>
          </w:p>
        </w:tc>
        <w:tc>
          <w:tcPr>
            <w:tcW w:type="dxa" w:w="2484"/>
            <w:vAlign w:val="center"/>
          </w:tcPr>
          <w:p>
            <w:r>
              <w:rPr>
                <w:sz w:val="18"/>
              </w:rPr>
              <w:t>Generate structured events when supported monitoring logic identifies potentially suspicious observable behaviour.</w:t>
            </w:r>
          </w:p>
        </w:tc>
        <w:tc>
          <w:tcPr>
            <w:tcW w:type="dxa" w:w="2484"/>
            <w:vAlign w:val="center"/>
          </w:tcPr>
          <w:p>
            <w:r>
              <w:rPr>
                <w:sz w:val="18"/>
              </w:rPr>
              <w:t>MVP</w:t>
            </w:r>
          </w:p>
        </w:tc>
      </w:tr>
      <w:tr>
        <w:tc>
          <w:tcPr>
            <w:tcW w:type="dxa" w:w="2484"/>
            <w:vAlign w:val="center"/>
          </w:tcPr>
          <w:p>
            <w:r>
              <w:rPr>
                <w:sz w:val="18"/>
              </w:rPr>
              <w:t>PRD-FR-007</w:t>
            </w:r>
          </w:p>
        </w:tc>
        <w:tc>
          <w:tcPr>
            <w:tcW w:type="dxa" w:w="2484"/>
            <w:vAlign w:val="center"/>
          </w:tcPr>
          <w:p>
            <w:r>
              <w:rPr>
                <w:sz w:val="18"/>
              </w:rPr>
              <w:t>Real-Time Alerts</w:t>
            </w:r>
          </w:p>
        </w:tc>
        <w:tc>
          <w:tcPr>
            <w:tcW w:type="dxa" w:w="2484"/>
            <w:vAlign w:val="center"/>
          </w:tcPr>
          <w:p>
            <w:r>
              <w:rPr>
                <w:sz w:val="18"/>
              </w:rPr>
              <w:t>Provide real-time alerts for configured events requiring recruiter attention.</w:t>
            </w:r>
          </w:p>
        </w:tc>
        <w:tc>
          <w:tcPr>
            <w:tcW w:type="dxa" w:w="2484"/>
            <w:vAlign w:val="center"/>
          </w:tcPr>
          <w:p>
            <w:r>
              <w:rPr>
                <w:sz w:val="18"/>
              </w:rPr>
              <w:t>MVP</w:t>
            </w:r>
          </w:p>
        </w:tc>
      </w:tr>
      <w:tr>
        <w:tc>
          <w:tcPr>
            <w:tcW w:type="dxa" w:w="2484"/>
            <w:vAlign w:val="center"/>
          </w:tcPr>
          <w:p>
            <w:r>
              <w:rPr>
                <w:sz w:val="18"/>
              </w:rPr>
              <w:t>PRD-FR-008</w:t>
            </w:r>
          </w:p>
        </w:tc>
        <w:tc>
          <w:tcPr>
            <w:tcW w:type="dxa" w:w="2484"/>
            <w:vAlign w:val="center"/>
          </w:tcPr>
          <w:p>
            <w:r>
              <w:rPr>
                <w:sz w:val="18"/>
              </w:rPr>
              <w:t>Evidence Context</w:t>
            </w:r>
          </w:p>
        </w:tc>
        <w:tc>
          <w:tcPr>
            <w:tcW w:type="dxa" w:w="2484"/>
            <w:vAlign w:val="center"/>
          </w:tcPr>
          <w:p>
            <w:r>
              <w:rPr>
                <w:sz w:val="18"/>
              </w:rPr>
              <w:t>Associate detected events with timestamps and available supporting context/evidence.</w:t>
            </w:r>
          </w:p>
        </w:tc>
        <w:tc>
          <w:tcPr>
            <w:tcW w:type="dxa" w:w="2484"/>
            <w:vAlign w:val="center"/>
          </w:tcPr>
          <w:p>
            <w:r>
              <w:rPr>
                <w:sz w:val="18"/>
              </w:rPr>
              <w:t>MVP</w:t>
            </w:r>
          </w:p>
        </w:tc>
      </w:tr>
      <w:tr>
        <w:tc>
          <w:tcPr>
            <w:tcW w:type="dxa" w:w="2484"/>
            <w:vAlign w:val="center"/>
          </w:tcPr>
          <w:p>
            <w:r>
              <w:rPr>
                <w:sz w:val="18"/>
              </w:rPr>
              <w:t>PRD-FR-009</w:t>
            </w:r>
          </w:p>
        </w:tc>
        <w:tc>
          <w:tcPr>
            <w:tcW w:type="dxa" w:w="2484"/>
            <w:vAlign w:val="center"/>
          </w:tcPr>
          <w:p>
            <w:r>
              <w:rPr>
                <w:sz w:val="18"/>
              </w:rPr>
              <w:t>Risk / Integrity View</w:t>
            </w:r>
          </w:p>
        </w:tc>
        <w:tc>
          <w:tcPr>
            <w:tcW w:type="dxa" w:w="2484"/>
            <w:vAlign w:val="center"/>
          </w:tcPr>
          <w:p>
            <w:r>
              <w:rPr>
                <w:sz w:val="18"/>
              </w:rPr>
              <w:t>Provide an interpretable view of relevant integrity signals and risk indicators.</w:t>
            </w:r>
          </w:p>
        </w:tc>
        <w:tc>
          <w:tcPr>
            <w:tcW w:type="dxa" w:w="2484"/>
            <w:vAlign w:val="center"/>
          </w:tcPr>
          <w:p>
            <w:r>
              <w:rPr>
                <w:sz w:val="18"/>
              </w:rPr>
              <w:t>MVP/P1</w:t>
            </w:r>
          </w:p>
        </w:tc>
      </w:tr>
      <w:tr>
        <w:tc>
          <w:tcPr>
            <w:tcW w:type="dxa" w:w="2484"/>
            <w:vAlign w:val="center"/>
          </w:tcPr>
          <w:p>
            <w:r>
              <w:rPr>
                <w:sz w:val="18"/>
              </w:rPr>
              <w:t>PRD-FR-010</w:t>
            </w:r>
          </w:p>
        </w:tc>
        <w:tc>
          <w:tcPr>
            <w:tcW w:type="dxa" w:w="2484"/>
            <w:vAlign w:val="center"/>
          </w:tcPr>
          <w:p>
            <w:r>
              <w:rPr>
                <w:sz w:val="18"/>
              </w:rPr>
              <w:t>Interview Report</w:t>
            </w:r>
          </w:p>
        </w:tc>
        <w:tc>
          <w:tcPr>
            <w:tcW w:type="dxa" w:w="2484"/>
            <w:vAlign w:val="center"/>
          </w:tcPr>
          <w:p>
            <w:r>
              <w:rPr>
                <w:sz w:val="18"/>
              </w:rPr>
              <w:t>Provide a post-interview summary of relevant monitoring events, evidence and integrity indicators.</w:t>
            </w:r>
          </w:p>
        </w:tc>
        <w:tc>
          <w:tcPr>
            <w:tcW w:type="dxa" w:w="2484"/>
            <w:vAlign w:val="center"/>
          </w:tcPr>
          <w:p>
            <w:r>
              <w:rPr>
                <w:sz w:val="18"/>
              </w:rPr>
              <w:t>P1</w:t>
            </w:r>
          </w:p>
        </w:tc>
      </w:tr>
      <w:tr>
        <w:tc>
          <w:tcPr>
            <w:tcW w:type="dxa" w:w="2484"/>
            <w:vAlign w:val="center"/>
          </w:tcPr>
          <w:p>
            <w:r>
              <w:rPr>
                <w:sz w:val="18"/>
              </w:rPr>
              <w:t>PRD-FR-011</w:t>
            </w:r>
          </w:p>
        </w:tc>
        <w:tc>
          <w:tcPr>
            <w:tcW w:type="dxa" w:w="2484"/>
            <w:vAlign w:val="center"/>
          </w:tcPr>
          <w:p>
            <w:r>
              <w:rPr>
                <w:sz w:val="18"/>
              </w:rPr>
              <w:t>Audio Analysis</w:t>
            </w:r>
          </w:p>
        </w:tc>
        <w:tc>
          <w:tcPr>
            <w:tcW w:type="dxa" w:w="2484"/>
            <w:vAlign w:val="center"/>
          </w:tcPr>
          <w:p>
            <w:r>
              <w:rPr>
                <w:sz w:val="18"/>
              </w:rPr>
              <w:t>May analyze selected audio/speech signals to support integrity analysis.</w:t>
            </w:r>
          </w:p>
        </w:tc>
        <w:tc>
          <w:tcPr>
            <w:tcW w:type="dxa" w:w="2484"/>
            <w:vAlign w:val="center"/>
          </w:tcPr>
          <w:p>
            <w:r>
              <w:rPr>
                <w:sz w:val="18"/>
              </w:rPr>
              <w:t>Future/Proposed</w:t>
            </w:r>
          </w:p>
        </w:tc>
      </w:tr>
      <w:tr>
        <w:tc>
          <w:tcPr>
            <w:tcW w:type="dxa" w:w="2484"/>
            <w:vAlign w:val="center"/>
          </w:tcPr>
          <w:p>
            <w:r>
              <w:rPr>
                <w:sz w:val="18"/>
              </w:rPr>
              <w:t>PRD-FR-012</w:t>
            </w:r>
          </w:p>
        </w:tc>
        <w:tc>
          <w:tcPr>
            <w:tcW w:type="dxa" w:w="2484"/>
            <w:vAlign w:val="center"/>
          </w:tcPr>
          <w:p>
            <w:r>
              <w:rPr>
                <w:sz w:val="18"/>
              </w:rPr>
              <w:t>NLP Analysis</w:t>
            </w:r>
          </w:p>
        </w:tc>
        <w:tc>
          <w:tcPr>
            <w:tcW w:type="dxa" w:w="2484"/>
            <w:vAlign w:val="center"/>
          </w:tcPr>
          <w:p>
            <w:r>
              <w:rPr>
                <w:sz w:val="18"/>
              </w:rPr>
              <w:t>May analyze transcripts and response characteristics for potential AI-assistance signals.</w:t>
            </w:r>
          </w:p>
        </w:tc>
        <w:tc>
          <w:tcPr>
            <w:tcW w:type="dxa" w:w="2484"/>
            <w:vAlign w:val="center"/>
          </w:tcPr>
          <w:p>
            <w:r>
              <w:rPr>
                <w:sz w:val="18"/>
              </w:rPr>
              <w:t>Future/Proposed</w:t>
            </w:r>
          </w:p>
        </w:tc>
      </w:tr>
      <w:tr>
        <w:tc>
          <w:tcPr>
            <w:tcW w:type="dxa" w:w="2484"/>
            <w:vAlign w:val="center"/>
          </w:tcPr>
          <w:p>
            <w:r>
              <w:rPr>
                <w:sz w:val="18"/>
              </w:rPr>
              <w:t>PRD-FR-013</w:t>
            </w:r>
          </w:p>
        </w:tc>
        <w:tc>
          <w:tcPr>
            <w:tcW w:type="dxa" w:w="2484"/>
            <w:vAlign w:val="center"/>
          </w:tcPr>
          <w:p>
            <w:r>
              <w:rPr>
                <w:sz w:val="18"/>
              </w:rPr>
              <w:t>Screen Activity Monitoring</w:t>
            </w:r>
          </w:p>
        </w:tc>
        <w:tc>
          <w:tcPr>
            <w:tcW w:type="dxa" w:w="2484"/>
            <w:vAlign w:val="center"/>
          </w:tcPr>
          <w:p>
            <w:r>
              <w:rPr>
                <w:sz w:val="18"/>
              </w:rPr>
              <w:t>May capture technically accessible screen/window/activity signals relevant to interview integrity.</w:t>
            </w:r>
          </w:p>
        </w:tc>
        <w:tc>
          <w:tcPr>
            <w:tcW w:type="dxa" w:w="2484"/>
            <w:vAlign w:val="center"/>
          </w:tcPr>
          <w:p>
            <w:r>
              <w:rPr>
                <w:sz w:val="18"/>
              </w:rPr>
              <w:t>Proposed</w:t>
            </w:r>
          </w:p>
        </w:tc>
      </w:tr>
      <w:tr>
        <w:tc>
          <w:tcPr>
            <w:tcW w:type="dxa" w:w="2484"/>
            <w:vAlign w:val="center"/>
          </w:tcPr>
          <w:p>
            <w:r>
              <w:rPr>
                <w:sz w:val="18"/>
              </w:rPr>
              <w:t>PRD-FR-014</w:t>
            </w:r>
          </w:p>
        </w:tc>
        <w:tc>
          <w:tcPr>
            <w:tcW w:type="dxa" w:w="2484"/>
            <w:vAlign w:val="center"/>
          </w:tcPr>
          <w:p>
            <w:r>
              <w:rPr>
                <w:sz w:val="18"/>
              </w:rPr>
              <w:t>Review Workflow</w:t>
            </w:r>
          </w:p>
        </w:tc>
        <w:tc>
          <w:tcPr>
            <w:tcW w:type="dxa" w:w="2484"/>
            <w:vAlign w:val="center"/>
          </w:tcPr>
          <w:p>
            <w:r>
              <w:rPr>
                <w:sz w:val="18"/>
              </w:rPr>
              <w:t>Should allow recruiter to inspect individual events rather than relying only on an aggregate score.</w:t>
            </w:r>
          </w:p>
        </w:tc>
        <w:tc>
          <w:tcPr>
            <w:tcW w:type="dxa" w:w="2484"/>
            <w:vAlign w:val="center"/>
          </w:tcPr>
          <w:p>
            <w:r>
              <w:rPr>
                <w:sz w:val="18"/>
              </w:rPr>
              <w:t>P1</w:t>
            </w:r>
          </w:p>
        </w:tc>
      </w:tr>
    </w:tbl>
    <w:p/>
    <w:p>
      <w:pPr>
        <w:pStyle w:val="Heading1"/>
      </w:pPr>
      <w:r>
        <w:t>11. AI and Integrity-Analysis Requirements</w:t>
      </w:r>
    </w:p>
    <w:p>
      <w:r>
        <w:t>The AI layer is a product capability, not a claim that automated models can directly observe intent. The initial direction uses specialized signal detectors and a correlation/risk layer.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Analysis Area</w:t>
            </w:r>
          </w:p>
        </w:tc>
        <w:tc>
          <w:tcPr>
            <w:tcW w:type="dxa" w:w="3312"/>
            <w:shd w:fill="D9EAF7"/>
          </w:tcPr>
          <w:p>
            <w:r>
              <w:rPr>
                <w:b/>
                <w:sz w:val="18"/>
              </w:rPr>
              <w:t>Potential Signals</w:t>
            </w:r>
          </w:p>
        </w:tc>
        <w:tc>
          <w:tcPr>
            <w:tcW w:type="dxa" w:w="3312"/>
            <w:shd w:fill="D9EAF7"/>
          </w:tcPr>
          <w:p>
            <w:r>
              <w:rPr>
                <w:b/>
                <w:sz w:val="18"/>
              </w:rPr>
              <w:t>Product Treatment</w:t>
            </w:r>
          </w:p>
        </w:tc>
      </w:tr>
      <w:tr>
        <w:tc>
          <w:tcPr>
            <w:tcW w:type="dxa" w:w="3312"/>
            <w:vAlign w:val="center"/>
          </w:tcPr>
          <w:p>
            <w:r>
              <w:rPr>
                <w:sz w:val="18"/>
              </w:rPr>
              <w:t>Computer Vision</w:t>
            </w:r>
          </w:p>
        </w:tc>
        <w:tc>
          <w:tcPr>
            <w:tcW w:type="dxa" w:w="3312"/>
            <w:vAlign w:val="center"/>
          </w:tcPr>
          <w:p>
            <w:r>
              <w:rPr>
                <w:sz w:val="18"/>
              </w:rPr>
              <w:t>Face presence, multiple faces, head/gaze direction, selected movement/activity signals</w:t>
            </w:r>
          </w:p>
        </w:tc>
        <w:tc>
          <w:tcPr>
            <w:tcW w:type="dxa" w:w="3312"/>
            <w:vAlign w:val="center"/>
          </w:tcPr>
          <w:p>
            <w:r>
              <w:rPr>
                <w:sz w:val="18"/>
              </w:rPr>
              <w:t>Observable signals with confidence and timestamp</w:t>
            </w:r>
          </w:p>
        </w:tc>
      </w:tr>
      <w:tr>
        <w:tc>
          <w:tcPr>
            <w:tcW w:type="dxa" w:w="3312"/>
            <w:vAlign w:val="center"/>
          </w:tcPr>
          <w:p>
            <w:r>
              <w:rPr>
                <w:sz w:val="18"/>
              </w:rPr>
              <w:t>Audio / Speech</w:t>
            </w:r>
          </w:p>
        </w:tc>
        <w:tc>
          <w:tcPr>
            <w:tcW w:type="dxa" w:w="3312"/>
            <w:vAlign w:val="center"/>
          </w:tcPr>
          <w:p>
            <w:r>
              <w:rPr>
                <w:sz w:val="18"/>
              </w:rPr>
              <w:t>Speech capture, transcript, pauses, speaking-rate or other supported audio features</w:t>
            </w:r>
          </w:p>
        </w:tc>
        <w:tc>
          <w:tcPr>
            <w:tcW w:type="dxa" w:w="3312"/>
            <w:vAlign w:val="center"/>
          </w:tcPr>
          <w:p>
            <w:r>
              <w:rPr>
                <w:sz w:val="18"/>
              </w:rPr>
              <w:t>Contextual signals; not standalone deception proof</w:t>
            </w:r>
          </w:p>
        </w:tc>
      </w:tr>
      <w:tr>
        <w:tc>
          <w:tcPr>
            <w:tcW w:type="dxa" w:w="3312"/>
            <w:vAlign w:val="center"/>
          </w:tcPr>
          <w:p>
            <w:r>
              <w:rPr>
                <w:sz w:val="18"/>
              </w:rPr>
              <w:t>NLP</w:t>
            </w:r>
          </w:p>
        </w:tc>
        <w:tc>
          <w:tcPr>
            <w:tcW w:type="dxa" w:w="3312"/>
            <w:vAlign w:val="center"/>
          </w:tcPr>
          <w:p>
            <w:r>
              <w:rPr>
                <w:sz w:val="18"/>
              </w:rPr>
              <w:t>Transcript characteristics, response timing, linguistic patterns, technical relevance</w:t>
            </w:r>
          </w:p>
        </w:tc>
        <w:tc>
          <w:tcPr>
            <w:tcW w:type="dxa" w:w="3312"/>
            <w:vAlign w:val="center"/>
          </w:tcPr>
          <w:p>
            <w:r>
              <w:rPr>
                <w:sz w:val="18"/>
              </w:rPr>
              <w:t>Potential AI-assistance indicators; requires validation</w:t>
            </w:r>
          </w:p>
        </w:tc>
      </w:tr>
      <w:tr>
        <w:tc>
          <w:tcPr>
            <w:tcW w:type="dxa" w:w="3312"/>
            <w:vAlign w:val="center"/>
          </w:tcPr>
          <w:p>
            <w:r>
              <w:rPr>
                <w:sz w:val="18"/>
              </w:rPr>
              <w:t>Screen / Activity</w:t>
            </w:r>
          </w:p>
        </w:tc>
        <w:tc>
          <w:tcPr>
            <w:tcW w:type="dxa" w:w="3312"/>
            <w:vAlign w:val="center"/>
          </w:tcPr>
          <w:p>
            <w:r>
              <w:rPr>
                <w:sz w:val="18"/>
              </w:rPr>
              <w:t>Window/tab focus, screen-sharing state, technically accessible activity events</w:t>
            </w:r>
          </w:p>
        </w:tc>
        <w:tc>
          <w:tcPr>
            <w:tcW w:type="dxa" w:w="3312"/>
            <w:vAlign w:val="center"/>
          </w:tcPr>
          <w:p>
            <w:r>
              <w:rPr>
                <w:sz w:val="18"/>
              </w:rPr>
              <w:t>Event-based evidence where technically and ethically appropriate</w:t>
            </w:r>
          </w:p>
        </w:tc>
      </w:tr>
      <w:tr>
        <w:tc>
          <w:tcPr>
            <w:tcW w:type="dxa" w:w="3312"/>
            <w:vAlign w:val="center"/>
          </w:tcPr>
          <w:p>
            <w:r>
              <w:rPr>
                <w:sz w:val="18"/>
              </w:rPr>
              <w:t>Integrity / Risk Engine</w:t>
            </w:r>
          </w:p>
        </w:tc>
        <w:tc>
          <w:tcPr>
            <w:tcW w:type="dxa" w:w="3312"/>
            <w:vAlign w:val="center"/>
          </w:tcPr>
          <w:p>
            <w:r>
              <w:rPr>
                <w:sz w:val="18"/>
              </w:rPr>
              <w:t>Combination of multiple events and confidence values</w:t>
            </w:r>
          </w:p>
        </w:tc>
        <w:tc>
          <w:tcPr>
            <w:tcW w:type="dxa" w:w="3312"/>
            <w:vAlign w:val="center"/>
          </w:tcPr>
          <w:p>
            <w:r>
              <w:rPr>
                <w:sz w:val="18"/>
              </w:rPr>
              <w:t>Risk indicator and evidence summary for human review</w:t>
            </w:r>
          </w:p>
        </w:tc>
      </w:tr>
    </w:tbl>
    <w:p/>
    <w:tbl>
      <w:tblPr>
        <w:tblStyle w:val="TableGrid"/>
        <w:tblW w:type="auto" w:w="0"/>
        <w:tblLook w:firstColumn="1" w:firstRow="1" w:lastColumn="0" w:lastRow="0" w:noHBand="0" w:noVBand="1" w:val="04A0"/>
      </w:tblPr>
      <w:tblGrid>
        <w:gridCol w:w="9936"/>
      </w:tblGrid>
      <w:tr>
        <w:tc>
          <w:tcPr>
            <w:tcW w:type="dxa" w:w="9936"/>
            <w:shd w:fill="FFF4E5"/>
          </w:tcPr>
          <w:p>
            <w:r/>
            <w:r>
              <w:rPr>
                <w:b/>
              </w:rPr>
              <w:t>AI safety and fairness requirement</w:t>
              <w:br/>
            </w:r>
            <w:r>
              <w:t>No individual signal—such as looking away, pausing, facial expression, voice characteristics, or unusual wording—should be treated as conclusive evidence of cheating or deception. The product should communicate uncertainty and preserve a human-review step.</w:t>
            </w:r>
          </w:p>
        </w:tc>
      </w:tr>
    </w:tbl>
    <w:p/>
    <w:p>
      <w:pPr>
        <w:pStyle w:val="Heading1"/>
      </w:pPr>
      <w:r>
        <w:t>12. Alert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Alert Attribute</w:t>
            </w:r>
          </w:p>
        </w:tc>
        <w:tc>
          <w:tcPr>
            <w:tcW w:type="dxa" w:w="4968"/>
            <w:shd w:fill="D9EAF7"/>
          </w:tcPr>
          <w:p>
            <w:r>
              <w:rPr>
                <w:b/>
                <w:sz w:val="18"/>
              </w:rPr>
              <w:t>Requirement</w:t>
            </w:r>
          </w:p>
        </w:tc>
      </w:tr>
      <w:tr>
        <w:tc>
          <w:tcPr>
            <w:tcW w:type="dxa" w:w="4968"/>
            <w:vAlign w:val="center"/>
          </w:tcPr>
          <w:p>
            <w:r>
              <w:rPr>
                <w:sz w:val="18"/>
              </w:rPr>
              <w:t>Event ID</w:t>
            </w:r>
          </w:p>
        </w:tc>
        <w:tc>
          <w:tcPr>
            <w:tcW w:type="dxa" w:w="4968"/>
            <w:vAlign w:val="center"/>
          </w:tcPr>
          <w:p>
            <w:r>
              <w:rPr>
                <w:sz w:val="18"/>
              </w:rPr>
              <w:t>Each alert/event should have a unique identifier.</w:t>
            </w:r>
          </w:p>
        </w:tc>
      </w:tr>
      <w:tr>
        <w:tc>
          <w:tcPr>
            <w:tcW w:type="dxa" w:w="4968"/>
            <w:vAlign w:val="center"/>
          </w:tcPr>
          <w:p>
            <w:r>
              <w:rPr>
                <w:sz w:val="18"/>
              </w:rPr>
              <w:t>Interview ID</w:t>
            </w:r>
          </w:p>
        </w:tc>
        <w:tc>
          <w:tcPr>
            <w:tcW w:type="dxa" w:w="4968"/>
            <w:vAlign w:val="center"/>
          </w:tcPr>
          <w:p>
            <w:r>
              <w:rPr>
                <w:sz w:val="18"/>
              </w:rPr>
              <w:t>Each alert must be associated with its interview session.</w:t>
            </w:r>
          </w:p>
        </w:tc>
      </w:tr>
      <w:tr>
        <w:tc>
          <w:tcPr>
            <w:tcW w:type="dxa" w:w="4968"/>
            <w:vAlign w:val="center"/>
          </w:tcPr>
          <w:p>
            <w:r>
              <w:rPr>
                <w:sz w:val="18"/>
              </w:rPr>
              <w:t>Timestamp</w:t>
            </w:r>
          </w:p>
        </w:tc>
        <w:tc>
          <w:tcPr>
            <w:tcW w:type="dxa" w:w="4968"/>
            <w:vAlign w:val="center"/>
          </w:tcPr>
          <w:p>
            <w:r>
              <w:rPr>
                <w:sz w:val="18"/>
              </w:rPr>
              <w:t>Each alert should identify when the event occurred.</w:t>
            </w:r>
          </w:p>
        </w:tc>
      </w:tr>
      <w:tr>
        <w:tc>
          <w:tcPr>
            <w:tcW w:type="dxa" w:w="4968"/>
            <w:vAlign w:val="center"/>
          </w:tcPr>
          <w:p>
            <w:r>
              <w:rPr>
                <w:sz w:val="18"/>
              </w:rPr>
              <w:t>Event Type</w:t>
            </w:r>
          </w:p>
        </w:tc>
        <w:tc>
          <w:tcPr>
            <w:tcW w:type="dxa" w:w="4968"/>
            <w:vAlign w:val="center"/>
          </w:tcPr>
          <w:p>
            <w:r>
              <w:rPr>
                <w:sz w:val="18"/>
              </w:rPr>
              <w:t>Alert should identify the observable event category.</w:t>
            </w:r>
          </w:p>
        </w:tc>
      </w:tr>
      <w:tr>
        <w:tc>
          <w:tcPr>
            <w:tcW w:type="dxa" w:w="4968"/>
            <w:vAlign w:val="center"/>
          </w:tcPr>
          <w:p>
            <w:r>
              <w:rPr>
                <w:sz w:val="18"/>
              </w:rPr>
              <w:t>Severity</w:t>
            </w:r>
          </w:p>
        </w:tc>
        <w:tc>
          <w:tcPr>
            <w:tcW w:type="dxa" w:w="4968"/>
            <w:vAlign w:val="center"/>
          </w:tcPr>
          <w:p>
            <w:r>
              <w:rPr>
                <w:sz w:val="18"/>
              </w:rPr>
              <w:t>Severity should use a defined scale; exact thresholds are TBD until validated.</w:t>
            </w:r>
          </w:p>
        </w:tc>
      </w:tr>
      <w:tr>
        <w:tc>
          <w:tcPr>
            <w:tcW w:type="dxa" w:w="4968"/>
            <w:vAlign w:val="center"/>
          </w:tcPr>
          <w:p>
            <w:r>
              <w:rPr>
                <w:sz w:val="18"/>
              </w:rPr>
              <w:t>Confidence</w:t>
            </w:r>
          </w:p>
        </w:tc>
        <w:tc>
          <w:tcPr>
            <w:tcW w:type="dxa" w:w="4968"/>
            <w:vAlign w:val="center"/>
          </w:tcPr>
          <w:p>
            <w:r>
              <w:rPr>
                <w:sz w:val="18"/>
              </w:rPr>
              <w:t>Model-based confidence should be preserved separately from severity.</w:t>
            </w:r>
          </w:p>
        </w:tc>
      </w:tr>
      <w:tr>
        <w:tc>
          <w:tcPr>
            <w:tcW w:type="dxa" w:w="4968"/>
            <w:vAlign w:val="center"/>
          </w:tcPr>
          <w:p>
            <w:r>
              <w:rPr>
                <w:sz w:val="18"/>
              </w:rPr>
              <w:t>Evidence Reference</w:t>
            </w:r>
          </w:p>
        </w:tc>
        <w:tc>
          <w:tcPr>
            <w:tcW w:type="dxa" w:w="4968"/>
            <w:vAlign w:val="center"/>
          </w:tcPr>
          <w:p>
            <w:r>
              <w:rPr>
                <w:sz w:val="18"/>
              </w:rPr>
              <w:t>Alert should point to available supporting evidence/context where applicable.</w:t>
            </w:r>
          </w:p>
        </w:tc>
      </w:tr>
      <w:tr>
        <w:tc>
          <w:tcPr>
            <w:tcW w:type="dxa" w:w="4968"/>
            <w:vAlign w:val="center"/>
          </w:tcPr>
          <w:p>
            <w:r>
              <w:rPr>
                <w:sz w:val="18"/>
              </w:rPr>
              <w:t>Model Version</w:t>
            </w:r>
          </w:p>
        </w:tc>
        <w:tc>
          <w:tcPr>
            <w:tcW w:type="dxa" w:w="4968"/>
            <w:vAlign w:val="center"/>
          </w:tcPr>
          <w:p>
            <w:r>
              <w:rPr>
                <w:sz w:val="18"/>
              </w:rPr>
              <w:t>Model-generated events should record relevant model/rule version where applicable.</w:t>
            </w:r>
          </w:p>
        </w:tc>
      </w:tr>
      <w:tr>
        <w:tc>
          <w:tcPr>
            <w:tcW w:type="dxa" w:w="4968"/>
            <w:vAlign w:val="center"/>
          </w:tcPr>
          <w:p>
            <w:r>
              <w:rPr>
                <w:sz w:val="18"/>
              </w:rPr>
              <w:t>Review Status</w:t>
            </w:r>
          </w:p>
        </w:tc>
        <w:tc>
          <w:tcPr>
            <w:tcW w:type="dxa" w:w="4968"/>
            <w:vAlign w:val="center"/>
          </w:tcPr>
          <w:p>
            <w:r>
              <w:rPr>
                <w:sz w:val="18"/>
              </w:rPr>
              <w:t>Later versions should support a review state such as unreviewed/reviewed/needs investigation.</w:t>
            </w:r>
          </w:p>
        </w:tc>
      </w:tr>
    </w:tbl>
    <w:p/>
    <w:p>
      <w:pPr>
        <w:pStyle w:val="Heading1"/>
      </w:pPr>
      <w:r>
        <w:t>13. Reporting Requirements</w:t>
      </w:r>
    </w:p>
    <w:p>
      <w:r>
        <w:t>A post-interview report is intended to summarize evidence rather than issue an automatic hiring verdict.</w:t>
      </w:r>
    </w:p>
    <w:p>
      <w:pPr>
        <w:pStyle w:val="ListBullet"/>
        <w:spacing w:after="40"/>
      </w:pPr>
      <w:r>
        <w:t>Interview identification and timing.</w:t>
      </w:r>
    </w:p>
    <w:p>
      <w:pPr>
        <w:pStyle w:val="ListBullet"/>
        <w:spacing w:after="40"/>
      </w:pPr>
      <w:r>
        <w:t>Candidate/interview metadata permitted by the workflow.</w:t>
      </w:r>
    </w:p>
    <w:p>
      <w:pPr>
        <w:pStyle w:val="ListBullet"/>
        <w:spacing w:after="40"/>
      </w:pPr>
      <w:r>
        <w:t>Detected events with timestamps.</w:t>
      </w:r>
    </w:p>
    <w:p>
      <w:pPr>
        <w:pStyle w:val="ListBullet"/>
        <w:spacing w:after="40"/>
      </w:pPr>
      <w:r>
        <w:t>Event severity and confidence where available.</w:t>
      </w:r>
    </w:p>
    <w:p>
      <w:pPr>
        <w:pStyle w:val="ListBullet"/>
        <w:spacing w:after="40"/>
      </w:pPr>
      <w:r>
        <w:t>Supporting evidence references.</w:t>
      </w:r>
    </w:p>
    <w:p>
      <w:pPr>
        <w:pStyle w:val="ListBullet"/>
        <w:spacing w:after="40"/>
      </w:pPr>
      <w:r>
        <w:t>Aggregate integrity-risk indicators, if implemented.</w:t>
      </w:r>
    </w:p>
    <w:p>
      <w:pPr>
        <w:pStyle w:val="ListBullet"/>
        <w:spacing w:after="40"/>
      </w:pPr>
      <w:r>
        <w:t>Summary of notable events.</w:t>
      </w:r>
    </w:p>
    <w:p>
      <w:pPr>
        <w:pStyle w:val="ListBullet"/>
        <w:spacing w:after="40"/>
      </w:pPr>
      <w:r>
        <w:t>Human review notes/status where implemented.</w:t>
      </w:r>
    </w:p>
    <w:tbl>
      <w:tblPr>
        <w:tblStyle w:val="TableGrid"/>
        <w:tblW w:type="auto" w:w="0"/>
        <w:tblLook w:firstColumn="1" w:firstRow="1" w:lastColumn="0" w:lastRow="0" w:noHBand="0" w:noVBand="1" w:val="04A0"/>
      </w:tblPr>
      <w:tblGrid>
        <w:gridCol w:w="9936"/>
      </w:tblGrid>
      <w:tr>
        <w:tc>
          <w:tcPr>
            <w:tcW w:type="dxa" w:w="9936"/>
            <w:shd w:fill="FDEDEC"/>
          </w:tcPr>
          <w:p>
            <w:r/>
            <w:r>
              <w:rPr>
                <w:b/>
              </w:rPr>
              <w:t>Report boundary</w:t>
              <w:br/>
            </w:r>
            <w:r>
              <w:t>The report should not state that a candidate definitely cheated solely because an AI model produced a risk signal.</w:t>
            </w:r>
          </w:p>
        </w:tc>
      </w:tr>
    </w:tbl>
    <w:p/>
    <w:p>
      <w:pPr>
        <w:pStyle w:val="Heading1"/>
      </w:pPr>
      <w:r>
        <w:t>14. UI/UX Product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Screen</w:t>
            </w:r>
          </w:p>
        </w:tc>
        <w:tc>
          <w:tcPr>
            <w:tcW w:type="dxa" w:w="2484"/>
            <w:shd w:fill="D9EAF7"/>
          </w:tcPr>
          <w:p>
            <w:r>
              <w:rPr>
                <w:b/>
                <w:sz w:val="18"/>
              </w:rPr>
              <w:t>Primary User</w:t>
            </w:r>
          </w:p>
        </w:tc>
        <w:tc>
          <w:tcPr>
            <w:tcW w:type="dxa" w:w="2484"/>
            <w:shd w:fill="D9EAF7"/>
          </w:tcPr>
          <w:p>
            <w:r>
              <w:rPr>
                <w:b/>
                <w:sz w:val="18"/>
              </w:rPr>
              <w:t>Purpose</w:t>
            </w:r>
          </w:p>
        </w:tc>
        <w:tc>
          <w:tcPr>
            <w:tcW w:type="dxa" w:w="2484"/>
            <w:shd w:fill="D9EAF7"/>
          </w:tcPr>
          <w:p>
            <w:r>
              <w:rPr>
                <w:b/>
                <w:sz w:val="18"/>
              </w:rPr>
              <w:t>Priority</w:t>
            </w:r>
          </w:p>
        </w:tc>
      </w:tr>
      <w:tr>
        <w:tc>
          <w:tcPr>
            <w:tcW w:type="dxa" w:w="2484"/>
            <w:vAlign w:val="center"/>
          </w:tcPr>
          <w:p>
            <w:r>
              <w:rPr>
                <w:sz w:val="18"/>
              </w:rPr>
              <w:t>Landing / Welcome</w:t>
            </w:r>
          </w:p>
        </w:tc>
        <w:tc>
          <w:tcPr>
            <w:tcW w:type="dxa" w:w="2484"/>
            <w:vAlign w:val="center"/>
          </w:tcPr>
          <w:p>
            <w:r>
              <w:rPr>
                <w:sz w:val="18"/>
              </w:rPr>
              <w:t>All</w:t>
            </w:r>
          </w:p>
        </w:tc>
        <w:tc>
          <w:tcPr>
            <w:tcW w:type="dxa" w:w="2484"/>
            <w:vAlign w:val="center"/>
          </w:tcPr>
          <w:p>
            <w:r>
              <w:rPr>
                <w:sz w:val="18"/>
              </w:rPr>
              <w:t>Explain product and entry points</w:t>
            </w:r>
          </w:p>
        </w:tc>
        <w:tc>
          <w:tcPr>
            <w:tcW w:type="dxa" w:w="2484"/>
            <w:vAlign w:val="center"/>
          </w:tcPr>
          <w:p>
            <w:r>
              <w:rPr>
                <w:sz w:val="18"/>
              </w:rPr>
              <w:t>P1</w:t>
            </w:r>
          </w:p>
        </w:tc>
      </w:tr>
      <w:tr>
        <w:tc>
          <w:tcPr>
            <w:tcW w:type="dxa" w:w="2484"/>
            <w:vAlign w:val="center"/>
          </w:tcPr>
          <w:p>
            <w:r>
              <w:rPr>
                <w:sz w:val="18"/>
              </w:rPr>
              <w:t>Login</w:t>
            </w:r>
          </w:p>
        </w:tc>
        <w:tc>
          <w:tcPr>
            <w:tcW w:type="dxa" w:w="2484"/>
            <w:vAlign w:val="center"/>
          </w:tcPr>
          <w:p>
            <w:r>
              <w:rPr>
                <w:sz w:val="18"/>
              </w:rPr>
              <w:t>Recruiter</w:t>
            </w:r>
          </w:p>
        </w:tc>
        <w:tc>
          <w:tcPr>
            <w:tcW w:type="dxa" w:w="2484"/>
            <w:vAlign w:val="center"/>
          </w:tcPr>
          <w:p>
            <w:r>
              <w:rPr>
                <w:sz w:val="18"/>
              </w:rPr>
              <w:t>Secure access</w:t>
            </w:r>
          </w:p>
        </w:tc>
        <w:tc>
          <w:tcPr>
            <w:tcW w:type="dxa" w:w="2484"/>
            <w:vAlign w:val="center"/>
          </w:tcPr>
          <w:p>
            <w:r>
              <w:rPr>
                <w:sz w:val="18"/>
              </w:rPr>
              <w:t>P0</w:t>
            </w:r>
          </w:p>
        </w:tc>
      </w:tr>
      <w:tr>
        <w:tc>
          <w:tcPr>
            <w:tcW w:type="dxa" w:w="2484"/>
            <w:vAlign w:val="center"/>
          </w:tcPr>
          <w:p>
            <w:r>
              <w:rPr>
                <w:sz w:val="18"/>
              </w:rPr>
              <w:t>Recruiter Dashboard</w:t>
            </w:r>
          </w:p>
        </w:tc>
        <w:tc>
          <w:tcPr>
            <w:tcW w:type="dxa" w:w="2484"/>
            <w:vAlign w:val="center"/>
          </w:tcPr>
          <w:p>
            <w:r>
              <w:rPr>
                <w:sz w:val="18"/>
              </w:rPr>
              <w:t>Recruiter</w:t>
            </w:r>
          </w:p>
        </w:tc>
        <w:tc>
          <w:tcPr>
            <w:tcW w:type="dxa" w:w="2484"/>
            <w:vAlign w:val="center"/>
          </w:tcPr>
          <w:p>
            <w:r>
              <w:rPr>
                <w:sz w:val="18"/>
              </w:rPr>
              <w:t>Overview of interviews and alerts</w:t>
            </w:r>
          </w:p>
        </w:tc>
        <w:tc>
          <w:tcPr>
            <w:tcW w:type="dxa" w:w="2484"/>
            <w:vAlign w:val="center"/>
          </w:tcPr>
          <w:p>
            <w:r>
              <w:rPr>
                <w:sz w:val="18"/>
              </w:rPr>
              <w:t>P0</w:t>
            </w:r>
          </w:p>
        </w:tc>
      </w:tr>
      <w:tr>
        <w:tc>
          <w:tcPr>
            <w:tcW w:type="dxa" w:w="2484"/>
            <w:vAlign w:val="center"/>
          </w:tcPr>
          <w:p>
            <w:r>
              <w:rPr>
                <w:sz w:val="18"/>
              </w:rPr>
              <w:t>Create Interview</w:t>
            </w:r>
          </w:p>
        </w:tc>
        <w:tc>
          <w:tcPr>
            <w:tcW w:type="dxa" w:w="2484"/>
            <w:vAlign w:val="center"/>
          </w:tcPr>
          <w:p>
            <w:r>
              <w:rPr>
                <w:sz w:val="18"/>
              </w:rPr>
              <w:t>Recruiter</w:t>
            </w:r>
          </w:p>
        </w:tc>
        <w:tc>
          <w:tcPr>
            <w:tcW w:type="dxa" w:w="2484"/>
            <w:vAlign w:val="center"/>
          </w:tcPr>
          <w:p>
            <w:r>
              <w:rPr>
                <w:sz w:val="18"/>
              </w:rPr>
              <w:t>Configure interview session</w:t>
            </w:r>
          </w:p>
        </w:tc>
        <w:tc>
          <w:tcPr>
            <w:tcW w:type="dxa" w:w="2484"/>
            <w:vAlign w:val="center"/>
          </w:tcPr>
          <w:p>
            <w:r>
              <w:rPr>
                <w:sz w:val="18"/>
              </w:rPr>
              <w:t>P0</w:t>
            </w:r>
          </w:p>
        </w:tc>
      </w:tr>
      <w:tr>
        <w:tc>
          <w:tcPr>
            <w:tcW w:type="dxa" w:w="2484"/>
            <w:vAlign w:val="center"/>
          </w:tcPr>
          <w:p>
            <w:r>
              <w:rPr>
                <w:sz w:val="18"/>
              </w:rPr>
              <w:t>Interview List</w:t>
            </w:r>
          </w:p>
        </w:tc>
        <w:tc>
          <w:tcPr>
            <w:tcW w:type="dxa" w:w="2484"/>
            <w:vAlign w:val="center"/>
          </w:tcPr>
          <w:p>
            <w:r>
              <w:rPr>
                <w:sz w:val="18"/>
              </w:rPr>
              <w:t>Recruiter</w:t>
            </w:r>
          </w:p>
        </w:tc>
        <w:tc>
          <w:tcPr>
            <w:tcW w:type="dxa" w:w="2484"/>
            <w:vAlign w:val="center"/>
          </w:tcPr>
          <w:p>
            <w:r>
              <w:rPr>
                <w:sz w:val="18"/>
              </w:rPr>
              <w:t>View/manage interviews</w:t>
            </w:r>
          </w:p>
        </w:tc>
        <w:tc>
          <w:tcPr>
            <w:tcW w:type="dxa" w:w="2484"/>
            <w:vAlign w:val="center"/>
          </w:tcPr>
          <w:p>
            <w:r>
              <w:rPr>
                <w:sz w:val="18"/>
              </w:rPr>
              <w:t>P1</w:t>
            </w:r>
          </w:p>
        </w:tc>
      </w:tr>
      <w:tr>
        <w:tc>
          <w:tcPr>
            <w:tcW w:type="dxa" w:w="2484"/>
            <w:vAlign w:val="center"/>
          </w:tcPr>
          <w:p>
            <w:r>
              <w:rPr>
                <w:sz w:val="18"/>
              </w:rPr>
              <w:t>Live Interview Monitoring</w:t>
            </w:r>
          </w:p>
        </w:tc>
        <w:tc>
          <w:tcPr>
            <w:tcW w:type="dxa" w:w="2484"/>
            <w:vAlign w:val="center"/>
          </w:tcPr>
          <w:p>
            <w:r>
              <w:rPr>
                <w:sz w:val="18"/>
              </w:rPr>
              <w:t>Recruiter</w:t>
            </w:r>
          </w:p>
        </w:tc>
        <w:tc>
          <w:tcPr>
            <w:tcW w:type="dxa" w:w="2484"/>
            <w:vAlign w:val="center"/>
          </w:tcPr>
          <w:p>
            <w:r>
              <w:rPr>
                <w:sz w:val="18"/>
              </w:rPr>
              <w:t>Observe live signals, alerts and evidence</w:t>
            </w:r>
          </w:p>
        </w:tc>
        <w:tc>
          <w:tcPr>
            <w:tcW w:type="dxa" w:w="2484"/>
            <w:vAlign w:val="center"/>
          </w:tcPr>
          <w:p>
            <w:r>
              <w:rPr>
                <w:sz w:val="18"/>
              </w:rPr>
              <w:t>P0</w:t>
            </w:r>
          </w:p>
        </w:tc>
      </w:tr>
      <w:tr>
        <w:tc>
          <w:tcPr>
            <w:tcW w:type="dxa" w:w="2484"/>
            <w:vAlign w:val="center"/>
          </w:tcPr>
          <w:p>
            <w:r>
              <w:rPr>
                <w:sz w:val="18"/>
              </w:rPr>
              <w:t>Alert Details</w:t>
            </w:r>
          </w:p>
        </w:tc>
        <w:tc>
          <w:tcPr>
            <w:tcW w:type="dxa" w:w="2484"/>
            <w:vAlign w:val="center"/>
          </w:tcPr>
          <w:p>
            <w:r>
              <w:rPr>
                <w:sz w:val="18"/>
              </w:rPr>
              <w:t>Recruiter</w:t>
            </w:r>
          </w:p>
        </w:tc>
        <w:tc>
          <w:tcPr>
            <w:tcW w:type="dxa" w:w="2484"/>
            <w:vAlign w:val="center"/>
          </w:tcPr>
          <w:p>
            <w:r>
              <w:rPr>
                <w:sz w:val="18"/>
              </w:rPr>
              <w:t>Inspect event context/evidence</w:t>
            </w:r>
          </w:p>
        </w:tc>
        <w:tc>
          <w:tcPr>
            <w:tcW w:type="dxa" w:w="2484"/>
            <w:vAlign w:val="center"/>
          </w:tcPr>
          <w:p>
            <w:r>
              <w:rPr>
                <w:sz w:val="18"/>
              </w:rPr>
              <w:t>P0/P1</w:t>
            </w:r>
          </w:p>
        </w:tc>
      </w:tr>
      <w:tr>
        <w:tc>
          <w:tcPr>
            <w:tcW w:type="dxa" w:w="2484"/>
            <w:vAlign w:val="center"/>
          </w:tcPr>
          <w:p>
            <w:r>
              <w:rPr>
                <w:sz w:val="18"/>
              </w:rPr>
              <w:t>Interview Report</w:t>
            </w:r>
          </w:p>
        </w:tc>
        <w:tc>
          <w:tcPr>
            <w:tcW w:type="dxa" w:w="2484"/>
            <w:vAlign w:val="center"/>
          </w:tcPr>
          <w:p>
            <w:r>
              <w:rPr>
                <w:sz w:val="18"/>
              </w:rPr>
              <w:t>Recruiter</w:t>
            </w:r>
          </w:p>
        </w:tc>
        <w:tc>
          <w:tcPr>
            <w:tcW w:type="dxa" w:w="2484"/>
            <w:vAlign w:val="center"/>
          </w:tcPr>
          <w:p>
            <w:r>
              <w:rPr>
                <w:sz w:val="18"/>
              </w:rPr>
              <w:t>Review post-interview summary</w:t>
            </w:r>
          </w:p>
        </w:tc>
        <w:tc>
          <w:tcPr>
            <w:tcW w:type="dxa" w:w="2484"/>
            <w:vAlign w:val="center"/>
          </w:tcPr>
          <w:p>
            <w:r>
              <w:rPr>
                <w:sz w:val="18"/>
              </w:rPr>
              <w:t>P1</w:t>
            </w:r>
          </w:p>
        </w:tc>
      </w:tr>
      <w:tr>
        <w:tc>
          <w:tcPr>
            <w:tcW w:type="dxa" w:w="2484"/>
            <w:vAlign w:val="center"/>
          </w:tcPr>
          <w:p>
            <w:r>
              <w:rPr>
                <w:sz w:val="18"/>
              </w:rPr>
              <w:t>Candidate Dashboard</w:t>
            </w:r>
          </w:p>
        </w:tc>
        <w:tc>
          <w:tcPr>
            <w:tcW w:type="dxa" w:w="2484"/>
            <w:vAlign w:val="center"/>
          </w:tcPr>
          <w:p>
            <w:r>
              <w:rPr>
                <w:sz w:val="18"/>
              </w:rPr>
              <w:t>Candidate</w:t>
            </w:r>
          </w:p>
        </w:tc>
        <w:tc>
          <w:tcPr>
            <w:tcW w:type="dxa" w:w="2484"/>
            <w:vAlign w:val="center"/>
          </w:tcPr>
          <w:p>
            <w:r>
              <w:rPr>
                <w:sz w:val="18"/>
              </w:rPr>
              <w:t>Access upcoming/completed interview flow</w:t>
            </w:r>
          </w:p>
        </w:tc>
        <w:tc>
          <w:tcPr>
            <w:tcW w:type="dxa" w:w="2484"/>
            <w:vAlign w:val="center"/>
          </w:tcPr>
          <w:p>
            <w:r>
              <w:rPr>
                <w:sz w:val="18"/>
              </w:rPr>
              <w:t>P1</w:t>
            </w:r>
          </w:p>
        </w:tc>
      </w:tr>
      <w:tr>
        <w:tc>
          <w:tcPr>
            <w:tcW w:type="dxa" w:w="2484"/>
            <w:vAlign w:val="center"/>
          </w:tcPr>
          <w:p>
            <w:r>
              <w:rPr>
                <w:sz w:val="18"/>
              </w:rPr>
              <w:t>Pre-Interview System Check</w:t>
            </w:r>
          </w:p>
        </w:tc>
        <w:tc>
          <w:tcPr>
            <w:tcW w:type="dxa" w:w="2484"/>
            <w:vAlign w:val="center"/>
          </w:tcPr>
          <w:p>
            <w:r>
              <w:rPr>
                <w:sz w:val="18"/>
              </w:rPr>
              <w:t>Candidate</w:t>
            </w:r>
          </w:p>
        </w:tc>
        <w:tc>
          <w:tcPr>
            <w:tcW w:type="dxa" w:w="2484"/>
            <w:vAlign w:val="center"/>
          </w:tcPr>
          <w:p>
            <w:r>
              <w:rPr>
                <w:sz w:val="18"/>
              </w:rPr>
              <w:t>Validate device/browser conditions</w:t>
            </w:r>
          </w:p>
        </w:tc>
        <w:tc>
          <w:tcPr>
            <w:tcW w:type="dxa" w:w="2484"/>
            <w:vAlign w:val="center"/>
          </w:tcPr>
          <w:p>
            <w:r>
              <w:rPr>
                <w:sz w:val="18"/>
              </w:rPr>
              <w:t>P0</w:t>
            </w:r>
          </w:p>
        </w:tc>
      </w:tr>
      <w:tr>
        <w:tc>
          <w:tcPr>
            <w:tcW w:type="dxa" w:w="2484"/>
            <w:vAlign w:val="center"/>
          </w:tcPr>
          <w:p>
            <w:r>
              <w:rPr>
                <w:sz w:val="18"/>
              </w:rPr>
              <w:t>Interview Room</w:t>
            </w:r>
          </w:p>
        </w:tc>
        <w:tc>
          <w:tcPr>
            <w:tcW w:type="dxa" w:w="2484"/>
            <w:vAlign w:val="center"/>
          </w:tcPr>
          <w:p>
            <w:r>
              <w:rPr>
                <w:sz w:val="18"/>
              </w:rPr>
              <w:t>Candidate</w:t>
            </w:r>
          </w:p>
        </w:tc>
        <w:tc>
          <w:tcPr>
            <w:tcW w:type="dxa" w:w="2484"/>
            <w:vAlign w:val="center"/>
          </w:tcPr>
          <w:p>
            <w:r>
              <w:rPr>
                <w:sz w:val="18"/>
              </w:rPr>
              <w:t>Participate in interview</w:t>
            </w:r>
          </w:p>
        </w:tc>
        <w:tc>
          <w:tcPr>
            <w:tcW w:type="dxa" w:w="2484"/>
            <w:vAlign w:val="center"/>
          </w:tcPr>
          <w:p>
            <w:r>
              <w:rPr>
                <w:sz w:val="18"/>
              </w:rPr>
              <w:t>P0</w:t>
            </w:r>
          </w:p>
        </w:tc>
      </w:tr>
      <w:tr>
        <w:tc>
          <w:tcPr>
            <w:tcW w:type="dxa" w:w="2484"/>
            <w:vAlign w:val="center"/>
          </w:tcPr>
          <w:p>
            <w:r>
              <w:rPr>
                <w:sz w:val="18"/>
              </w:rPr>
              <w:t>Interview Completion</w:t>
            </w:r>
          </w:p>
        </w:tc>
        <w:tc>
          <w:tcPr>
            <w:tcW w:type="dxa" w:w="2484"/>
            <w:vAlign w:val="center"/>
          </w:tcPr>
          <w:p>
            <w:r>
              <w:rPr>
                <w:sz w:val="18"/>
              </w:rPr>
              <w:t>Candidate</w:t>
            </w:r>
          </w:p>
        </w:tc>
        <w:tc>
          <w:tcPr>
            <w:tcW w:type="dxa" w:w="2484"/>
            <w:vAlign w:val="center"/>
          </w:tcPr>
          <w:p>
            <w:r>
              <w:rPr>
                <w:sz w:val="18"/>
              </w:rPr>
              <w:t>Confirm completion and next steps</w:t>
            </w:r>
          </w:p>
        </w:tc>
        <w:tc>
          <w:tcPr>
            <w:tcW w:type="dxa" w:w="2484"/>
            <w:vAlign w:val="center"/>
          </w:tcPr>
          <w:p>
            <w:r>
              <w:rPr>
                <w:sz w:val="18"/>
              </w:rPr>
              <w:t>P1</w:t>
            </w:r>
          </w:p>
        </w:tc>
      </w:tr>
    </w:tbl>
    <w:p/>
    <w:p>
      <w:pPr>
        <w:pStyle w:val="Heading2"/>
      </w:pPr>
      <w:r>
        <w:t>14.1 UX Principles</w:t>
      </w:r>
    </w:p>
    <w:p>
      <w:pPr>
        <w:pStyle w:val="ListBullet"/>
        <w:spacing w:after="40"/>
      </w:pPr>
      <w:r>
        <w:t>Transparency: clearly explain what is being monitored and why.</w:t>
      </w:r>
    </w:p>
    <w:p>
      <w:pPr>
        <w:pStyle w:val="ListBullet"/>
        <w:spacing w:after="40"/>
      </w:pPr>
      <w:r>
        <w:t>Evidence-first: show underlying event/context instead of only an opaque score.</w:t>
      </w:r>
    </w:p>
    <w:p>
      <w:pPr>
        <w:pStyle w:val="ListBullet"/>
        <w:spacing w:after="40"/>
      </w:pPr>
      <w:r>
        <w:t>Non-punitive candidate experience.</w:t>
      </w:r>
    </w:p>
    <w:p>
      <w:pPr>
        <w:pStyle w:val="ListBullet"/>
        <w:spacing w:after="40"/>
      </w:pPr>
      <w:r>
        <w:t>Low cognitive load for recruiters.</w:t>
      </w:r>
    </w:p>
    <w:p>
      <w:pPr>
        <w:pStyle w:val="ListBullet"/>
        <w:spacing w:after="40"/>
      </w:pPr>
      <w:r>
        <w:t>Consistent severity, confidence and event terminology.</w:t>
      </w:r>
    </w:p>
    <w:p>
      <w:pPr>
        <w:pStyle w:val="ListBullet"/>
        <w:spacing w:after="40"/>
      </w:pPr>
      <w:r>
        <w:t>Accessibility and usability considered during UI/UX design.</w:t>
      </w:r>
    </w:p>
    <w:p>
      <w:pPr>
        <w:pStyle w:val="Heading1"/>
      </w:pPr>
      <w:r>
        <w:t>15. Product Data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Concept</w:t>
            </w:r>
          </w:p>
        </w:tc>
        <w:tc>
          <w:tcPr>
            <w:tcW w:type="dxa" w:w="4968"/>
            <w:shd w:fill="D9EAF7"/>
          </w:tcPr>
          <w:p>
            <w:r>
              <w:rPr>
                <w:b/>
                <w:sz w:val="18"/>
              </w:rPr>
              <w:t>Product Purpose</w:t>
            </w:r>
          </w:p>
        </w:tc>
      </w:tr>
      <w:tr>
        <w:tc>
          <w:tcPr>
            <w:tcW w:type="dxa" w:w="4968"/>
            <w:vAlign w:val="center"/>
          </w:tcPr>
          <w:p>
            <w:r>
              <w:rPr>
                <w:sz w:val="18"/>
              </w:rPr>
              <w:t>User</w:t>
            </w:r>
          </w:p>
        </w:tc>
        <w:tc>
          <w:tcPr>
            <w:tcW w:type="dxa" w:w="4968"/>
            <w:vAlign w:val="center"/>
          </w:tcPr>
          <w:p>
            <w:r>
              <w:rPr>
                <w:sz w:val="18"/>
              </w:rPr>
              <w:t>Represents an authorized person using the system.</w:t>
            </w:r>
          </w:p>
        </w:tc>
      </w:tr>
      <w:tr>
        <w:tc>
          <w:tcPr>
            <w:tcW w:type="dxa" w:w="4968"/>
            <w:vAlign w:val="center"/>
          </w:tcPr>
          <w:p>
            <w:r>
              <w:rPr>
                <w:sz w:val="18"/>
              </w:rPr>
              <w:t>Recruiter</w:t>
            </w:r>
          </w:p>
        </w:tc>
        <w:tc>
          <w:tcPr>
            <w:tcW w:type="dxa" w:w="4968"/>
            <w:vAlign w:val="center"/>
          </w:tcPr>
          <w:p>
            <w:r>
              <w:rPr>
                <w:sz w:val="18"/>
              </w:rPr>
              <w:t>Represents recruiter/HR profile and permissions.</w:t>
            </w:r>
          </w:p>
        </w:tc>
      </w:tr>
      <w:tr>
        <w:tc>
          <w:tcPr>
            <w:tcW w:type="dxa" w:w="4968"/>
            <w:vAlign w:val="center"/>
          </w:tcPr>
          <w:p>
            <w:r>
              <w:rPr>
                <w:sz w:val="18"/>
              </w:rPr>
              <w:t>Candidate</w:t>
            </w:r>
          </w:p>
        </w:tc>
        <w:tc>
          <w:tcPr>
            <w:tcW w:type="dxa" w:w="4968"/>
            <w:vAlign w:val="center"/>
          </w:tcPr>
          <w:p>
            <w:r>
              <w:rPr>
                <w:sz w:val="18"/>
              </w:rPr>
              <w:t>Represents interview participant.</w:t>
            </w:r>
          </w:p>
        </w:tc>
      </w:tr>
      <w:tr>
        <w:tc>
          <w:tcPr>
            <w:tcW w:type="dxa" w:w="4968"/>
            <w:vAlign w:val="center"/>
          </w:tcPr>
          <w:p>
            <w:r>
              <w:rPr>
                <w:sz w:val="18"/>
              </w:rPr>
              <w:t>Interview Session</w:t>
            </w:r>
          </w:p>
        </w:tc>
        <w:tc>
          <w:tcPr>
            <w:tcW w:type="dxa" w:w="4968"/>
            <w:vAlign w:val="center"/>
          </w:tcPr>
          <w:p>
            <w:r>
              <w:rPr>
                <w:sz w:val="18"/>
              </w:rPr>
              <w:t>Central entity connecting recruiter, candidate, timing and interview state.</w:t>
            </w:r>
          </w:p>
        </w:tc>
      </w:tr>
      <w:tr>
        <w:tc>
          <w:tcPr>
            <w:tcW w:type="dxa" w:w="4968"/>
            <w:vAlign w:val="center"/>
          </w:tcPr>
          <w:p>
            <w:r>
              <w:rPr>
                <w:sz w:val="18"/>
              </w:rPr>
              <w:t>Monitoring Event</w:t>
            </w:r>
          </w:p>
        </w:tc>
        <w:tc>
          <w:tcPr>
            <w:tcW w:type="dxa" w:w="4968"/>
            <w:vAlign w:val="center"/>
          </w:tcPr>
          <w:p>
            <w:r>
              <w:rPr>
                <w:sz w:val="18"/>
              </w:rPr>
              <w:t>Timestamped observable event produced by a monitoring component.</w:t>
            </w:r>
          </w:p>
        </w:tc>
      </w:tr>
      <w:tr>
        <w:tc>
          <w:tcPr>
            <w:tcW w:type="dxa" w:w="4968"/>
            <w:vAlign w:val="center"/>
          </w:tcPr>
          <w:p>
            <w:r>
              <w:rPr>
                <w:sz w:val="18"/>
              </w:rPr>
              <w:t>AI Analysis Result</w:t>
            </w:r>
          </w:p>
        </w:tc>
        <w:tc>
          <w:tcPr>
            <w:tcW w:type="dxa" w:w="4968"/>
            <w:vAlign w:val="center"/>
          </w:tcPr>
          <w:p>
            <w:r>
              <w:rPr>
                <w:sz w:val="18"/>
              </w:rPr>
              <w:t>Model/rule output associated with an interview or event.</w:t>
            </w:r>
          </w:p>
        </w:tc>
      </w:tr>
      <w:tr>
        <w:tc>
          <w:tcPr>
            <w:tcW w:type="dxa" w:w="4968"/>
            <w:vAlign w:val="center"/>
          </w:tcPr>
          <w:p>
            <w:r>
              <w:rPr>
                <w:sz w:val="18"/>
              </w:rPr>
              <w:t>Alert</w:t>
            </w:r>
          </w:p>
        </w:tc>
        <w:tc>
          <w:tcPr>
            <w:tcW w:type="dxa" w:w="4968"/>
            <w:vAlign w:val="center"/>
          </w:tcPr>
          <w:p>
            <w:r>
              <w:rPr>
                <w:sz w:val="18"/>
              </w:rPr>
              <w:t>Recruiter-facing notification generated from relevant events.</w:t>
            </w:r>
          </w:p>
        </w:tc>
      </w:tr>
      <w:tr>
        <w:tc>
          <w:tcPr>
            <w:tcW w:type="dxa" w:w="4968"/>
            <w:vAlign w:val="center"/>
          </w:tcPr>
          <w:p>
            <w:r>
              <w:rPr>
                <w:sz w:val="18"/>
              </w:rPr>
              <w:t>Evidence Reference</w:t>
            </w:r>
          </w:p>
        </w:tc>
        <w:tc>
          <w:tcPr>
            <w:tcW w:type="dxa" w:w="4968"/>
            <w:vAlign w:val="center"/>
          </w:tcPr>
          <w:p>
            <w:r>
              <w:rPr>
                <w:sz w:val="18"/>
              </w:rPr>
              <w:t>Reference to supporting media/context associated with an event.</w:t>
            </w:r>
          </w:p>
        </w:tc>
      </w:tr>
      <w:tr>
        <w:tc>
          <w:tcPr>
            <w:tcW w:type="dxa" w:w="4968"/>
            <w:vAlign w:val="center"/>
          </w:tcPr>
          <w:p>
            <w:r>
              <w:rPr>
                <w:sz w:val="18"/>
              </w:rPr>
              <w:t>Final Report</w:t>
            </w:r>
          </w:p>
        </w:tc>
        <w:tc>
          <w:tcPr>
            <w:tcW w:type="dxa" w:w="4968"/>
            <w:vAlign w:val="center"/>
          </w:tcPr>
          <w:p>
            <w:r>
              <w:rPr>
                <w:sz w:val="18"/>
              </w:rPr>
              <w:t>Post-interview summary of relevant integrity information.</w:t>
            </w:r>
          </w:p>
        </w:tc>
      </w:tr>
    </w:tbl>
    <w:p/>
    <w:tbl>
      <w:tblPr>
        <w:tblStyle w:val="TableGrid"/>
        <w:tblW w:type="auto" w:w="0"/>
        <w:tblLook w:firstColumn="1" w:firstRow="1" w:lastColumn="0" w:lastRow="0" w:noHBand="0" w:noVBand="1" w:val="04A0"/>
      </w:tblPr>
      <w:tblGrid>
        <w:gridCol w:w="9936"/>
      </w:tblGrid>
      <w:tr>
        <w:tc>
          <w:tcPr>
            <w:tcW w:type="dxa" w:w="9936"/>
            <w:shd w:fill="EAF4EA"/>
          </w:tcPr>
          <w:p>
            <w:r/>
            <w:r>
              <w:rPr>
                <w:b/>
              </w:rPr>
              <w:t>Data design principle</w:t>
              <w:br/>
            </w:r>
            <w:r>
              <w:t>Prefer event-based evidence and references over retaining every raw frame indefinitely. Retention, storage duration and exact media handling are technical/privacy decisions for later documents.</w:t>
            </w:r>
          </w:p>
        </w:tc>
      </w:tr>
    </w:tbl>
    <w:p/>
    <w:p>
      <w:pPr>
        <w:pStyle w:val="Heading1"/>
      </w:pPr>
      <w:r>
        <w:t>16. Security, Privacy and Trust Requirements</w:t>
      </w:r>
    </w:p>
    <w:p>
      <w:pPr>
        <w:pStyle w:val="ListBullet"/>
        <w:spacing w:after="40"/>
      </w:pPr>
      <w:r>
        <w:t>Use role-based access so users can access only appropriate information.</w:t>
      </w:r>
    </w:p>
    <w:p>
      <w:pPr>
        <w:pStyle w:val="ListBullet"/>
        <w:spacing w:after="40"/>
      </w:pPr>
      <w:r>
        <w:t>Protect authentication credentials using standard secure password-storage practices when passwords are used.</w:t>
      </w:r>
    </w:p>
    <w:p>
      <w:pPr>
        <w:pStyle w:val="ListBullet"/>
        <w:spacing w:after="40"/>
      </w:pPr>
      <w:r>
        <w:t>Protect sensitive interview information and evidence in transit and at rest where applicable.</w:t>
      </w:r>
    </w:p>
    <w:p>
      <w:pPr>
        <w:pStyle w:val="ListBullet"/>
        <w:spacing w:after="40"/>
      </w:pPr>
      <w:r>
        <w:t>Provide candidate-facing monitoring disclosure and required permissions explicitly.</w:t>
      </w:r>
    </w:p>
    <w:p>
      <w:pPr>
        <w:pStyle w:val="ListBullet"/>
        <w:spacing w:after="40"/>
      </w:pPr>
      <w:r>
        <w:t>Define data-retention policy before production deployment.</w:t>
      </w:r>
    </w:p>
    <w:p>
      <w:pPr>
        <w:pStyle w:val="ListBullet"/>
        <w:spacing w:after="40"/>
      </w:pPr>
      <w:r>
        <w:t>Audit access to interview recordings/evidence in production-grade implementation.</w:t>
      </w:r>
    </w:p>
    <w:p>
      <w:pPr>
        <w:pStyle w:val="ListBullet"/>
        <w:spacing w:after="40"/>
      </w:pPr>
      <w:r>
        <w:t>Minimize unnecessary collection and retention of personal data.</w:t>
      </w:r>
    </w:p>
    <w:p>
      <w:pPr>
        <w:pStyle w:val="ListBullet"/>
        <w:spacing w:after="40"/>
      </w:pPr>
      <w:r>
        <w:t>Do not allow AI-generated integrity indicators to automatically determine employment outcomes.</w:t>
      </w:r>
    </w:p>
    <w:p>
      <w:r>
        <w:t>Detailed security controls, privacy requirements, retention periods, encryption implementation, authentication protocol and compliance requirements will be specified in the SRS and architecture documents.</w:t>
      </w:r>
    </w:p>
    <w:p>
      <w:pPr>
        <w:pStyle w:val="Heading1"/>
      </w:pPr>
      <w:r>
        <w:t>17. Product-Level Non-Functional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Area</w:t>
            </w:r>
          </w:p>
        </w:tc>
        <w:tc>
          <w:tcPr>
            <w:tcW w:type="dxa" w:w="2484"/>
            <w:shd w:fill="D9EAF7"/>
          </w:tcPr>
          <w:p>
            <w:r>
              <w:rPr>
                <w:b/>
                <w:sz w:val="18"/>
              </w:rPr>
              <w:t>Requirement</w:t>
            </w:r>
          </w:p>
        </w:tc>
        <w:tc>
          <w:tcPr>
            <w:tcW w:type="dxa" w:w="2484"/>
            <w:shd w:fill="D9EAF7"/>
          </w:tcPr>
          <w:p>
            <w:r>
              <w:rPr>
                <w:b/>
                <w:sz w:val="18"/>
              </w:rPr>
              <w:t>Status</w:t>
            </w:r>
          </w:p>
        </w:tc>
      </w:tr>
      <w:tr>
        <w:tc>
          <w:tcPr>
            <w:tcW w:type="dxa" w:w="2484"/>
            <w:vAlign w:val="center"/>
          </w:tcPr>
          <w:p>
            <w:r>
              <w:rPr>
                <w:sz w:val="18"/>
              </w:rPr>
              <w:t>PRD-NFR-001</w:t>
            </w:r>
          </w:p>
        </w:tc>
        <w:tc>
          <w:tcPr>
            <w:tcW w:type="dxa" w:w="2484"/>
            <w:vAlign w:val="center"/>
          </w:tcPr>
          <w:p>
            <w:r>
              <w:rPr>
                <w:sz w:val="18"/>
              </w:rPr>
              <w:t>Usability</w:t>
            </w:r>
          </w:p>
        </w:tc>
        <w:tc>
          <w:tcPr>
            <w:tcW w:type="dxa" w:w="2484"/>
            <w:vAlign w:val="center"/>
          </w:tcPr>
          <w:p>
            <w:r>
              <w:rPr>
                <w:sz w:val="18"/>
              </w:rPr>
              <w:t>Core recruiter workflows should be understandable without extensive training.</w:t>
            </w:r>
          </w:p>
        </w:tc>
        <w:tc>
          <w:tcPr>
            <w:tcW w:type="dxa" w:w="2484"/>
            <w:vAlign w:val="center"/>
          </w:tcPr>
          <w:p>
            <w:r>
              <w:rPr>
                <w:sz w:val="18"/>
              </w:rPr>
              <w:t>Confirmed</w:t>
            </w:r>
          </w:p>
        </w:tc>
      </w:tr>
      <w:tr>
        <w:tc>
          <w:tcPr>
            <w:tcW w:type="dxa" w:w="2484"/>
            <w:vAlign w:val="center"/>
          </w:tcPr>
          <w:p>
            <w:r>
              <w:rPr>
                <w:sz w:val="18"/>
              </w:rPr>
              <w:t>PRD-NFR-002</w:t>
            </w:r>
          </w:p>
        </w:tc>
        <w:tc>
          <w:tcPr>
            <w:tcW w:type="dxa" w:w="2484"/>
            <w:vAlign w:val="center"/>
          </w:tcPr>
          <w:p>
            <w:r>
              <w:rPr>
                <w:sz w:val="18"/>
              </w:rPr>
              <w:t>Performance</w:t>
            </w:r>
          </w:p>
        </w:tc>
        <w:tc>
          <w:tcPr>
            <w:tcW w:type="dxa" w:w="2484"/>
            <w:vAlign w:val="center"/>
          </w:tcPr>
          <w:p>
            <w:r>
              <w:rPr>
                <w:sz w:val="18"/>
              </w:rPr>
              <w:t>Live monitoring should operate with sufficiently low delay for practical alerts; exact target latency is TBD until benchmarking.</w:t>
            </w:r>
          </w:p>
        </w:tc>
        <w:tc>
          <w:tcPr>
            <w:tcW w:type="dxa" w:w="2484"/>
            <w:vAlign w:val="center"/>
          </w:tcPr>
          <w:p>
            <w:r>
              <w:rPr>
                <w:sz w:val="18"/>
              </w:rPr>
              <w:t>TBD</w:t>
            </w:r>
          </w:p>
        </w:tc>
      </w:tr>
      <w:tr>
        <w:tc>
          <w:tcPr>
            <w:tcW w:type="dxa" w:w="2484"/>
            <w:vAlign w:val="center"/>
          </w:tcPr>
          <w:p>
            <w:r>
              <w:rPr>
                <w:sz w:val="18"/>
              </w:rPr>
              <w:t>PRD-NFR-003</w:t>
            </w:r>
          </w:p>
        </w:tc>
        <w:tc>
          <w:tcPr>
            <w:tcW w:type="dxa" w:w="2484"/>
            <w:vAlign w:val="center"/>
          </w:tcPr>
          <w:p>
            <w:r>
              <w:rPr>
                <w:sz w:val="18"/>
              </w:rPr>
              <w:t>Security</w:t>
            </w:r>
          </w:p>
        </w:tc>
        <w:tc>
          <w:tcPr>
            <w:tcW w:type="dxa" w:w="2484"/>
            <w:vAlign w:val="center"/>
          </w:tcPr>
          <w:p>
            <w:r>
              <w:rPr>
                <w:sz w:val="18"/>
              </w:rPr>
              <w:t>Authorized access and role separation are required.</w:t>
            </w:r>
          </w:p>
        </w:tc>
        <w:tc>
          <w:tcPr>
            <w:tcW w:type="dxa" w:w="2484"/>
            <w:vAlign w:val="center"/>
          </w:tcPr>
          <w:p>
            <w:r>
              <w:rPr>
                <w:sz w:val="18"/>
              </w:rPr>
              <w:t>Confirmed</w:t>
            </w:r>
          </w:p>
        </w:tc>
      </w:tr>
      <w:tr>
        <w:tc>
          <w:tcPr>
            <w:tcW w:type="dxa" w:w="2484"/>
            <w:vAlign w:val="center"/>
          </w:tcPr>
          <w:p>
            <w:r>
              <w:rPr>
                <w:sz w:val="18"/>
              </w:rPr>
              <w:t>PRD-NFR-004</w:t>
            </w:r>
          </w:p>
        </w:tc>
        <w:tc>
          <w:tcPr>
            <w:tcW w:type="dxa" w:w="2484"/>
            <w:vAlign w:val="center"/>
          </w:tcPr>
          <w:p>
            <w:r>
              <w:rPr>
                <w:sz w:val="18"/>
              </w:rPr>
              <w:t>Privacy</w:t>
            </w:r>
          </w:p>
        </w:tc>
        <w:tc>
          <w:tcPr>
            <w:tcW w:type="dxa" w:w="2484"/>
            <w:vAlign w:val="center"/>
          </w:tcPr>
          <w:p>
            <w:r>
              <w:rPr>
                <w:sz w:val="18"/>
              </w:rPr>
              <w:t>Monitoring disclosure, data minimization and retention controls are required.</w:t>
            </w:r>
          </w:p>
        </w:tc>
        <w:tc>
          <w:tcPr>
            <w:tcW w:type="dxa" w:w="2484"/>
            <w:vAlign w:val="center"/>
          </w:tcPr>
          <w:p>
            <w:r>
              <w:rPr>
                <w:sz w:val="18"/>
              </w:rPr>
              <w:t>Confirmed</w:t>
            </w:r>
          </w:p>
        </w:tc>
      </w:tr>
      <w:tr>
        <w:tc>
          <w:tcPr>
            <w:tcW w:type="dxa" w:w="2484"/>
            <w:vAlign w:val="center"/>
          </w:tcPr>
          <w:p>
            <w:r>
              <w:rPr>
                <w:sz w:val="18"/>
              </w:rPr>
              <w:t>PRD-NFR-005</w:t>
            </w:r>
          </w:p>
        </w:tc>
        <w:tc>
          <w:tcPr>
            <w:tcW w:type="dxa" w:w="2484"/>
            <w:vAlign w:val="center"/>
          </w:tcPr>
          <w:p>
            <w:r>
              <w:rPr>
                <w:sz w:val="18"/>
              </w:rPr>
              <w:t>Reliability</w:t>
            </w:r>
          </w:p>
        </w:tc>
        <w:tc>
          <w:tcPr>
            <w:tcW w:type="dxa" w:w="2484"/>
            <w:vAlign w:val="center"/>
          </w:tcPr>
          <w:p>
            <w:r>
              <w:rPr>
                <w:sz w:val="18"/>
              </w:rPr>
              <w:t>Monitoring should degrade gracefully when a non-critical analysis component fails.</w:t>
            </w:r>
          </w:p>
        </w:tc>
        <w:tc>
          <w:tcPr>
            <w:tcW w:type="dxa" w:w="2484"/>
            <w:vAlign w:val="center"/>
          </w:tcPr>
          <w:p>
            <w:r>
              <w:rPr>
                <w:sz w:val="18"/>
              </w:rPr>
              <w:t>Proposed</w:t>
            </w:r>
          </w:p>
        </w:tc>
      </w:tr>
      <w:tr>
        <w:tc>
          <w:tcPr>
            <w:tcW w:type="dxa" w:w="2484"/>
            <w:vAlign w:val="center"/>
          </w:tcPr>
          <w:p>
            <w:r>
              <w:rPr>
                <w:sz w:val="18"/>
              </w:rPr>
              <w:t>PRD-NFR-006</w:t>
            </w:r>
          </w:p>
        </w:tc>
        <w:tc>
          <w:tcPr>
            <w:tcW w:type="dxa" w:w="2484"/>
            <w:vAlign w:val="center"/>
          </w:tcPr>
          <w:p>
            <w:r>
              <w:rPr>
                <w:sz w:val="18"/>
              </w:rPr>
              <w:t>Scalability</w:t>
            </w:r>
          </w:p>
        </w:tc>
        <w:tc>
          <w:tcPr>
            <w:tcW w:type="dxa" w:w="2484"/>
            <w:vAlign w:val="center"/>
          </w:tcPr>
          <w:p>
            <w:r>
              <w:rPr>
                <w:sz w:val="18"/>
              </w:rPr>
              <w:t>Architecture should permit future concurrent interviews without a complete rewrite.</w:t>
            </w:r>
          </w:p>
        </w:tc>
        <w:tc>
          <w:tcPr>
            <w:tcW w:type="dxa" w:w="2484"/>
            <w:vAlign w:val="center"/>
          </w:tcPr>
          <w:p>
            <w:r>
              <w:rPr>
                <w:sz w:val="18"/>
              </w:rPr>
              <w:t>Confirmed</w:t>
            </w:r>
          </w:p>
        </w:tc>
      </w:tr>
      <w:tr>
        <w:tc>
          <w:tcPr>
            <w:tcW w:type="dxa" w:w="2484"/>
            <w:vAlign w:val="center"/>
          </w:tcPr>
          <w:p>
            <w:r>
              <w:rPr>
                <w:sz w:val="18"/>
              </w:rPr>
              <w:t>PRD-NFR-007</w:t>
            </w:r>
          </w:p>
        </w:tc>
        <w:tc>
          <w:tcPr>
            <w:tcW w:type="dxa" w:w="2484"/>
            <w:vAlign w:val="center"/>
          </w:tcPr>
          <w:p>
            <w:r>
              <w:rPr>
                <w:sz w:val="18"/>
              </w:rPr>
              <w:t>Maintainability</w:t>
            </w:r>
          </w:p>
        </w:tc>
        <w:tc>
          <w:tcPr>
            <w:tcW w:type="dxa" w:w="2484"/>
            <w:vAlign w:val="center"/>
          </w:tcPr>
          <w:p>
            <w:r>
              <w:rPr>
                <w:sz w:val="18"/>
              </w:rPr>
              <w:t>AI and monitoring modules should be separable enough to evolve independently.</w:t>
            </w:r>
          </w:p>
        </w:tc>
        <w:tc>
          <w:tcPr>
            <w:tcW w:type="dxa" w:w="2484"/>
            <w:vAlign w:val="center"/>
          </w:tcPr>
          <w:p>
            <w:r>
              <w:rPr>
                <w:sz w:val="18"/>
              </w:rPr>
              <w:t>Confirmed</w:t>
            </w:r>
          </w:p>
        </w:tc>
      </w:tr>
      <w:tr>
        <w:tc>
          <w:tcPr>
            <w:tcW w:type="dxa" w:w="2484"/>
            <w:vAlign w:val="center"/>
          </w:tcPr>
          <w:p>
            <w:r>
              <w:rPr>
                <w:sz w:val="18"/>
              </w:rPr>
              <w:t>PRD-NFR-008</w:t>
            </w:r>
          </w:p>
        </w:tc>
        <w:tc>
          <w:tcPr>
            <w:tcW w:type="dxa" w:w="2484"/>
            <w:vAlign w:val="center"/>
          </w:tcPr>
          <w:p>
            <w:r>
              <w:rPr>
                <w:sz w:val="18"/>
              </w:rPr>
              <w:t>Observability</w:t>
            </w:r>
          </w:p>
        </w:tc>
        <w:tc>
          <w:tcPr>
            <w:tcW w:type="dxa" w:w="2484"/>
            <w:vAlign w:val="center"/>
          </w:tcPr>
          <w:p>
            <w:r>
              <w:rPr>
                <w:sz w:val="18"/>
              </w:rPr>
              <w:t>Production implementation should provide logs/metrics sufficient to diagnose monitoring failures.</w:t>
            </w:r>
          </w:p>
        </w:tc>
        <w:tc>
          <w:tcPr>
            <w:tcW w:type="dxa" w:w="2484"/>
            <w:vAlign w:val="center"/>
          </w:tcPr>
          <w:p>
            <w:r>
              <w:rPr>
                <w:sz w:val="18"/>
              </w:rPr>
              <w:t>Future/Proposed</w:t>
            </w:r>
          </w:p>
        </w:tc>
      </w:tr>
    </w:tbl>
    <w:p/>
    <w:p>
      <w:pPr>
        <w:pStyle w:val="Heading1"/>
      </w:pPr>
      <w:r>
        <w:t>18. Initial Technology Direction</w:t>
      </w:r>
    </w:p>
    <w:p>
      <w:r>
        <w:t>This is the current technology direction established during project planning. It is a baseline for architecture work, not a claim that every component has already been implemented.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Layer</w:t>
            </w:r>
          </w:p>
        </w:tc>
        <w:tc>
          <w:tcPr>
            <w:tcW w:type="dxa" w:w="3312"/>
            <w:shd w:fill="D9EAF7"/>
          </w:tcPr>
          <w:p>
            <w:r>
              <w:rPr>
                <w:b/>
                <w:sz w:val="18"/>
              </w:rPr>
              <w:t>Current Direction</w:t>
            </w:r>
          </w:p>
        </w:tc>
        <w:tc>
          <w:tcPr>
            <w:tcW w:type="dxa" w:w="3312"/>
            <w:shd w:fill="D9EAF7"/>
          </w:tcPr>
          <w:p>
            <w:r>
              <w:rPr>
                <w:b/>
                <w:sz w:val="18"/>
              </w:rPr>
              <w:t>Status / Notes</w:t>
            </w:r>
          </w:p>
        </w:tc>
      </w:tr>
      <w:tr>
        <w:tc>
          <w:tcPr>
            <w:tcW w:type="dxa" w:w="3312"/>
            <w:vAlign w:val="center"/>
          </w:tcPr>
          <w:p>
            <w:r>
              <w:rPr>
                <w:sz w:val="18"/>
              </w:rPr>
              <w:t>Frontend</w:t>
            </w:r>
          </w:p>
        </w:tc>
        <w:tc>
          <w:tcPr>
            <w:tcW w:type="dxa" w:w="3312"/>
            <w:vAlign w:val="center"/>
          </w:tcPr>
          <w:p>
            <w:r>
              <w:rPr>
                <w:sz w:val="18"/>
              </w:rPr>
              <w:t>React + Vite + Tailwind CSS</w:t>
            </w:r>
          </w:p>
        </w:tc>
        <w:tc>
          <w:tcPr>
            <w:tcW w:type="dxa" w:w="3312"/>
            <w:vAlign w:val="center"/>
          </w:tcPr>
          <w:p>
            <w:r>
              <w:rPr>
                <w:sz w:val="18"/>
              </w:rPr>
              <w:t>Baseline direction</w:t>
            </w:r>
          </w:p>
        </w:tc>
      </w:tr>
      <w:tr>
        <w:tc>
          <w:tcPr>
            <w:tcW w:type="dxa" w:w="3312"/>
            <w:vAlign w:val="center"/>
          </w:tcPr>
          <w:p>
            <w:r>
              <w:rPr>
                <w:sz w:val="18"/>
              </w:rPr>
              <w:t>Application Backend</w:t>
            </w:r>
          </w:p>
        </w:tc>
        <w:tc>
          <w:tcPr>
            <w:tcW w:type="dxa" w:w="3312"/>
            <w:vAlign w:val="center"/>
          </w:tcPr>
          <w:p>
            <w:r>
              <w:rPr>
                <w:sz w:val="18"/>
              </w:rPr>
              <w:t>Node.js + Express.js</w:t>
            </w:r>
          </w:p>
        </w:tc>
        <w:tc>
          <w:tcPr>
            <w:tcW w:type="dxa" w:w="3312"/>
            <w:vAlign w:val="center"/>
          </w:tcPr>
          <w:p>
            <w:r>
              <w:rPr>
                <w:sz w:val="18"/>
              </w:rPr>
              <w:t>Baseline direction</w:t>
            </w:r>
          </w:p>
        </w:tc>
      </w:tr>
      <w:tr>
        <w:tc>
          <w:tcPr>
            <w:tcW w:type="dxa" w:w="3312"/>
            <w:vAlign w:val="center"/>
          </w:tcPr>
          <w:p>
            <w:r>
              <w:rPr>
                <w:sz w:val="18"/>
              </w:rPr>
              <w:t>AI Service</w:t>
            </w:r>
          </w:p>
        </w:tc>
        <w:tc>
          <w:tcPr>
            <w:tcW w:type="dxa" w:w="3312"/>
            <w:vAlign w:val="center"/>
          </w:tcPr>
          <w:p>
            <w:r>
              <w:rPr>
                <w:sz w:val="18"/>
              </w:rPr>
              <w:t>Python + FastAPI</w:t>
            </w:r>
          </w:p>
        </w:tc>
        <w:tc>
          <w:tcPr>
            <w:tcW w:type="dxa" w:w="3312"/>
            <w:vAlign w:val="center"/>
          </w:tcPr>
          <w:p>
            <w:r>
              <w:rPr>
                <w:sz w:val="18"/>
              </w:rPr>
              <w:t>Baseline direction</w:t>
            </w:r>
          </w:p>
        </w:tc>
      </w:tr>
      <w:tr>
        <w:tc>
          <w:tcPr>
            <w:tcW w:type="dxa" w:w="3312"/>
            <w:vAlign w:val="center"/>
          </w:tcPr>
          <w:p>
            <w:r>
              <w:rPr>
                <w:sz w:val="18"/>
              </w:rPr>
              <w:t>Database</w:t>
            </w:r>
          </w:p>
        </w:tc>
        <w:tc>
          <w:tcPr>
            <w:tcW w:type="dxa" w:w="3312"/>
            <w:vAlign w:val="center"/>
          </w:tcPr>
          <w:p>
            <w:r>
              <w:rPr>
                <w:sz w:val="18"/>
              </w:rPr>
              <w:t>MongoDB</w:t>
            </w:r>
          </w:p>
        </w:tc>
        <w:tc>
          <w:tcPr>
            <w:tcW w:type="dxa" w:w="3312"/>
            <w:vAlign w:val="center"/>
          </w:tcPr>
          <w:p>
            <w:r>
              <w:rPr>
                <w:sz w:val="18"/>
              </w:rPr>
              <w:t>Baseline direction</w:t>
            </w:r>
          </w:p>
        </w:tc>
      </w:tr>
      <w:tr>
        <w:tc>
          <w:tcPr>
            <w:tcW w:type="dxa" w:w="3312"/>
            <w:vAlign w:val="center"/>
          </w:tcPr>
          <w:p>
            <w:r>
              <w:rPr>
                <w:sz w:val="18"/>
              </w:rPr>
              <w:t>Computer Vision</w:t>
            </w:r>
          </w:p>
        </w:tc>
        <w:tc>
          <w:tcPr>
            <w:tcW w:type="dxa" w:w="3312"/>
            <w:vAlign w:val="center"/>
          </w:tcPr>
          <w:p>
            <w:r>
              <w:rPr>
                <w:sz w:val="18"/>
              </w:rPr>
              <w:t>OpenCV + MediaPipe</w:t>
            </w:r>
          </w:p>
        </w:tc>
        <w:tc>
          <w:tcPr>
            <w:tcW w:type="dxa" w:w="3312"/>
            <w:vAlign w:val="center"/>
          </w:tcPr>
          <w:p>
            <w:r>
              <w:rPr>
                <w:sz w:val="18"/>
              </w:rPr>
              <w:t>Baseline direction</w:t>
            </w:r>
          </w:p>
        </w:tc>
      </w:tr>
      <w:tr>
        <w:tc>
          <w:tcPr>
            <w:tcW w:type="dxa" w:w="3312"/>
            <w:vAlign w:val="center"/>
          </w:tcPr>
          <w:p>
            <w:r>
              <w:rPr>
                <w:sz w:val="18"/>
              </w:rPr>
              <w:t>NLP</w:t>
            </w:r>
          </w:p>
        </w:tc>
        <w:tc>
          <w:tcPr>
            <w:tcW w:type="dxa" w:w="3312"/>
            <w:vAlign w:val="center"/>
          </w:tcPr>
          <w:p>
            <w:r>
              <w:rPr>
                <w:sz w:val="18"/>
              </w:rPr>
              <w:t>Transformers / BERT-family tooling where justified</w:t>
            </w:r>
          </w:p>
        </w:tc>
        <w:tc>
          <w:tcPr>
            <w:tcW w:type="dxa" w:w="3312"/>
            <w:vAlign w:val="center"/>
          </w:tcPr>
          <w:p>
            <w:r>
              <w:rPr>
                <w:sz w:val="18"/>
              </w:rPr>
              <w:t>Proposed; model selection requires validation</w:t>
            </w:r>
          </w:p>
        </w:tc>
      </w:tr>
      <w:tr>
        <w:tc>
          <w:tcPr>
            <w:tcW w:type="dxa" w:w="3312"/>
            <w:vAlign w:val="center"/>
          </w:tcPr>
          <w:p>
            <w:r>
              <w:rPr>
                <w:sz w:val="18"/>
              </w:rPr>
              <w:t>Speech / Audio</w:t>
            </w:r>
          </w:p>
        </w:tc>
        <w:tc>
          <w:tcPr>
            <w:tcW w:type="dxa" w:w="3312"/>
            <w:vAlign w:val="center"/>
          </w:tcPr>
          <w:p>
            <w:r>
              <w:rPr>
                <w:sz w:val="18"/>
              </w:rPr>
              <w:t>Local speech-to-text model + Librosa where useful</w:t>
            </w:r>
          </w:p>
        </w:tc>
        <w:tc>
          <w:tcPr>
            <w:tcW w:type="dxa" w:w="3312"/>
            <w:vAlign w:val="center"/>
          </w:tcPr>
          <w:p>
            <w:r>
              <w:rPr>
                <w:sz w:val="18"/>
              </w:rPr>
              <w:t>Proposed; exact model TBD</w:t>
            </w:r>
          </w:p>
        </w:tc>
      </w:tr>
      <w:tr>
        <w:tc>
          <w:tcPr>
            <w:tcW w:type="dxa" w:w="3312"/>
            <w:vAlign w:val="center"/>
          </w:tcPr>
          <w:p>
            <w:r>
              <w:rPr>
                <w:sz w:val="18"/>
              </w:rPr>
              <w:t>Real-Time Communication</w:t>
            </w:r>
          </w:p>
        </w:tc>
        <w:tc>
          <w:tcPr>
            <w:tcW w:type="dxa" w:w="3312"/>
            <w:vAlign w:val="center"/>
          </w:tcPr>
          <w:p>
            <w:r>
              <w:rPr>
                <w:sz w:val="18"/>
              </w:rPr>
              <w:t>WebRTC + Socket.io</w:t>
            </w:r>
          </w:p>
        </w:tc>
        <w:tc>
          <w:tcPr>
            <w:tcW w:type="dxa" w:w="3312"/>
            <w:vAlign w:val="center"/>
          </w:tcPr>
          <w:p>
            <w:r>
              <w:rPr>
                <w:sz w:val="18"/>
              </w:rPr>
              <w:t>Baseline direction; exact architecture TBD</w:t>
            </w:r>
          </w:p>
        </w:tc>
      </w:tr>
      <w:tr>
        <w:tc>
          <w:tcPr>
            <w:tcW w:type="dxa" w:w="3312"/>
            <w:vAlign w:val="center"/>
          </w:tcPr>
          <w:p>
            <w:r>
              <w:rPr>
                <w:sz w:val="18"/>
              </w:rPr>
              <w:t>Containerization</w:t>
            </w:r>
          </w:p>
        </w:tc>
        <w:tc>
          <w:tcPr>
            <w:tcW w:type="dxa" w:w="3312"/>
            <w:vAlign w:val="center"/>
          </w:tcPr>
          <w:p>
            <w:r>
              <w:rPr>
                <w:sz w:val="18"/>
              </w:rPr>
              <w:t>Docker</w:t>
            </w:r>
          </w:p>
        </w:tc>
        <w:tc>
          <w:tcPr>
            <w:tcW w:type="dxa" w:w="3312"/>
            <w:vAlign w:val="center"/>
          </w:tcPr>
          <w:p>
            <w:r>
              <w:rPr>
                <w:sz w:val="18"/>
              </w:rPr>
              <w:t>Baseline direction</w:t>
            </w:r>
          </w:p>
        </w:tc>
      </w:tr>
      <w:tr>
        <w:tc>
          <w:tcPr>
            <w:tcW w:type="dxa" w:w="3312"/>
            <w:vAlign w:val="center"/>
          </w:tcPr>
          <w:p>
            <w:r>
              <w:rPr>
                <w:sz w:val="18"/>
              </w:rPr>
              <w:t>Deployment</w:t>
            </w:r>
          </w:p>
        </w:tc>
        <w:tc>
          <w:tcPr>
            <w:tcW w:type="dxa" w:w="3312"/>
            <w:vAlign w:val="center"/>
          </w:tcPr>
          <w:p>
            <w:r>
              <w:rPr>
                <w:sz w:val="18"/>
              </w:rPr>
              <w:t>Cloud/free-tier options during validation; production provider TBD</w:t>
            </w:r>
          </w:p>
        </w:tc>
        <w:tc>
          <w:tcPr>
            <w:tcW w:type="dxa" w:w="3312"/>
            <w:vAlign w:val="center"/>
          </w:tcPr>
          <w:p>
            <w:r>
              <w:rPr>
                <w:sz w:val="18"/>
              </w:rPr>
              <w:t>Do not treat free tiers as guaranteed production infrastructure</w:t>
            </w:r>
          </w:p>
        </w:tc>
      </w:tr>
    </w:tbl>
    <w:p/>
    <w:tbl>
      <w:tblPr>
        <w:tblStyle w:val="TableGrid"/>
        <w:tblW w:type="auto" w:w="0"/>
        <w:tblLook w:firstColumn="1" w:firstRow="1" w:lastColumn="0" w:lastRow="0" w:noHBand="0" w:noVBand="1" w:val="04A0"/>
      </w:tblPr>
      <w:tblGrid>
        <w:gridCol w:w="9936"/>
      </w:tblGrid>
      <w:tr>
        <w:tc>
          <w:tcPr>
            <w:tcW w:type="dxa" w:w="9936"/>
            <w:shd w:fill="FFF4E5"/>
          </w:tcPr>
          <w:p>
            <w:r/>
            <w:r>
              <w:rPr>
                <w:b/>
              </w:rPr>
              <w:t>Architecture constraint</w:t>
              <w:br/>
            </w:r>
            <w:r>
              <w:t>Do not introduce microservices, Kubernetes, paid infrastructure, or many AI models merely to make the project appear enterprise-grade. Prioritize a modular, testable system that can later be decomposed if actual scale requires it.</w:t>
            </w:r>
          </w:p>
        </w:tc>
      </w:tr>
    </w:tbl>
    <w:p/>
    <w:p>
      <w:pPr>
        <w:pStyle w:val="Heading1"/>
      </w:pPr>
      <w:r>
        <w:t>19. Product Success Criteria</w:t>
      </w:r>
    </w:p>
    <w:p>
      <w:r>
        <w:t>Success criteria are measurable validation goals. No value below is claimed as already achieved.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Area</w:t>
            </w:r>
          </w:p>
        </w:tc>
        <w:tc>
          <w:tcPr>
            <w:tcW w:type="dxa" w:w="3312"/>
            <w:shd w:fill="D9EAF7"/>
          </w:tcPr>
          <w:p>
            <w:r>
              <w:rPr>
                <w:b/>
                <w:sz w:val="18"/>
              </w:rPr>
              <w:t>Success Criterion</w:t>
            </w:r>
          </w:p>
        </w:tc>
        <w:tc>
          <w:tcPr>
            <w:tcW w:type="dxa" w:w="3312"/>
            <w:shd w:fill="D9EAF7"/>
          </w:tcPr>
          <w:p>
            <w:r>
              <w:rPr>
                <w:b/>
                <w:sz w:val="18"/>
              </w:rPr>
              <w:t>Status</w:t>
            </w:r>
          </w:p>
        </w:tc>
      </w:tr>
      <w:tr>
        <w:tc>
          <w:tcPr>
            <w:tcW w:type="dxa" w:w="3312"/>
            <w:vAlign w:val="center"/>
          </w:tcPr>
          <w:p>
            <w:r>
              <w:rPr>
                <w:sz w:val="18"/>
              </w:rPr>
              <w:t>Workflow</w:t>
            </w:r>
          </w:p>
        </w:tc>
        <w:tc>
          <w:tcPr>
            <w:tcW w:type="dxa" w:w="3312"/>
            <w:vAlign w:val="center"/>
          </w:tcPr>
          <w:p>
            <w:r>
              <w:rPr>
                <w:sz w:val="18"/>
              </w:rPr>
              <w:t>Recruiter can create an interview and candidate can complete the intended flow.</w:t>
            </w:r>
          </w:p>
        </w:tc>
        <w:tc>
          <w:tcPr>
            <w:tcW w:type="dxa" w:w="3312"/>
            <w:vAlign w:val="center"/>
          </w:tcPr>
          <w:p>
            <w:r>
              <w:rPr>
                <w:sz w:val="18"/>
              </w:rPr>
              <w:t>To validate</w:t>
            </w:r>
          </w:p>
        </w:tc>
      </w:tr>
      <w:tr>
        <w:tc>
          <w:tcPr>
            <w:tcW w:type="dxa" w:w="3312"/>
            <w:vAlign w:val="center"/>
          </w:tcPr>
          <w:p>
            <w:r>
              <w:rPr>
                <w:sz w:val="18"/>
              </w:rPr>
              <w:t>Monitoring</w:t>
            </w:r>
          </w:p>
        </w:tc>
        <w:tc>
          <w:tcPr>
            <w:tcW w:type="dxa" w:w="3312"/>
            <w:vAlign w:val="center"/>
          </w:tcPr>
          <w:p>
            <w:r>
              <w:rPr>
                <w:sz w:val="18"/>
              </w:rPr>
              <w:t>Supported monitoring signals can be captured consistently during a test interview.</w:t>
            </w:r>
          </w:p>
        </w:tc>
        <w:tc>
          <w:tcPr>
            <w:tcW w:type="dxa" w:w="3312"/>
            <w:vAlign w:val="center"/>
          </w:tcPr>
          <w:p>
            <w:r>
              <w:rPr>
                <w:sz w:val="18"/>
              </w:rPr>
              <w:t>To validate</w:t>
            </w:r>
          </w:p>
        </w:tc>
      </w:tr>
      <w:tr>
        <w:tc>
          <w:tcPr>
            <w:tcW w:type="dxa" w:w="3312"/>
            <w:vAlign w:val="center"/>
          </w:tcPr>
          <w:p>
            <w:r>
              <w:rPr>
                <w:sz w:val="18"/>
              </w:rPr>
              <w:t>Detection</w:t>
            </w:r>
          </w:p>
        </w:tc>
        <w:tc>
          <w:tcPr>
            <w:tcW w:type="dxa" w:w="3312"/>
            <w:vAlign w:val="center"/>
          </w:tcPr>
          <w:p>
            <w:r>
              <w:rPr>
                <w:sz w:val="18"/>
              </w:rPr>
              <w:t>Supported suspicious-event scenarios can be detected under controlled test conditions.</w:t>
            </w:r>
          </w:p>
        </w:tc>
        <w:tc>
          <w:tcPr>
            <w:tcW w:type="dxa" w:w="3312"/>
            <w:vAlign w:val="center"/>
          </w:tcPr>
          <w:p>
            <w:r>
              <w:rPr>
                <w:sz w:val="18"/>
              </w:rPr>
              <w:t>To measure</w:t>
            </w:r>
          </w:p>
        </w:tc>
      </w:tr>
      <w:tr>
        <w:tc>
          <w:tcPr>
            <w:tcW w:type="dxa" w:w="3312"/>
            <w:vAlign w:val="center"/>
          </w:tcPr>
          <w:p>
            <w:r>
              <w:rPr>
                <w:sz w:val="18"/>
              </w:rPr>
              <w:t>Alerts</w:t>
            </w:r>
          </w:p>
        </w:tc>
        <w:tc>
          <w:tcPr>
            <w:tcW w:type="dxa" w:w="3312"/>
            <w:vAlign w:val="center"/>
          </w:tcPr>
          <w:p>
            <w:r>
              <w:rPr>
                <w:sz w:val="18"/>
              </w:rPr>
              <w:t>Relevant events can be surfaced to recruiter during interview with measured latency.</w:t>
            </w:r>
          </w:p>
        </w:tc>
        <w:tc>
          <w:tcPr>
            <w:tcW w:type="dxa" w:w="3312"/>
            <w:vAlign w:val="center"/>
          </w:tcPr>
          <w:p>
            <w:r>
              <w:rPr>
                <w:sz w:val="18"/>
              </w:rPr>
              <w:t>To measure</w:t>
            </w:r>
          </w:p>
        </w:tc>
      </w:tr>
      <w:tr>
        <w:tc>
          <w:tcPr>
            <w:tcW w:type="dxa" w:w="3312"/>
            <w:vAlign w:val="center"/>
          </w:tcPr>
          <w:p>
            <w:r>
              <w:rPr>
                <w:sz w:val="18"/>
              </w:rPr>
              <w:t>Evidence</w:t>
            </w:r>
          </w:p>
        </w:tc>
        <w:tc>
          <w:tcPr>
            <w:tcW w:type="dxa" w:w="3312"/>
            <w:vAlign w:val="center"/>
          </w:tcPr>
          <w:p>
            <w:r>
              <w:rPr>
                <w:sz w:val="18"/>
              </w:rPr>
              <w:t>Detected events can be linked to timestamps and available evidence/context.</w:t>
            </w:r>
          </w:p>
        </w:tc>
        <w:tc>
          <w:tcPr>
            <w:tcW w:type="dxa" w:w="3312"/>
            <w:vAlign w:val="center"/>
          </w:tcPr>
          <w:p>
            <w:r>
              <w:rPr>
                <w:sz w:val="18"/>
              </w:rPr>
              <w:t>To validate</w:t>
            </w:r>
          </w:p>
        </w:tc>
      </w:tr>
      <w:tr>
        <w:tc>
          <w:tcPr>
            <w:tcW w:type="dxa" w:w="3312"/>
            <w:vAlign w:val="center"/>
          </w:tcPr>
          <w:p>
            <w:r>
              <w:rPr>
                <w:sz w:val="18"/>
              </w:rPr>
              <w:t>Reporting</w:t>
            </w:r>
          </w:p>
        </w:tc>
        <w:tc>
          <w:tcPr>
            <w:tcW w:type="dxa" w:w="3312"/>
            <w:vAlign w:val="center"/>
          </w:tcPr>
          <w:p>
            <w:r>
              <w:rPr>
                <w:sz w:val="18"/>
              </w:rPr>
              <w:t>Post-interview report summarizes detected events understandably.</w:t>
            </w:r>
          </w:p>
        </w:tc>
        <w:tc>
          <w:tcPr>
            <w:tcW w:type="dxa" w:w="3312"/>
            <w:vAlign w:val="center"/>
          </w:tcPr>
          <w:p>
            <w:r>
              <w:rPr>
                <w:sz w:val="18"/>
              </w:rPr>
              <w:t>To validate</w:t>
            </w:r>
          </w:p>
        </w:tc>
      </w:tr>
      <w:tr>
        <w:tc>
          <w:tcPr>
            <w:tcW w:type="dxa" w:w="3312"/>
            <w:vAlign w:val="center"/>
          </w:tcPr>
          <w:p>
            <w:r>
              <w:rPr>
                <w:sz w:val="18"/>
              </w:rPr>
              <w:t>Model quality</w:t>
            </w:r>
          </w:p>
        </w:tc>
        <w:tc>
          <w:tcPr>
            <w:tcW w:type="dxa" w:w="3312"/>
            <w:vAlign w:val="center"/>
          </w:tcPr>
          <w:p>
            <w:r>
              <w:rPr>
                <w:sz w:val="18"/>
              </w:rPr>
              <w:t>Precision, recall, F1 and false-positive/false-negative behaviour are measured on a defined test set.</w:t>
            </w:r>
          </w:p>
        </w:tc>
        <w:tc>
          <w:tcPr>
            <w:tcW w:type="dxa" w:w="3312"/>
            <w:vAlign w:val="center"/>
          </w:tcPr>
          <w:p>
            <w:r>
              <w:rPr>
                <w:sz w:val="18"/>
              </w:rPr>
              <w:t>To measure</w:t>
            </w:r>
          </w:p>
        </w:tc>
      </w:tr>
      <w:tr>
        <w:tc>
          <w:tcPr>
            <w:tcW w:type="dxa" w:w="3312"/>
            <w:vAlign w:val="center"/>
          </w:tcPr>
          <w:p>
            <w:r>
              <w:rPr>
                <w:sz w:val="18"/>
              </w:rPr>
              <w:t>Usability</w:t>
            </w:r>
          </w:p>
        </w:tc>
        <w:tc>
          <w:tcPr>
            <w:tcW w:type="dxa" w:w="3312"/>
            <w:vAlign w:val="center"/>
          </w:tcPr>
          <w:p>
            <w:r>
              <w:rPr>
                <w:sz w:val="18"/>
              </w:rPr>
              <w:t>Target users can complete core workflows with acceptable friction in pilot testing.</w:t>
            </w:r>
          </w:p>
        </w:tc>
        <w:tc>
          <w:tcPr>
            <w:tcW w:type="dxa" w:w="3312"/>
            <w:vAlign w:val="center"/>
          </w:tcPr>
          <w:p>
            <w:r>
              <w:rPr>
                <w:sz w:val="18"/>
              </w:rPr>
              <w:t>To validate</w:t>
            </w:r>
          </w:p>
        </w:tc>
      </w:tr>
      <w:tr>
        <w:tc>
          <w:tcPr>
            <w:tcW w:type="dxa" w:w="3312"/>
            <w:vAlign w:val="center"/>
          </w:tcPr>
          <w:p>
            <w:r>
              <w:rPr>
                <w:sz w:val="18"/>
              </w:rPr>
              <w:t>Scalability</w:t>
            </w:r>
          </w:p>
        </w:tc>
        <w:tc>
          <w:tcPr>
            <w:tcW w:type="dxa" w:w="3312"/>
            <w:vAlign w:val="center"/>
          </w:tcPr>
          <w:p>
            <w:r>
              <w:rPr>
                <w:sz w:val="18"/>
              </w:rPr>
              <w:t>Concurrent-interview capacity is benchmarked rather than assumed.</w:t>
            </w:r>
          </w:p>
        </w:tc>
        <w:tc>
          <w:tcPr>
            <w:tcW w:type="dxa" w:w="3312"/>
            <w:vAlign w:val="center"/>
          </w:tcPr>
          <w:p>
            <w:r>
              <w:rPr>
                <w:sz w:val="18"/>
              </w:rPr>
              <w:t>Future validation</w:t>
            </w:r>
          </w:p>
        </w:tc>
      </w:tr>
    </w:tbl>
    <w:p/>
    <w:p>
      <w:pPr>
        <w:pStyle w:val="Heading1"/>
      </w:pPr>
      <w:r>
        <w:t>20. Assumptions</w:t>
      </w:r>
    </w:p>
    <w:p>
      <w:pPr>
        <w:pStyle w:val="ListNumber"/>
        <w:spacing w:after="40"/>
      </w:pPr>
      <w:r>
        <w:t>The initial product will operate in a browser-based environment.</w:t>
      </w:r>
    </w:p>
    <w:p>
      <w:pPr>
        <w:pStyle w:val="ListNumber"/>
        <w:spacing w:after="40"/>
      </w:pPr>
      <w:r>
        <w:t>Candidates will use devices with a supported camera, microphone and browser.</w:t>
      </w:r>
    </w:p>
    <w:p>
      <w:pPr>
        <w:pStyle w:val="ListNumber"/>
        <w:spacing w:after="40"/>
      </w:pPr>
      <w:r>
        <w:t>Required browser permissions can be obtained where selected functionality needs them.</w:t>
      </w:r>
    </w:p>
    <w:p>
      <w:pPr>
        <w:pStyle w:val="ListNumber"/>
        <w:spacing w:after="40"/>
      </w:pPr>
      <w:r>
        <w:t>Initial prototype will use a controlled development/testing environment before production-scale deployment.</w:t>
      </w:r>
    </w:p>
    <w:p>
      <w:pPr>
        <w:pStyle w:val="ListNumber"/>
        <w:spacing w:after="40"/>
      </w:pPr>
      <w:r>
        <w:t>Open-source/local AI models may be used during the prototype stage to reduce development cost.</w:t>
      </w:r>
    </w:p>
    <w:p>
      <w:pPr>
        <w:pStyle w:val="ListNumber"/>
        <w:spacing w:after="40"/>
      </w:pPr>
      <w:r>
        <w:t>Exact detectable events depend on browser capabilities, OS constraints, model performance and available datasets.</w:t>
      </w:r>
    </w:p>
    <w:p>
      <w:pPr>
        <w:pStyle w:val="ListNumber"/>
        <w:spacing w:after="40"/>
      </w:pPr>
      <w:r>
        <w:t>Real-time monitoring will require efficient sampling and event processing rather than necessarily running expensive inference on every frame.</w:t>
      </w:r>
    </w:p>
    <w:p>
      <w:pPr>
        <w:pStyle w:val="ListNumber"/>
        <w:spacing w:after="40"/>
      </w:pPr>
      <w:r>
        <w:t>Model performance must be measured on representative, consent-based test scenarios before claims are made.</w:t>
      </w:r>
    </w:p>
    <w:p>
      <w:pPr>
        <w:pStyle w:val="Heading1"/>
      </w:pPr>
      <w:r>
        <w:t>21. Product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Risk</w:t>
            </w:r>
          </w:p>
        </w:tc>
        <w:tc>
          <w:tcPr>
            <w:tcW w:type="dxa" w:w="3312"/>
            <w:shd w:fill="D9EAF7"/>
          </w:tcPr>
          <w:p>
            <w:r>
              <w:rPr>
                <w:b/>
                <w:sz w:val="18"/>
              </w:rPr>
              <w:t>Impact</w:t>
            </w:r>
          </w:p>
        </w:tc>
        <w:tc>
          <w:tcPr>
            <w:tcW w:type="dxa" w:w="3312"/>
            <w:shd w:fill="D9EAF7"/>
          </w:tcPr>
          <w:p>
            <w:r>
              <w:rPr>
                <w:b/>
                <w:sz w:val="18"/>
              </w:rPr>
              <w:t>Mitigation / Product Response</w:t>
            </w:r>
          </w:p>
        </w:tc>
      </w:tr>
      <w:tr>
        <w:tc>
          <w:tcPr>
            <w:tcW w:type="dxa" w:w="3312"/>
            <w:vAlign w:val="center"/>
          </w:tcPr>
          <w:p>
            <w:r>
              <w:rPr>
                <w:sz w:val="18"/>
              </w:rPr>
              <w:t>False positives</w:t>
            </w:r>
          </w:p>
        </w:tc>
        <w:tc>
          <w:tcPr>
            <w:tcW w:type="dxa" w:w="3312"/>
            <w:vAlign w:val="center"/>
          </w:tcPr>
          <w:p>
            <w:r>
              <w:rPr>
                <w:sz w:val="18"/>
              </w:rPr>
              <w:t>Legitimate behaviour may be flagged.</w:t>
            </w:r>
          </w:p>
        </w:tc>
        <w:tc>
          <w:tcPr>
            <w:tcW w:type="dxa" w:w="3312"/>
            <w:vAlign w:val="center"/>
          </w:tcPr>
          <w:p>
            <w:r>
              <w:rPr>
                <w:sz w:val="18"/>
              </w:rPr>
              <w:t>Use confidence, evidence and human review; do not treat single signals as proof.</w:t>
            </w:r>
          </w:p>
        </w:tc>
      </w:tr>
      <w:tr>
        <w:tc>
          <w:tcPr>
            <w:tcW w:type="dxa" w:w="3312"/>
            <w:vAlign w:val="center"/>
          </w:tcPr>
          <w:p>
            <w:r>
              <w:rPr>
                <w:sz w:val="18"/>
              </w:rPr>
              <w:t>False negatives</w:t>
            </w:r>
          </w:p>
        </w:tc>
        <w:tc>
          <w:tcPr>
            <w:tcW w:type="dxa" w:w="3312"/>
            <w:vAlign w:val="center"/>
          </w:tcPr>
          <w:p>
            <w:r>
              <w:rPr>
                <w:sz w:val="18"/>
              </w:rPr>
              <w:t>Some suspicious behaviour may not be detected.</w:t>
            </w:r>
          </w:p>
        </w:tc>
        <w:tc>
          <w:tcPr>
            <w:tcW w:type="dxa" w:w="3312"/>
            <w:vAlign w:val="center"/>
          </w:tcPr>
          <w:p>
            <w:r>
              <w:rPr>
                <w:sz w:val="18"/>
              </w:rPr>
              <w:t>Use multiple signal sources, continuous testing and clear limitations.</w:t>
            </w:r>
          </w:p>
        </w:tc>
      </w:tr>
      <w:tr>
        <w:tc>
          <w:tcPr>
            <w:tcW w:type="dxa" w:w="3312"/>
            <w:vAlign w:val="center"/>
          </w:tcPr>
          <w:p>
            <w:r>
              <w:rPr>
                <w:sz w:val="18"/>
              </w:rPr>
              <w:t>AI arms race</w:t>
            </w:r>
          </w:p>
        </w:tc>
        <w:tc>
          <w:tcPr>
            <w:tcW w:type="dxa" w:w="3312"/>
            <w:vAlign w:val="center"/>
          </w:tcPr>
          <w:p>
            <w:r>
              <w:rPr>
                <w:sz w:val="18"/>
              </w:rPr>
              <w:t>Candidates/tools may adapt.</w:t>
            </w:r>
          </w:p>
        </w:tc>
        <w:tc>
          <w:tcPr>
            <w:tcW w:type="dxa" w:w="3312"/>
            <w:vAlign w:val="center"/>
          </w:tcPr>
          <w:p>
            <w:r>
              <w:rPr>
                <w:sz w:val="18"/>
              </w:rPr>
              <w:t>Use layered signals and replaceable detection modules.</w:t>
            </w:r>
          </w:p>
        </w:tc>
      </w:tr>
      <w:tr>
        <w:tc>
          <w:tcPr>
            <w:tcW w:type="dxa" w:w="3312"/>
            <w:vAlign w:val="center"/>
          </w:tcPr>
          <w:p>
            <w:r>
              <w:rPr>
                <w:sz w:val="18"/>
              </w:rPr>
              <w:t>Privacy concerns</w:t>
            </w:r>
          </w:p>
        </w:tc>
        <w:tc>
          <w:tcPr>
            <w:tcW w:type="dxa" w:w="3312"/>
            <w:vAlign w:val="center"/>
          </w:tcPr>
          <w:p>
            <w:r>
              <w:rPr>
                <w:sz w:val="18"/>
              </w:rPr>
              <w:t>Video/audio/screen monitoring may involve sensitive data.</w:t>
            </w:r>
          </w:p>
        </w:tc>
        <w:tc>
          <w:tcPr>
            <w:tcW w:type="dxa" w:w="3312"/>
            <w:vAlign w:val="center"/>
          </w:tcPr>
          <w:p>
            <w:r>
              <w:rPr>
                <w:sz w:val="18"/>
              </w:rPr>
              <w:t>Transparent disclosure, minimization, retention controls and access control.</w:t>
            </w:r>
          </w:p>
        </w:tc>
      </w:tr>
      <w:tr>
        <w:tc>
          <w:tcPr>
            <w:tcW w:type="dxa" w:w="3312"/>
            <w:vAlign w:val="center"/>
          </w:tcPr>
          <w:p>
            <w:r>
              <w:rPr>
                <w:sz w:val="18"/>
              </w:rPr>
              <w:t>Browser limitations</w:t>
            </w:r>
          </w:p>
        </w:tc>
        <w:tc>
          <w:tcPr>
            <w:tcW w:type="dxa" w:w="3312"/>
            <w:vAlign w:val="center"/>
          </w:tcPr>
          <w:p>
            <w:r>
              <w:rPr>
                <w:sz w:val="18"/>
              </w:rPr>
              <w:t>Some monitoring capabilities may not be accessible.</w:t>
            </w:r>
          </w:p>
        </w:tc>
        <w:tc>
          <w:tcPr>
            <w:tcW w:type="dxa" w:w="3312"/>
            <w:vAlign w:val="center"/>
          </w:tcPr>
          <w:p>
            <w:r>
              <w:rPr>
                <w:sz w:val="18"/>
              </w:rPr>
              <w:t>Define capability matrix and graceful degradation.</w:t>
            </w:r>
          </w:p>
        </w:tc>
      </w:tr>
      <w:tr>
        <w:tc>
          <w:tcPr>
            <w:tcW w:type="dxa" w:w="3312"/>
            <w:vAlign w:val="center"/>
          </w:tcPr>
          <w:p>
            <w:r>
              <w:rPr>
                <w:sz w:val="18"/>
              </w:rPr>
              <w:t>Dataset limitations</w:t>
            </w:r>
          </w:p>
        </w:tc>
        <w:tc>
          <w:tcPr>
            <w:tcW w:type="dxa" w:w="3312"/>
            <w:vAlign w:val="center"/>
          </w:tcPr>
          <w:p>
            <w:r>
              <w:rPr>
                <w:sz w:val="18"/>
              </w:rPr>
              <w:t>Poor/non-representative data can reduce validity.</w:t>
            </w:r>
          </w:p>
        </w:tc>
        <w:tc>
          <w:tcPr>
            <w:tcW w:type="dxa" w:w="3312"/>
            <w:vAlign w:val="center"/>
          </w:tcPr>
          <w:p>
            <w:r>
              <w:rPr>
                <w:sz w:val="18"/>
              </w:rPr>
              <w:t>Use controlled, consent-based scenarios and report limitations.</w:t>
            </w:r>
          </w:p>
        </w:tc>
      </w:tr>
      <w:tr>
        <w:tc>
          <w:tcPr>
            <w:tcW w:type="dxa" w:w="3312"/>
            <w:vAlign w:val="center"/>
          </w:tcPr>
          <w:p>
            <w:r>
              <w:rPr>
                <w:sz w:val="18"/>
              </w:rPr>
              <w:t>Real-time performance</w:t>
            </w:r>
          </w:p>
        </w:tc>
        <w:tc>
          <w:tcPr>
            <w:tcW w:type="dxa" w:w="3312"/>
            <w:vAlign w:val="center"/>
          </w:tcPr>
          <w:p>
            <w:r>
              <w:rPr>
                <w:sz w:val="18"/>
              </w:rPr>
              <w:t>Heavy inference may cause delay/resource use.</w:t>
            </w:r>
          </w:p>
        </w:tc>
        <w:tc>
          <w:tcPr>
            <w:tcW w:type="dxa" w:w="3312"/>
            <w:vAlign w:val="center"/>
          </w:tcPr>
          <w:p>
            <w:r>
              <w:rPr>
                <w:sz w:val="18"/>
              </w:rPr>
              <w:t>Event-driven processing, sampling and benchmarking.</w:t>
            </w:r>
          </w:p>
        </w:tc>
      </w:tr>
      <w:tr>
        <w:tc>
          <w:tcPr>
            <w:tcW w:type="dxa" w:w="3312"/>
            <w:vAlign w:val="center"/>
          </w:tcPr>
          <w:p>
            <w:r>
              <w:rPr>
                <w:sz w:val="18"/>
              </w:rPr>
              <w:t>Overreliance on score</w:t>
            </w:r>
          </w:p>
        </w:tc>
        <w:tc>
          <w:tcPr>
            <w:tcW w:type="dxa" w:w="3312"/>
            <w:vAlign w:val="center"/>
          </w:tcPr>
          <w:p>
            <w:r>
              <w:rPr>
                <w:sz w:val="18"/>
              </w:rPr>
              <w:t>Users may treat risk score as hiring verdict.</w:t>
            </w:r>
          </w:p>
        </w:tc>
        <w:tc>
          <w:tcPr>
            <w:tcW w:type="dxa" w:w="3312"/>
            <w:vAlign w:val="center"/>
          </w:tcPr>
          <w:p>
            <w:r>
              <w:rPr>
                <w:sz w:val="18"/>
              </w:rPr>
              <w:t>Evidence-first UX, uncertainty and human review.</w:t>
            </w:r>
          </w:p>
        </w:tc>
      </w:tr>
      <w:tr>
        <w:tc>
          <w:tcPr>
            <w:tcW w:type="dxa" w:w="3312"/>
            <w:vAlign w:val="center"/>
          </w:tcPr>
          <w:p>
            <w:r>
              <w:rPr>
                <w:sz w:val="18"/>
              </w:rPr>
              <w:t>Infrastructure cost</w:t>
            </w:r>
          </w:p>
        </w:tc>
        <w:tc>
          <w:tcPr>
            <w:tcW w:type="dxa" w:w="3312"/>
            <w:vAlign w:val="center"/>
          </w:tcPr>
          <w:p>
            <w:r>
              <w:rPr>
                <w:sz w:val="18"/>
              </w:rPr>
              <w:t>Media processing/concurrency can exceed free tiers.</w:t>
            </w:r>
          </w:p>
        </w:tc>
        <w:tc>
          <w:tcPr>
            <w:tcW w:type="dxa" w:w="3312"/>
            <w:vAlign w:val="center"/>
          </w:tcPr>
          <w:p>
            <w:r>
              <w:rPr>
                <w:sz w:val="18"/>
              </w:rPr>
              <w:t>Prototype locally; benchmark actual resource needs before production.</w:t>
            </w:r>
          </w:p>
        </w:tc>
      </w:tr>
    </w:tbl>
    <w:p/>
    <w:p>
      <w:pPr>
        <w:pStyle w:val="Heading1"/>
      </w:pPr>
      <w:r>
        <w:t>22. Responsible AI and Ethical Requirements</w:t>
      </w:r>
    </w:p>
    <w:p>
      <w:pPr>
        <w:pStyle w:val="ListBullet"/>
        <w:spacing w:after="40"/>
      </w:pPr>
      <w:r>
        <w:t>The system should not make an automatic employment decision.</w:t>
      </w:r>
    </w:p>
    <w:p>
      <w:pPr>
        <w:pStyle w:val="ListBullet"/>
        <w:spacing w:after="40"/>
      </w:pPr>
      <w:r>
        <w:t>Distinguish observable behaviour from inferred intent.</w:t>
      </w:r>
    </w:p>
    <w:p>
      <w:pPr>
        <w:pStyle w:val="ListBullet"/>
        <w:spacing w:after="40"/>
      </w:pPr>
      <w:r>
        <w:t>Risk indicators should have supporting evidence and, where applicable, confidence.</w:t>
      </w:r>
    </w:p>
    <w:p>
      <w:pPr>
        <w:pStyle w:val="ListBullet"/>
        <w:spacing w:after="40"/>
      </w:pPr>
      <w:r>
        <w:t>Ambiguous signals should not be represented as certain findings.</w:t>
      </w:r>
    </w:p>
    <w:p>
      <w:pPr>
        <w:pStyle w:val="ListBullet"/>
        <w:spacing w:after="40"/>
      </w:pPr>
      <w:r>
        <w:t>Candidate-facing disclosure should explain relevant monitoring at an understandable level.</w:t>
      </w:r>
    </w:p>
    <w:p>
      <w:pPr>
        <w:pStyle w:val="ListBullet"/>
        <w:spacing w:after="40"/>
      </w:pPr>
      <w:r>
        <w:t>Evaluate false positives and false negatives, not accuracy alone.</w:t>
      </w:r>
    </w:p>
    <w:p>
      <w:pPr>
        <w:pStyle w:val="ListBullet"/>
        <w:spacing w:after="40"/>
      </w:pPr>
      <w:r>
        <w:t>Potential bias from facial, voice, language or behavioural signals is a validation risk.</w:t>
      </w:r>
    </w:p>
    <w:p>
      <w:pPr>
        <w:pStyle w:val="ListBullet"/>
        <w:spacing w:after="40"/>
      </w:pPr>
      <w:r>
        <w:t>Human review remains part of the integrity decision process.</w:t>
      </w:r>
    </w:p>
    <w:p>
      <w:pPr>
        <w:pStyle w:val="Heading1"/>
      </w:pPr>
      <w:r>
        <w:t>23. Product Boundaries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Inside Product Boundary</w:t>
            </w:r>
          </w:p>
        </w:tc>
        <w:tc>
          <w:tcPr>
            <w:tcW w:type="dxa" w:w="4968"/>
            <w:shd w:fill="D9EAF7"/>
          </w:tcPr>
          <w:p>
            <w:r>
              <w:rPr>
                <w:b/>
                <w:sz w:val="18"/>
              </w:rPr>
              <w:t>Outside Initial Boundary</w:t>
            </w:r>
          </w:p>
        </w:tc>
      </w:tr>
      <w:tr>
        <w:tc>
          <w:tcPr>
            <w:tcW w:type="dxa" w:w="4968"/>
            <w:vAlign w:val="center"/>
          </w:tcPr>
          <w:p>
            <w:r>
              <w:rPr>
                <w:sz w:val="18"/>
              </w:rPr>
              <w:t>Remote interview monitoring</w:t>
            </w:r>
          </w:p>
        </w:tc>
        <w:tc>
          <w:tcPr>
            <w:tcW w:type="dxa" w:w="4968"/>
            <w:vAlign w:val="center"/>
          </w:tcPr>
          <w:p>
            <w:r>
              <w:rPr>
                <w:sz w:val="18"/>
              </w:rPr>
              <w:t>Full ATS</w:t>
            </w:r>
          </w:p>
        </w:tc>
      </w:tr>
      <w:tr>
        <w:tc>
          <w:tcPr>
            <w:tcW w:type="dxa" w:w="4968"/>
            <w:vAlign w:val="center"/>
          </w:tcPr>
          <w:p>
            <w:r>
              <w:rPr>
                <w:sz w:val="18"/>
              </w:rPr>
              <w:t>Observable integrity signals</w:t>
            </w:r>
          </w:p>
        </w:tc>
        <w:tc>
          <w:tcPr>
            <w:tcW w:type="dxa" w:w="4968"/>
            <w:vAlign w:val="center"/>
          </w:tcPr>
          <w:p>
            <w:r>
              <w:rPr>
                <w:sz w:val="18"/>
              </w:rPr>
              <w:t>Automated hiring decisions</w:t>
            </w:r>
          </w:p>
        </w:tc>
      </w:tr>
      <w:tr>
        <w:tc>
          <w:tcPr>
            <w:tcW w:type="dxa" w:w="4968"/>
            <w:vAlign w:val="center"/>
          </w:tcPr>
          <w:p>
            <w:r>
              <w:rPr>
                <w:sz w:val="18"/>
              </w:rPr>
              <w:t>Real-time alerts</w:t>
            </w:r>
          </w:p>
        </w:tc>
        <w:tc>
          <w:tcPr>
            <w:tcW w:type="dxa" w:w="4968"/>
            <w:vAlign w:val="center"/>
          </w:tcPr>
          <w:p>
            <w:r>
              <w:rPr>
                <w:sz w:val="18"/>
              </w:rPr>
              <w:t>Payroll / HRMS</w:t>
            </w:r>
          </w:p>
        </w:tc>
      </w:tr>
      <w:tr>
        <w:tc>
          <w:tcPr>
            <w:tcW w:type="dxa" w:w="4968"/>
            <w:vAlign w:val="center"/>
          </w:tcPr>
          <w:p>
            <w:r>
              <w:rPr>
                <w:sz w:val="18"/>
              </w:rPr>
              <w:t>Evidence/event tracking</w:t>
            </w:r>
          </w:p>
        </w:tc>
        <w:tc>
          <w:tcPr>
            <w:tcW w:type="dxa" w:w="4968"/>
            <w:vAlign w:val="center"/>
          </w:tcPr>
          <w:p>
            <w:r>
              <w:rPr>
                <w:sz w:val="18"/>
              </w:rPr>
              <w:t>Full online coding platform</w:t>
            </w:r>
          </w:p>
        </w:tc>
      </w:tr>
      <w:tr>
        <w:tc>
          <w:tcPr>
            <w:tcW w:type="dxa" w:w="4968"/>
            <w:vAlign w:val="center"/>
          </w:tcPr>
          <w:p>
            <w:r>
              <w:rPr>
                <w:sz w:val="18"/>
              </w:rPr>
              <w:t>Interview integrity report</w:t>
            </w:r>
          </w:p>
        </w:tc>
        <w:tc>
          <w:tcPr>
            <w:tcW w:type="dxa" w:w="4968"/>
            <w:vAlign w:val="center"/>
          </w:tcPr>
          <w:p>
            <w:r>
              <w:rPr>
                <w:sz w:val="18"/>
              </w:rPr>
              <w:t>Custom foundation model</w:t>
            </w:r>
          </w:p>
        </w:tc>
      </w:tr>
      <w:tr>
        <w:tc>
          <w:tcPr>
            <w:tcW w:type="dxa" w:w="4968"/>
            <w:vAlign w:val="center"/>
          </w:tcPr>
          <w:p>
            <w:r>
              <w:rPr>
                <w:sz w:val="18"/>
              </w:rPr>
              <w:t>Candidate system checks</w:t>
            </w:r>
          </w:p>
        </w:tc>
        <w:tc>
          <w:tcPr>
            <w:tcW w:type="dxa" w:w="4968"/>
            <w:vAlign w:val="center"/>
          </w:tcPr>
          <w:p>
            <w:r>
              <w:rPr>
                <w:sz w:val="18"/>
              </w:rPr>
              <w:t>Mobile application</w:t>
            </w:r>
          </w:p>
        </w:tc>
      </w:tr>
      <w:tr>
        <w:tc>
          <w:tcPr>
            <w:tcW w:type="dxa" w:w="4968"/>
            <w:vAlign w:val="center"/>
          </w:tcPr>
          <w:p>
            <w:r>
              <w:rPr>
                <w:sz w:val="18"/>
              </w:rPr>
              <w:t>Modular AI analysis</w:t>
            </w:r>
          </w:p>
        </w:tc>
        <w:tc>
          <w:tcPr>
            <w:tcW w:type="dxa" w:w="4968"/>
            <w:vAlign w:val="center"/>
          </w:tcPr>
          <w:p>
            <w:r>
              <w:rPr>
                <w:sz w:val="18"/>
              </w:rPr>
              <w:t>Payments/subscriptions in MVP</w:t>
            </w:r>
          </w:p>
        </w:tc>
      </w:tr>
    </w:tbl>
    <w:p/>
    <w:p>
      <w:pPr>
        <w:pStyle w:val="Heading1"/>
      </w:pPr>
      <w:r>
        <w:t>24. High-Level Product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Stage</w:t>
            </w:r>
          </w:p>
        </w:tc>
        <w:tc>
          <w:tcPr>
            <w:tcW w:type="dxa" w:w="2484"/>
            <w:shd w:fill="D9EAF7"/>
          </w:tcPr>
          <w:p>
            <w:r>
              <w:rPr>
                <w:b/>
                <w:sz w:val="18"/>
              </w:rPr>
              <w:t>Focus</w:t>
            </w:r>
          </w:p>
        </w:tc>
        <w:tc>
          <w:tcPr>
            <w:tcW w:type="dxa" w:w="2484"/>
            <w:shd w:fill="D9EAF7"/>
          </w:tcPr>
          <w:p>
            <w:r>
              <w:rPr>
                <w:b/>
                <w:sz w:val="18"/>
              </w:rPr>
              <w:t>Indicative Capabilities</w:t>
            </w:r>
          </w:p>
        </w:tc>
        <w:tc>
          <w:tcPr>
            <w:tcW w:type="dxa" w:w="2484"/>
            <w:shd w:fill="D9EAF7"/>
          </w:tcPr>
          <w:p>
            <w:r>
              <w:rPr>
                <w:b/>
                <w:sz w:val="18"/>
              </w:rPr>
              <w:t>Status</w:t>
            </w:r>
          </w:p>
        </w:tc>
      </w:tr>
      <w:tr>
        <w:tc>
          <w:tcPr>
            <w:tcW w:type="dxa" w:w="2484"/>
            <w:vAlign w:val="center"/>
          </w:tcPr>
          <w:p>
            <w:r>
              <w:rPr>
                <w:sz w:val="18"/>
              </w:rPr>
              <w:t>Stage 1 — MVP</w:t>
            </w:r>
          </w:p>
        </w:tc>
        <w:tc>
          <w:tcPr>
            <w:tcW w:type="dxa" w:w="2484"/>
            <w:vAlign w:val="center"/>
          </w:tcPr>
          <w:p>
            <w:r>
              <w:rPr>
                <w:sz w:val="18"/>
              </w:rPr>
              <w:t>Prove core workflow</w:t>
            </w:r>
          </w:p>
        </w:tc>
        <w:tc>
          <w:tcPr>
            <w:tcW w:type="dxa" w:w="2484"/>
            <w:vAlign w:val="center"/>
          </w:tcPr>
          <w:p>
            <w:r>
              <w:rPr>
                <w:sz w:val="18"/>
              </w:rPr>
              <w:t>Authentication, interview creation, system check, interview room, webcam monitoring, suspicious events, live alerts</w:t>
            </w:r>
          </w:p>
        </w:tc>
        <w:tc>
          <w:tcPr>
            <w:tcW w:type="dxa" w:w="2484"/>
            <w:vAlign w:val="center"/>
          </w:tcPr>
          <w:p>
            <w:r>
              <w:rPr>
                <w:sz w:val="18"/>
              </w:rPr>
              <w:t>Current</w:t>
            </w:r>
          </w:p>
        </w:tc>
      </w:tr>
      <w:tr>
        <w:tc>
          <w:tcPr>
            <w:tcW w:type="dxa" w:w="2484"/>
            <w:vAlign w:val="center"/>
          </w:tcPr>
          <w:p>
            <w:r>
              <w:rPr>
                <w:sz w:val="18"/>
              </w:rPr>
              <w:t>Stage 2 — Integrity Intelligence</w:t>
            </w:r>
          </w:p>
        </w:tc>
        <w:tc>
          <w:tcPr>
            <w:tcW w:type="dxa" w:w="2484"/>
            <w:vAlign w:val="center"/>
          </w:tcPr>
          <w:p>
            <w:r>
              <w:rPr>
                <w:sz w:val="18"/>
              </w:rPr>
              <w:t>Increase signal coverage</w:t>
            </w:r>
          </w:p>
        </w:tc>
        <w:tc>
          <w:tcPr>
            <w:tcW w:type="dxa" w:w="2484"/>
            <w:vAlign w:val="center"/>
          </w:tcPr>
          <w:p>
            <w:r>
              <w:rPr>
                <w:sz w:val="18"/>
              </w:rPr>
              <w:t>Audio/speech analysis, NLP analysis, richer evidence, integrity reporting</w:t>
            </w:r>
          </w:p>
        </w:tc>
        <w:tc>
          <w:tcPr>
            <w:tcW w:type="dxa" w:w="2484"/>
            <w:vAlign w:val="center"/>
          </w:tcPr>
          <w:p>
            <w:r>
              <w:rPr>
                <w:sz w:val="18"/>
              </w:rPr>
              <w:t>Future</w:t>
            </w:r>
          </w:p>
        </w:tc>
      </w:tr>
      <w:tr>
        <w:tc>
          <w:tcPr>
            <w:tcW w:type="dxa" w:w="2484"/>
            <w:vAlign w:val="center"/>
          </w:tcPr>
          <w:p>
            <w:r>
              <w:rPr>
                <w:sz w:val="18"/>
              </w:rPr>
              <w:t>Stage 3 — Productization</w:t>
            </w:r>
          </w:p>
        </w:tc>
        <w:tc>
          <w:tcPr>
            <w:tcW w:type="dxa" w:w="2484"/>
            <w:vAlign w:val="center"/>
          </w:tcPr>
          <w:p>
            <w:r>
              <w:rPr>
                <w:sz w:val="18"/>
              </w:rPr>
              <w:t>Improve recruiter workflow</w:t>
            </w:r>
          </w:p>
        </w:tc>
        <w:tc>
          <w:tcPr>
            <w:tcW w:type="dxa" w:w="2484"/>
            <w:vAlign w:val="center"/>
          </w:tcPr>
          <w:p>
            <w:r>
              <w:rPr>
                <w:sz w:val="18"/>
              </w:rPr>
              <w:t>Advanced dashboards, review workflows, analytics, organization management</w:t>
            </w:r>
          </w:p>
        </w:tc>
        <w:tc>
          <w:tcPr>
            <w:tcW w:type="dxa" w:w="2484"/>
            <w:vAlign w:val="center"/>
          </w:tcPr>
          <w:p>
            <w:r>
              <w:rPr>
                <w:sz w:val="18"/>
              </w:rPr>
              <w:t>Future</w:t>
            </w:r>
          </w:p>
        </w:tc>
      </w:tr>
      <w:tr>
        <w:tc>
          <w:tcPr>
            <w:tcW w:type="dxa" w:w="2484"/>
            <w:vAlign w:val="center"/>
          </w:tcPr>
          <w:p>
            <w:r>
              <w:rPr>
                <w:sz w:val="18"/>
              </w:rPr>
              <w:t>Stage 4 — Integrations</w:t>
            </w:r>
          </w:p>
        </w:tc>
        <w:tc>
          <w:tcPr>
            <w:tcW w:type="dxa" w:w="2484"/>
            <w:vAlign w:val="center"/>
          </w:tcPr>
          <w:p>
            <w:r>
              <w:rPr>
                <w:sz w:val="18"/>
              </w:rPr>
              <w:t>Connect hiring ecosystems</w:t>
            </w:r>
          </w:p>
        </w:tc>
        <w:tc>
          <w:tcPr>
            <w:tcW w:type="dxa" w:w="2484"/>
            <w:vAlign w:val="center"/>
          </w:tcPr>
          <w:p>
            <w:r>
              <w:rPr>
                <w:sz w:val="18"/>
              </w:rPr>
              <w:t>ATS/API integrations, scheduling and platform integrations</w:t>
            </w:r>
          </w:p>
        </w:tc>
        <w:tc>
          <w:tcPr>
            <w:tcW w:type="dxa" w:w="2484"/>
            <w:vAlign w:val="center"/>
          </w:tcPr>
          <w:p>
            <w:r>
              <w:rPr>
                <w:sz w:val="18"/>
              </w:rPr>
              <w:t>Future</w:t>
            </w:r>
          </w:p>
        </w:tc>
      </w:tr>
      <w:tr>
        <w:tc>
          <w:tcPr>
            <w:tcW w:type="dxa" w:w="2484"/>
            <w:vAlign w:val="center"/>
          </w:tcPr>
          <w:p>
            <w:r>
              <w:rPr>
                <w:sz w:val="18"/>
              </w:rPr>
              <w:t>Stage 5 — Enterprise</w:t>
            </w:r>
          </w:p>
        </w:tc>
        <w:tc>
          <w:tcPr>
            <w:tcW w:type="dxa" w:w="2484"/>
            <w:vAlign w:val="center"/>
          </w:tcPr>
          <w:p>
            <w:r>
              <w:rPr>
                <w:sz w:val="18"/>
              </w:rPr>
              <w:t>Scale and governance</w:t>
            </w:r>
          </w:p>
        </w:tc>
        <w:tc>
          <w:tcPr>
            <w:tcW w:type="dxa" w:w="2484"/>
            <w:vAlign w:val="center"/>
          </w:tcPr>
          <w:p>
            <w:r>
              <w:rPr>
                <w:sz w:val="18"/>
              </w:rPr>
              <w:t>Multi-tenant architecture, enterprise controls, deployment options, advanced analytics</w:t>
            </w:r>
          </w:p>
        </w:tc>
        <w:tc>
          <w:tcPr>
            <w:tcW w:type="dxa" w:w="2484"/>
            <w:vAlign w:val="center"/>
          </w:tcPr>
          <w:p>
            <w:r>
              <w:rPr>
                <w:sz w:val="18"/>
              </w:rPr>
              <w:t>Future</w:t>
            </w:r>
          </w:p>
        </w:tc>
      </w:tr>
    </w:tbl>
    <w:p/>
    <w:p>
      <w:pPr>
        <w:pStyle w:val="Heading1"/>
      </w:pPr>
      <w:r>
        <w:t>25. Initial Requirement Traceability Baseline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PRD Requirement</w:t>
            </w:r>
          </w:p>
        </w:tc>
        <w:tc>
          <w:tcPr>
            <w:tcW w:type="dxa" w:w="3312"/>
            <w:shd w:fill="D9EAF7"/>
          </w:tcPr>
          <w:p>
            <w:r>
              <w:rPr>
                <w:b/>
                <w:sz w:val="18"/>
              </w:rPr>
              <w:t>Next Document Mapping</w:t>
            </w:r>
          </w:p>
        </w:tc>
        <w:tc>
          <w:tcPr>
            <w:tcW w:type="dxa" w:w="3312"/>
            <w:shd w:fill="D9EAF7"/>
          </w:tcPr>
          <w:p>
            <w:r>
              <w:rPr>
                <w:b/>
                <w:sz w:val="18"/>
              </w:rPr>
              <w:t>Later Validation</w:t>
            </w:r>
          </w:p>
        </w:tc>
      </w:tr>
      <w:tr>
        <w:tc>
          <w:tcPr>
            <w:tcW w:type="dxa" w:w="3312"/>
            <w:vAlign w:val="center"/>
          </w:tcPr>
          <w:p>
            <w:r>
              <w:rPr>
                <w:sz w:val="18"/>
              </w:rPr>
              <w:t>PRD-FR-001 Authentication</w:t>
            </w:r>
          </w:p>
        </w:tc>
        <w:tc>
          <w:tcPr>
            <w:tcW w:type="dxa" w:w="3312"/>
            <w:vAlign w:val="center"/>
          </w:tcPr>
          <w:p>
            <w:r>
              <w:rPr>
                <w:sz w:val="18"/>
              </w:rPr>
              <w:t>SRS authentication requirements</w:t>
            </w:r>
          </w:p>
        </w:tc>
        <w:tc>
          <w:tcPr>
            <w:tcW w:type="dxa" w:w="3312"/>
            <w:vAlign w:val="center"/>
          </w:tcPr>
          <w:p>
            <w:r>
              <w:rPr>
                <w:sz w:val="18"/>
              </w:rPr>
              <w:t>TEST-AUTH-*</w:t>
            </w:r>
          </w:p>
        </w:tc>
      </w:tr>
      <w:tr>
        <w:tc>
          <w:tcPr>
            <w:tcW w:type="dxa" w:w="3312"/>
            <w:vAlign w:val="center"/>
          </w:tcPr>
          <w:p>
            <w:r>
              <w:rPr>
                <w:sz w:val="18"/>
              </w:rPr>
              <w:t>PRD-FR-002 Interview Creation</w:t>
            </w:r>
          </w:p>
        </w:tc>
        <w:tc>
          <w:tcPr>
            <w:tcW w:type="dxa" w:w="3312"/>
            <w:vAlign w:val="center"/>
          </w:tcPr>
          <w:p>
            <w:r>
              <w:rPr>
                <w:sz w:val="18"/>
              </w:rPr>
              <w:t>SRS interview-management requirements</w:t>
            </w:r>
          </w:p>
        </w:tc>
        <w:tc>
          <w:tcPr>
            <w:tcW w:type="dxa" w:w="3312"/>
            <w:vAlign w:val="center"/>
          </w:tcPr>
          <w:p>
            <w:r>
              <w:rPr>
                <w:sz w:val="18"/>
              </w:rPr>
              <w:t>TEST-INT-*</w:t>
            </w:r>
          </w:p>
        </w:tc>
      </w:tr>
      <w:tr>
        <w:tc>
          <w:tcPr>
            <w:tcW w:type="dxa" w:w="3312"/>
            <w:vAlign w:val="center"/>
          </w:tcPr>
          <w:p>
            <w:r>
              <w:rPr>
                <w:sz w:val="18"/>
              </w:rPr>
              <w:t>PRD-FR-003 System Check</w:t>
            </w:r>
          </w:p>
        </w:tc>
        <w:tc>
          <w:tcPr>
            <w:tcW w:type="dxa" w:w="3312"/>
            <w:vAlign w:val="center"/>
          </w:tcPr>
          <w:p>
            <w:r>
              <w:rPr>
                <w:sz w:val="18"/>
              </w:rPr>
              <w:t>SRS candidate pre-check requirements</w:t>
            </w:r>
          </w:p>
        </w:tc>
        <w:tc>
          <w:tcPr>
            <w:tcW w:type="dxa" w:w="3312"/>
            <w:vAlign w:val="center"/>
          </w:tcPr>
          <w:p>
            <w:r>
              <w:rPr>
                <w:sz w:val="18"/>
              </w:rPr>
              <w:t>TEST-CHECK-*</w:t>
            </w:r>
          </w:p>
        </w:tc>
      </w:tr>
      <w:tr>
        <w:tc>
          <w:tcPr>
            <w:tcW w:type="dxa" w:w="3312"/>
            <w:vAlign w:val="center"/>
          </w:tcPr>
          <w:p>
            <w:r>
              <w:rPr>
                <w:sz w:val="18"/>
              </w:rPr>
              <w:t>PRD-FR-004 Interview Room</w:t>
            </w:r>
          </w:p>
        </w:tc>
        <w:tc>
          <w:tcPr>
            <w:tcW w:type="dxa" w:w="3312"/>
            <w:vAlign w:val="center"/>
          </w:tcPr>
          <w:p>
            <w:r>
              <w:rPr>
                <w:sz w:val="18"/>
              </w:rPr>
              <w:t>SRS interview-room requirements</w:t>
            </w:r>
          </w:p>
        </w:tc>
        <w:tc>
          <w:tcPr>
            <w:tcW w:type="dxa" w:w="3312"/>
            <w:vAlign w:val="center"/>
          </w:tcPr>
          <w:p>
            <w:r>
              <w:rPr>
                <w:sz w:val="18"/>
              </w:rPr>
              <w:t>TEST-ROOM-*</w:t>
            </w:r>
          </w:p>
        </w:tc>
      </w:tr>
      <w:tr>
        <w:tc>
          <w:tcPr>
            <w:tcW w:type="dxa" w:w="3312"/>
            <w:vAlign w:val="center"/>
          </w:tcPr>
          <w:p>
            <w:r>
              <w:rPr>
                <w:sz w:val="18"/>
              </w:rPr>
              <w:t>PRD-FR-005 Video Monitoring</w:t>
            </w:r>
          </w:p>
        </w:tc>
        <w:tc>
          <w:tcPr>
            <w:tcW w:type="dxa" w:w="3312"/>
            <w:vAlign w:val="center"/>
          </w:tcPr>
          <w:p>
            <w:r>
              <w:rPr>
                <w:sz w:val="18"/>
              </w:rPr>
              <w:t>SRS + AI/CV specification</w:t>
            </w:r>
          </w:p>
        </w:tc>
        <w:tc>
          <w:tcPr>
            <w:tcW w:type="dxa" w:w="3312"/>
            <w:vAlign w:val="center"/>
          </w:tcPr>
          <w:p>
            <w:r>
              <w:rPr>
                <w:sz w:val="18"/>
              </w:rPr>
              <w:t>TEST-CV-*</w:t>
            </w:r>
          </w:p>
        </w:tc>
      </w:tr>
      <w:tr>
        <w:tc>
          <w:tcPr>
            <w:tcW w:type="dxa" w:w="3312"/>
            <w:vAlign w:val="center"/>
          </w:tcPr>
          <w:p>
            <w:r>
              <w:rPr>
                <w:sz w:val="18"/>
              </w:rPr>
              <w:t>PRD-FR-006 Suspicious Event Detection</w:t>
            </w:r>
          </w:p>
        </w:tc>
        <w:tc>
          <w:tcPr>
            <w:tcW w:type="dxa" w:w="3312"/>
            <w:vAlign w:val="center"/>
          </w:tcPr>
          <w:p>
            <w:r>
              <w:rPr>
                <w:sz w:val="18"/>
              </w:rPr>
              <w:t>SRS + AI specification</w:t>
            </w:r>
          </w:p>
        </w:tc>
        <w:tc>
          <w:tcPr>
            <w:tcW w:type="dxa" w:w="3312"/>
            <w:vAlign w:val="center"/>
          </w:tcPr>
          <w:p>
            <w:r>
              <w:rPr>
                <w:sz w:val="18"/>
              </w:rPr>
              <w:t>TEST-DETECT-*</w:t>
            </w:r>
          </w:p>
        </w:tc>
      </w:tr>
      <w:tr>
        <w:tc>
          <w:tcPr>
            <w:tcW w:type="dxa" w:w="3312"/>
            <w:vAlign w:val="center"/>
          </w:tcPr>
          <w:p>
            <w:r>
              <w:rPr>
                <w:sz w:val="18"/>
              </w:rPr>
              <w:t>PRD-FR-007 Real-Time Alerts</w:t>
            </w:r>
          </w:p>
        </w:tc>
        <w:tc>
          <w:tcPr>
            <w:tcW w:type="dxa" w:w="3312"/>
            <w:vAlign w:val="center"/>
          </w:tcPr>
          <w:p>
            <w:r>
              <w:rPr>
                <w:sz w:val="18"/>
              </w:rPr>
              <w:t>SRS + architecture</w:t>
            </w:r>
          </w:p>
        </w:tc>
        <w:tc>
          <w:tcPr>
            <w:tcW w:type="dxa" w:w="3312"/>
            <w:vAlign w:val="center"/>
          </w:tcPr>
          <w:p>
            <w:r>
              <w:rPr>
                <w:sz w:val="18"/>
              </w:rPr>
              <w:t>TEST-ALERT-*</w:t>
            </w:r>
          </w:p>
        </w:tc>
      </w:tr>
      <w:tr>
        <w:tc>
          <w:tcPr>
            <w:tcW w:type="dxa" w:w="3312"/>
            <w:vAlign w:val="center"/>
          </w:tcPr>
          <w:p>
            <w:r>
              <w:rPr>
                <w:sz w:val="18"/>
              </w:rPr>
              <w:t>PRD-FR-008 Evidence Context</w:t>
            </w:r>
          </w:p>
        </w:tc>
        <w:tc>
          <w:tcPr>
            <w:tcW w:type="dxa" w:w="3312"/>
            <w:vAlign w:val="center"/>
          </w:tcPr>
          <w:p>
            <w:r>
              <w:rPr>
                <w:sz w:val="18"/>
              </w:rPr>
              <w:t>SRS + database specification</w:t>
            </w:r>
          </w:p>
        </w:tc>
        <w:tc>
          <w:tcPr>
            <w:tcW w:type="dxa" w:w="3312"/>
            <w:vAlign w:val="center"/>
          </w:tcPr>
          <w:p>
            <w:r>
              <w:rPr>
                <w:sz w:val="18"/>
              </w:rPr>
              <w:t>TEST-EVIDENCE-*</w:t>
            </w:r>
          </w:p>
        </w:tc>
      </w:tr>
      <w:tr>
        <w:tc>
          <w:tcPr>
            <w:tcW w:type="dxa" w:w="3312"/>
            <w:vAlign w:val="center"/>
          </w:tcPr>
          <w:p>
            <w:r>
              <w:rPr>
                <w:sz w:val="18"/>
              </w:rPr>
              <w:t>PRD-FR-009 Risk / Integrity View</w:t>
            </w:r>
          </w:p>
        </w:tc>
        <w:tc>
          <w:tcPr>
            <w:tcW w:type="dxa" w:w="3312"/>
            <w:vAlign w:val="center"/>
          </w:tcPr>
          <w:p>
            <w:r>
              <w:rPr>
                <w:sz w:val="18"/>
              </w:rPr>
              <w:t>SRS + AI + UI/UX</w:t>
            </w:r>
          </w:p>
        </w:tc>
        <w:tc>
          <w:tcPr>
            <w:tcW w:type="dxa" w:w="3312"/>
            <w:vAlign w:val="center"/>
          </w:tcPr>
          <w:p>
            <w:r>
              <w:rPr>
                <w:sz w:val="18"/>
              </w:rPr>
              <w:t>TEST-RISK-*</w:t>
            </w:r>
          </w:p>
        </w:tc>
      </w:tr>
      <w:tr>
        <w:tc>
          <w:tcPr>
            <w:tcW w:type="dxa" w:w="3312"/>
            <w:vAlign w:val="center"/>
          </w:tcPr>
          <w:p>
            <w:r>
              <w:rPr>
                <w:sz w:val="18"/>
              </w:rPr>
              <w:t>PRD-FR-010 Interview Report</w:t>
            </w:r>
          </w:p>
        </w:tc>
        <w:tc>
          <w:tcPr>
            <w:tcW w:type="dxa" w:w="3312"/>
            <w:vAlign w:val="center"/>
          </w:tcPr>
          <w:p>
            <w:r>
              <w:rPr>
                <w:sz w:val="18"/>
              </w:rPr>
              <w:t>SRS + database + UI/UX</w:t>
            </w:r>
          </w:p>
        </w:tc>
        <w:tc>
          <w:tcPr>
            <w:tcW w:type="dxa" w:w="3312"/>
            <w:vAlign w:val="center"/>
          </w:tcPr>
          <w:p>
            <w:r>
              <w:rPr>
                <w:sz w:val="18"/>
              </w:rPr>
              <w:t>TEST-REPORT-*</w:t>
            </w:r>
          </w:p>
        </w:tc>
      </w:tr>
    </w:tbl>
    <w:p/>
    <w:p>
      <w:pPr>
        <w:pStyle w:val="Heading1"/>
      </w:pPr>
      <w:r>
        <w:t>26. Open Decisions / TBD Items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Decision Needed</w:t>
            </w:r>
          </w:p>
        </w:tc>
        <w:tc>
          <w:tcPr>
            <w:tcW w:type="dxa" w:w="2484"/>
            <w:shd w:fill="D9EAF7"/>
          </w:tcPr>
          <w:p>
            <w:r>
              <w:rPr>
                <w:b/>
                <w:sz w:val="18"/>
              </w:rPr>
              <w:t>Why It Matters</w:t>
            </w:r>
          </w:p>
        </w:tc>
        <w:tc>
          <w:tcPr>
            <w:tcW w:type="dxa" w:w="2484"/>
            <w:shd w:fill="D9EAF7"/>
          </w:tcPr>
          <w:p>
            <w:r>
              <w:rPr>
                <w:b/>
                <w:sz w:val="18"/>
              </w:rPr>
              <w:t>Target Document</w:t>
            </w:r>
          </w:p>
        </w:tc>
      </w:tr>
      <w:tr>
        <w:tc>
          <w:tcPr>
            <w:tcW w:type="dxa" w:w="2484"/>
            <w:vAlign w:val="center"/>
          </w:tcPr>
          <w:p>
            <w:r>
              <w:rPr>
                <w:sz w:val="18"/>
              </w:rPr>
              <w:t>TBD-001</w:t>
            </w:r>
          </w:p>
        </w:tc>
        <w:tc>
          <w:tcPr>
            <w:tcW w:type="dxa" w:w="2484"/>
            <w:vAlign w:val="center"/>
          </w:tcPr>
          <w:p>
            <w:r>
              <w:rPr>
                <w:sz w:val="18"/>
              </w:rPr>
              <w:t>Exact list of MVP suspicious events</w:t>
            </w:r>
          </w:p>
        </w:tc>
        <w:tc>
          <w:tcPr>
            <w:tcW w:type="dxa" w:w="2484"/>
            <w:vAlign w:val="center"/>
          </w:tcPr>
          <w:p>
            <w:r>
              <w:rPr>
                <w:sz w:val="18"/>
              </w:rPr>
              <w:t>Defines CV/event detection scope</w:t>
            </w:r>
          </w:p>
        </w:tc>
        <w:tc>
          <w:tcPr>
            <w:tcW w:type="dxa" w:w="2484"/>
            <w:vAlign w:val="center"/>
          </w:tcPr>
          <w:p>
            <w:r>
              <w:rPr>
                <w:sz w:val="18"/>
              </w:rPr>
              <w:t>SRS + AI/ML</w:t>
            </w:r>
          </w:p>
        </w:tc>
      </w:tr>
      <w:tr>
        <w:tc>
          <w:tcPr>
            <w:tcW w:type="dxa" w:w="2484"/>
            <w:vAlign w:val="center"/>
          </w:tcPr>
          <w:p>
            <w:r>
              <w:rPr>
                <w:sz w:val="18"/>
              </w:rPr>
              <w:t>TBD-002</w:t>
            </w:r>
          </w:p>
        </w:tc>
        <w:tc>
          <w:tcPr>
            <w:tcW w:type="dxa" w:w="2484"/>
            <w:vAlign w:val="center"/>
          </w:tcPr>
          <w:p>
            <w:r>
              <w:rPr>
                <w:sz w:val="18"/>
              </w:rPr>
              <w:t>Exact severity levels and thresholds</w:t>
            </w:r>
          </w:p>
        </w:tc>
        <w:tc>
          <w:tcPr>
            <w:tcW w:type="dxa" w:w="2484"/>
            <w:vAlign w:val="center"/>
          </w:tcPr>
          <w:p>
            <w:r>
              <w:rPr>
                <w:sz w:val="18"/>
              </w:rPr>
              <w:t>Controls alert behaviour</w:t>
            </w:r>
          </w:p>
        </w:tc>
        <w:tc>
          <w:tcPr>
            <w:tcW w:type="dxa" w:w="2484"/>
            <w:vAlign w:val="center"/>
          </w:tcPr>
          <w:p>
            <w:r>
              <w:rPr>
                <w:sz w:val="18"/>
              </w:rPr>
              <w:t>SRS + AI/ML</w:t>
            </w:r>
          </w:p>
        </w:tc>
      </w:tr>
      <w:tr>
        <w:tc>
          <w:tcPr>
            <w:tcW w:type="dxa" w:w="2484"/>
            <w:vAlign w:val="center"/>
          </w:tcPr>
          <w:p>
            <w:r>
              <w:rPr>
                <w:sz w:val="18"/>
              </w:rPr>
              <w:t>TBD-003</w:t>
            </w:r>
          </w:p>
        </w:tc>
        <w:tc>
          <w:tcPr>
            <w:tcW w:type="dxa" w:w="2484"/>
            <w:vAlign w:val="center"/>
          </w:tcPr>
          <w:p>
            <w:r>
              <w:rPr>
                <w:sz w:val="18"/>
              </w:rPr>
              <w:t>Exact risk-score formula, if used</w:t>
            </w:r>
          </w:p>
        </w:tc>
        <w:tc>
          <w:tcPr>
            <w:tcW w:type="dxa" w:w="2484"/>
            <w:vAlign w:val="center"/>
          </w:tcPr>
          <w:p>
            <w:r>
              <w:rPr>
                <w:sz w:val="18"/>
              </w:rPr>
              <w:t>Defines integrity aggregation</w:t>
            </w:r>
          </w:p>
        </w:tc>
        <w:tc>
          <w:tcPr>
            <w:tcW w:type="dxa" w:w="2484"/>
            <w:vAlign w:val="center"/>
          </w:tcPr>
          <w:p>
            <w:r>
              <w:rPr>
                <w:sz w:val="18"/>
              </w:rPr>
              <w:t>AI/ML</w:t>
            </w:r>
          </w:p>
        </w:tc>
      </w:tr>
      <w:tr>
        <w:tc>
          <w:tcPr>
            <w:tcW w:type="dxa" w:w="2484"/>
            <w:vAlign w:val="center"/>
          </w:tcPr>
          <w:p>
            <w:r>
              <w:rPr>
                <w:sz w:val="18"/>
              </w:rPr>
              <w:t>TBD-004</w:t>
            </w:r>
          </w:p>
        </w:tc>
        <w:tc>
          <w:tcPr>
            <w:tcW w:type="dxa" w:w="2484"/>
            <w:vAlign w:val="center"/>
          </w:tcPr>
          <w:p>
            <w:r>
              <w:rPr>
                <w:sz w:val="18"/>
              </w:rPr>
              <w:t>Exact speech-to-text model</w:t>
            </w:r>
          </w:p>
        </w:tc>
        <w:tc>
          <w:tcPr>
            <w:tcW w:type="dxa" w:w="2484"/>
            <w:vAlign w:val="center"/>
          </w:tcPr>
          <w:p>
            <w:r>
              <w:rPr>
                <w:sz w:val="18"/>
              </w:rPr>
              <w:t>Affects audio/NLP architecture</w:t>
            </w:r>
          </w:p>
        </w:tc>
        <w:tc>
          <w:tcPr>
            <w:tcW w:type="dxa" w:w="2484"/>
            <w:vAlign w:val="center"/>
          </w:tcPr>
          <w:p>
            <w:r>
              <w:rPr>
                <w:sz w:val="18"/>
              </w:rPr>
              <w:t>AI/ML</w:t>
            </w:r>
          </w:p>
        </w:tc>
      </w:tr>
      <w:tr>
        <w:tc>
          <w:tcPr>
            <w:tcW w:type="dxa" w:w="2484"/>
            <w:vAlign w:val="center"/>
          </w:tcPr>
          <w:p>
            <w:r>
              <w:rPr>
                <w:sz w:val="18"/>
              </w:rPr>
              <w:t>TBD-005</w:t>
            </w:r>
          </w:p>
        </w:tc>
        <w:tc>
          <w:tcPr>
            <w:tcW w:type="dxa" w:w="2484"/>
            <w:vAlign w:val="center"/>
          </w:tcPr>
          <w:p>
            <w:r>
              <w:rPr>
                <w:sz w:val="18"/>
              </w:rPr>
              <w:t>Exact NLP model(s)</w:t>
            </w:r>
          </w:p>
        </w:tc>
        <w:tc>
          <w:tcPr>
            <w:tcW w:type="dxa" w:w="2484"/>
            <w:vAlign w:val="center"/>
          </w:tcPr>
          <w:p>
            <w:r>
              <w:rPr>
                <w:sz w:val="18"/>
              </w:rPr>
              <w:t>Affects inference, accuracy and cost</w:t>
            </w:r>
          </w:p>
        </w:tc>
        <w:tc>
          <w:tcPr>
            <w:tcW w:type="dxa" w:w="2484"/>
            <w:vAlign w:val="center"/>
          </w:tcPr>
          <w:p>
            <w:r>
              <w:rPr>
                <w:sz w:val="18"/>
              </w:rPr>
              <w:t>AI/ML</w:t>
            </w:r>
          </w:p>
        </w:tc>
      </w:tr>
      <w:tr>
        <w:tc>
          <w:tcPr>
            <w:tcW w:type="dxa" w:w="2484"/>
            <w:vAlign w:val="center"/>
          </w:tcPr>
          <w:p>
            <w:r>
              <w:rPr>
                <w:sz w:val="18"/>
              </w:rPr>
              <w:t>TBD-006</w:t>
            </w:r>
          </w:p>
        </w:tc>
        <w:tc>
          <w:tcPr>
            <w:tcW w:type="dxa" w:w="2484"/>
            <w:vAlign w:val="center"/>
          </w:tcPr>
          <w:p>
            <w:r>
              <w:rPr>
                <w:sz w:val="18"/>
              </w:rPr>
              <w:t>Browser-accessible screen/activity signals</w:t>
            </w:r>
          </w:p>
        </w:tc>
        <w:tc>
          <w:tcPr>
            <w:tcW w:type="dxa" w:w="2484"/>
            <w:vAlign w:val="center"/>
          </w:tcPr>
          <w:p>
            <w:r>
              <w:rPr>
                <w:sz w:val="18"/>
              </w:rPr>
              <w:t>Feasibility varies by browser/platform</w:t>
            </w:r>
          </w:p>
        </w:tc>
        <w:tc>
          <w:tcPr>
            <w:tcW w:type="dxa" w:w="2484"/>
            <w:vAlign w:val="center"/>
          </w:tcPr>
          <w:p>
            <w:r>
              <w:rPr>
                <w:sz w:val="18"/>
              </w:rPr>
              <w:t>Architecture</w:t>
            </w:r>
          </w:p>
        </w:tc>
      </w:tr>
      <w:tr>
        <w:tc>
          <w:tcPr>
            <w:tcW w:type="dxa" w:w="2484"/>
            <w:vAlign w:val="center"/>
          </w:tcPr>
          <w:p>
            <w:r>
              <w:rPr>
                <w:sz w:val="18"/>
              </w:rPr>
              <w:t>TBD-007</w:t>
            </w:r>
          </w:p>
        </w:tc>
        <w:tc>
          <w:tcPr>
            <w:tcW w:type="dxa" w:w="2484"/>
            <w:vAlign w:val="center"/>
          </w:tcPr>
          <w:p>
            <w:r>
              <w:rPr>
                <w:sz w:val="18"/>
              </w:rPr>
              <w:t>Media retention period</w:t>
            </w:r>
          </w:p>
        </w:tc>
        <w:tc>
          <w:tcPr>
            <w:tcW w:type="dxa" w:w="2484"/>
            <w:vAlign w:val="center"/>
          </w:tcPr>
          <w:p>
            <w:r>
              <w:rPr>
                <w:sz w:val="18"/>
              </w:rPr>
              <w:t>Privacy, storage and cost</w:t>
            </w:r>
          </w:p>
        </w:tc>
        <w:tc>
          <w:tcPr>
            <w:tcW w:type="dxa" w:w="2484"/>
            <w:vAlign w:val="center"/>
          </w:tcPr>
          <w:p>
            <w:r>
              <w:rPr>
                <w:sz w:val="18"/>
              </w:rPr>
              <w:t>SRS + Infrastructure</w:t>
            </w:r>
          </w:p>
        </w:tc>
      </w:tr>
      <w:tr>
        <w:tc>
          <w:tcPr>
            <w:tcW w:type="dxa" w:w="2484"/>
            <w:vAlign w:val="center"/>
          </w:tcPr>
          <w:p>
            <w:r>
              <w:rPr>
                <w:sz w:val="18"/>
              </w:rPr>
              <w:t>TBD-008</w:t>
            </w:r>
          </w:p>
        </w:tc>
        <w:tc>
          <w:tcPr>
            <w:tcW w:type="dxa" w:w="2484"/>
            <w:vAlign w:val="center"/>
          </w:tcPr>
          <w:p>
            <w:r>
              <w:rPr>
                <w:sz w:val="18"/>
              </w:rPr>
              <w:t>Exact cloud/deployment provider</w:t>
            </w:r>
          </w:p>
        </w:tc>
        <w:tc>
          <w:tcPr>
            <w:tcW w:type="dxa" w:w="2484"/>
            <w:vAlign w:val="center"/>
          </w:tcPr>
          <w:p>
            <w:r>
              <w:rPr>
                <w:sz w:val="18"/>
              </w:rPr>
              <w:t>Depends on benchmark and budget</w:t>
            </w:r>
          </w:p>
        </w:tc>
        <w:tc>
          <w:tcPr>
            <w:tcW w:type="dxa" w:w="2484"/>
            <w:vAlign w:val="center"/>
          </w:tcPr>
          <w:p>
            <w:r>
              <w:rPr>
                <w:sz w:val="18"/>
              </w:rPr>
              <w:t>Infrastructure</w:t>
            </w:r>
          </w:p>
        </w:tc>
      </w:tr>
      <w:tr>
        <w:tc>
          <w:tcPr>
            <w:tcW w:type="dxa" w:w="2484"/>
            <w:vAlign w:val="center"/>
          </w:tcPr>
          <w:p>
            <w:r>
              <w:rPr>
                <w:sz w:val="18"/>
              </w:rPr>
              <w:t>TBD-009</w:t>
            </w:r>
          </w:p>
        </w:tc>
        <w:tc>
          <w:tcPr>
            <w:tcW w:type="dxa" w:w="2484"/>
            <w:vAlign w:val="center"/>
          </w:tcPr>
          <w:p>
            <w:r>
              <w:rPr>
                <w:sz w:val="18"/>
              </w:rPr>
              <w:t>Production concurrency target</w:t>
            </w:r>
          </w:p>
        </w:tc>
        <w:tc>
          <w:tcPr>
            <w:tcW w:type="dxa" w:w="2484"/>
            <w:vAlign w:val="center"/>
          </w:tcPr>
          <w:p>
            <w:r>
              <w:rPr>
                <w:sz w:val="18"/>
              </w:rPr>
              <w:t>Required for scalability planning</w:t>
            </w:r>
          </w:p>
        </w:tc>
        <w:tc>
          <w:tcPr>
            <w:tcW w:type="dxa" w:w="2484"/>
            <w:vAlign w:val="center"/>
          </w:tcPr>
          <w:p>
            <w:r>
              <w:rPr>
                <w:sz w:val="18"/>
              </w:rPr>
              <w:t>Architecture + Testing</w:t>
            </w:r>
          </w:p>
        </w:tc>
      </w:tr>
      <w:tr>
        <w:tc>
          <w:tcPr>
            <w:tcW w:type="dxa" w:w="2484"/>
            <w:vAlign w:val="center"/>
          </w:tcPr>
          <w:p>
            <w:r>
              <w:rPr>
                <w:sz w:val="18"/>
              </w:rPr>
              <w:t>TBD-010</w:t>
            </w:r>
          </w:p>
        </w:tc>
        <w:tc>
          <w:tcPr>
            <w:tcW w:type="dxa" w:w="2484"/>
            <w:vAlign w:val="center"/>
          </w:tcPr>
          <w:p>
            <w:r>
              <w:rPr>
                <w:sz w:val="18"/>
              </w:rPr>
              <w:t>Pilot population and evaluation protocol</w:t>
            </w:r>
          </w:p>
        </w:tc>
        <w:tc>
          <w:tcPr>
            <w:tcW w:type="dxa" w:w="2484"/>
            <w:vAlign w:val="center"/>
          </w:tcPr>
          <w:p>
            <w:r>
              <w:rPr>
                <w:sz w:val="18"/>
              </w:rPr>
              <w:t>Needed for meaningful validation</w:t>
            </w:r>
          </w:p>
        </w:tc>
        <w:tc>
          <w:tcPr>
            <w:tcW w:type="dxa" w:w="2484"/>
            <w:vAlign w:val="center"/>
          </w:tcPr>
          <w:p>
            <w:r>
              <w:rPr>
                <w:sz w:val="18"/>
              </w:rPr>
              <w:t>Testing + Roadmap</w:t>
            </w:r>
          </w:p>
        </w:tc>
      </w:tr>
    </w:tbl>
    <w:p/>
    <w:p>
      <w:pPr>
        <w:pStyle w:val="Heading1"/>
      </w:pPr>
      <w:r>
        <w:t>27. Dependencies and Constraints</w:t>
      </w:r>
    </w:p>
    <w:p>
      <w:pPr>
        <w:pStyle w:val="ListBullet"/>
        <w:spacing w:after="40"/>
      </w:pPr>
      <w:r>
        <w:t>Browser permissions and platform APIs constrain monitoring capabilities.</w:t>
      </w:r>
    </w:p>
    <w:p>
      <w:pPr>
        <w:pStyle w:val="ListBullet"/>
        <w:spacing w:after="40"/>
      </w:pPr>
      <w:r>
        <w:t>AI model quality depends on training/evaluation data and selected model architecture.</w:t>
      </w:r>
    </w:p>
    <w:p>
      <w:pPr>
        <w:pStyle w:val="ListBullet"/>
        <w:spacing w:after="40"/>
      </w:pPr>
      <w:r>
        <w:t>Real-time processing depends on CPU/GPU resources and optimization.</w:t>
      </w:r>
    </w:p>
    <w:p>
      <w:pPr>
        <w:pStyle w:val="ListBullet"/>
        <w:spacing w:after="40"/>
      </w:pPr>
      <w:r>
        <w:t>Audio/video evidence increases storage and privacy requirements.</w:t>
      </w:r>
    </w:p>
    <w:p>
      <w:pPr>
        <w:pStyle w:val="ListBullet"/>
        <w:spacing w:after="40"/>
      </w:pPr>
      <w:r>
        <w:t>Production deployment cost depends on concurrency, inference, storage and retention.</w:t>
      </w:r>
    </w:p>
    <w:p>
      <w:pPr>
        <w:pStyle w:val="ListBullet"/>
        <w:spacing w:after="40"/>
      </w:pPr>
      <w:r>
        <w:t>Third-party services must be evaluated for cost, availability, privacy and terms before production adoption.</w:t>
      </w:r>
    </w:p>
    <w:p>
      <w:pPr>
        <w:pStyle w:val="Heading1"/>
      </w:pPr>
      <w:r>
        <w:t>28. PRD Acceptance Baseline</w:t>
      </w:r>
    </w:p>
    <w:p>
      <w:pPr>
        <w:pStyle w:val="ListNumber"/>
        <w:spacing w:after="40"/>
      </w:pPr>
      <w:r>
        <w:t>Core problem and target users are clearly defined.</w:t>
      </w:r>
    </w:p>
    <w:p>
      <w:pPr>
        <w:pStyle w:val="ListNumber"/>
        <w:spacing w:after="40"/>
      </w:pPr>
      <w:r>
        <w:t>MVP scope is distinguishable from future scope.</w:t>
      </w:r>
    </w:p>
    <w:p>
      <w:pPr>
        <w:pStyle w:val="ListNumber"/>
        <w:spacing w:after="40"/>
      </w:pPr>
      <w:r>
        <w:t>Product requirements have stable IDs.</w:t>
      </w:r>
    </w:p>
    <w:p>
      <w:pPr>
        <w:pStyle w:val="ListNumber"/>
        <w:spacing w:after="40"/>
      </w:pPr>
      <w:r>
        <w:t>Candidate and recruiter journeys are defined.</w:t>
      </w:r>
    </w:p>
    <w:p>
      <w:pPr>
        <w:pStyle w:val="ListNumber"/>
        <w:spacing w:after="40"/>
      </w:pPr>
      <w:r>
        <w:t>AI capabilities are described as signals/risk indicators rather than definitive proof.</w:t>
      </w:r>
    </w:p>
    <w:p>
      <w:pPr>
        <w:pStyle w:val="ListNumber"/>
        <w:spacing w:after="40"/>
      </w:pPr>
      <w:r>
        <w:t>Success criteria are measurable and contain no fabricated results.</w:t>
      </w:r>
    </w:p>
    <w:p>
      <w:pPr>
        <w:pStyle w:val="ListNumber"/>
        <w:spacing w:after="40"/>
      </w:pPr>
      <w:r>
        <w:t>Security, privacy and responsible-AI considerations are included.</w:t>
      </w:r>
    </w:p>
    <w:p>
      <w:pPr>
        <w:pStyle w:val="ListNumber"/>
        <w:spacing w:after="40"/>
      </w:pPr>
      <w:r>
        <w:t>Open technical decisions are explicitly marked TBD rather than silently assumed.</w:t>
      </w:r>
    </w:p>
    <w:p>
      <w:pPr>
        <w:pStyle w:val="ListNumber"/>
        <w:spacing w:after="40"/>
      </w:pPr>
      <w:r>
        <w:t>Requirement traceability can be carried into the SRS.</w:t>
      </w:r>
    </w:p>
    <w:p>
      <w:pPr>
        <w:pStyle w:val="Heading1"/>
      </w:pPr>
      <w:r>
        <w:t>29. Handoff to Document 2 — SRS</w:t>
      </w:r>
    </w:p>
    <w:p>
      <w:r>
        <w:t>The SRS must derive its software requirements from this PRD. It should not introduce unrelated product capabilities. It will expand this baseline into precise functional and non-functional requirements, actors, system behaviour, interfaces, validation rules, error handling, security requirements, data requirements and acceptance criteria.</w:t>
      </w:r>
    </w:p>
    <w:tbl>
      <w:tblPr>
        <w:tblStyle w:val="TableGrid"/>
        <w:tblW w:type="auto" w:w="0"/>
        <w:tblLook w:firstColumn="1" w:firstRow="1" w:lastColumn="0" w:lastRow="0" w:noHBand="0" w:noVBand="1" w:val="04A0"/>
      </w:tblPr>
      <w:tblGrid>
        <w:gridCol w:w="9936"/>
      </w:tblGrid>
      <w:tr>
        <w:tc>
          <w:tcPr>
            <w:tcW w:type="dxa" w:w="9936"/>
            <w:shd w:fill="EAF4EA"/>
          </w:tcPr>
          <w:p>
            <w:r/>
            <w:r>
              <w:rPr>
                <w:b/>
              </w:rPr>
              <w:t>Baseline handoff</w:t>
              <w:br/>
            </w:r>
            <w:r>
              <w:t>PRD v1.0 is the product baseline. Any contradiction discovered during SRS creation should be surfaced explicitly and resolved as a documented product decision before it propagates into architecture, database, AI/ML, UI/UX, development or testing documents.</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Interview Monitoring and Detection System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