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AI / ML SYSTEM SPECIFICATION</w:t>
      </w:r>
    </w:p>
    <w:p>
      <w:pPr>
        <w:jc w:val="center"/>
      </w:pPr>
      <w:r>
        <w:rPr>
          <w:b/>
          <w:sz w:val="48"/>
        </w:rPr>
        <w:t>AI Interview Monitoring and Detection System</w:t>
      </w:r>
    </w:p>
    <w:p>
      <w:pPr>
        <w:jc w:val="center"/>
      </w:pPr>
      <w:r>
        <w:rPr>
          <w:b/>
          <w:sz w:val="26"/>
        </w:rPr>
        <w:t>AI Interview Integrity Platform</w:t>
      </w:r>
    </w:p>
    <w:p>
      <w:pPr>
        <w:jc w:val="center"/>
      </w:pPr>
      <w:r>
        <w:t>Document 5 — AI/ML Specification  |  Version 1.0</w:t>
      </w:r>
    </w:p>
    <w:tbl>
      <w:tblPr>
        <w:tblStyle w:val="TableGrid"/>
        <w:tblW w:type="auto" w:w="0"/>
        <w:tblLook w:firstColumn="1" w:firstRow="1" w:lastColumn="0" w:lastRow="0" w:noHBand="0" w:noVBand="1" w:val="04A0"/>
      </w:tblPr>
      <w:tblGrid>
        <w:gridCol w:w="9936"/>
      </w:tblGrid>
      <w:tr>
        <w:tc>
          <w:tcPr>
            <w:tcW w:type="dxa" w:w="9936"/>
            <w:shd w:fill="EAF4EA"/>
          </w:tcPr>
          <w:p>
            <w:r/>
            <w:r>
              <w:rPr>
                <w:b/>
              </w:rPr>
              <w:t>Purpose of this document</w:t>
              <w:br/>
            </w:r>
            <w:r>
              <w:t>Define the AI/ML architecture, signal definitions, model responsibilities, data requirements, inference flow, fusion/risk logic, evaluation methodology, limitations and validation plan for the product defined in PRD v1.0. This document is an engineering specification and does not claim that any model has already been trained or validated.</w:t>
            </w:r>
          </w:p>
        </w:tc>
      </w:tr>
    </w:tbl>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Document Field</w:t>
            </w:r>
          </w:p>
        </w:tc>
        <w:tc>
          <w:tcPr>
            <w:tcW w:type="dxa" w:w="4968"/>
            <w:shd w:fill="D9EAF7"/>
          </w:tcPr>
          <w:p>
            <w:r>
              <w:rPr>
                <w:b/>
                <w:sz w:val="18"/>
              </w:rPr>
              <w:t>Value</w:t>
            </w:r>
          </w:p>
        </w:tc>
      </w:tr>
      <w:tr>
        <w:tc>
          <w:tcPr>
            <w:tcW w:type="dxa" w:w="4968"/>
            <w:vAlign w:val="center"/>
          </w:tcPr>
          <w:p>
            <w:r>
              <w:rPr>
                <w:sz w:val="18"/>
              </w:rPr>
              <w:t>Project</w:t>
            </w:r>
          </w:p>
        </w:tc>
        <w:tc>
          <w:tcPr>
            <w:tcW w:type="dxa" w:w="4968"/>
            <w:vAlign w:val="center"/>
          </w:tcPr>
          <w:p>
            <w:r>
              <w:rPr>
                <w:sz w:val="18"/>
              </w:rPr>
              <w:t>AI Interview Monitoring and Detection System</w:t>
            </w:r>
          </w:p>
        </w:tc>
      </w:tr>
      <w:tr>
        <w:tc>
          <w:tcPr>
            <w:tcW w:type="dxa" w:w="4968"/>
            <w:vAlign w:val="center"/>
          </w:tcPr>
          <w:p>
            <w:r>
              <w:rPr>
                <w:sz w:val="18"/>
              </w:rPr>
              <w:t>Document</w:t>
            </w:r>
          </w:p>
        </w:tc>
        <w:tc>
          <w:tcPr>
            <w:tcW w:type="dxa" w:w="4968"/>
            <w:vAlign w:val="center"/>
          </w:tcPr>
          <w:p>
            <w:r>
              <w:rPr>
                <w:sz w:val="18"/>
              </w:rPr>
              <w:t>AI/ML Specification</w:t>
            </w:r>
          </w:p>
        </w:tc>
      </w:tr>
      <w:tr>
        <w:tc>
          <w:tcPr>
            <w:tcW w:type="dxa" w:w="4968"/>
            <w:vAlign w:val="center"/>
          </w:tcPr>
          <w:p>
            <w:r>
              <w:rPr>
                <w:sz w:val="18"/>
              </w:rPr>
              <w:t>Version</w:t>
            </w:r>
          </w:p>
        </w:tc>
        <w:tc>
          <w:tcPr>
            <w:tcW w:type="dxa" w:w="4968"/>
            <w:vAlign w:val="center"/>
          </w:tcPr>
          <w:p>
            <w:r>
              <w:rPr>
                <w:sz w:val="18"/>
              </w:rPr>
              <w:t>1.0</w:t>
            </w:r>
          </w:p>
        </w:tc>
      </w:tr>
      <w:tr>
        <w:tc>
          <w:tcPr>
            <w:tcW w:type="dxa" w:w="4968"/>
            <w:vAlign w:val="center"/>
          </w:tcPr>
          <w:p>
            <w:r>
              <w:rPr>
                <w:sz w:val="18"/>
              </w:rPr>
              <w:t>Baseline</w:t>
            </w:r>
          </w:p>
        </w:tc>
        <w:tc>
          <w:tcPr>
            <w:tcW w:type="dxa" w:w="4968"/>
            <w:vAlign w:val="center"/>
          </w:tcPr>
          <w:p>
            <w:r>
              <w:rPr>
                <w:sz w:val="18"/>
              </w:rPr>
              <w:t>PRD v1.0</w:t>
            </w:r>
          </w:p>
        </w:tc>
      </w:tr>
      <w:tr>
        <w:tc>
          <w:tcPr>
            <w:tcW w:type="dxa" w:w="4968"/>
            <w:vAlign w:val="center"/>
          </w:tcPr>
          <w:p>
            <w:r>
              <w:rPr>
                <w:sz w:val="18"/>
              </w:rPr>
              <w:t>Primary AI Objective</w:t>
            </w:r>
          </w:p>
        </w:tc>
        <w:tc>
          <w:tcPr>
            <w:tcW w:type="dxa" w:w="4968"/>
            <w:vAlign w:val="center"/>
          </w:tcPr>
          <w:p>
            <w:r>
              <w:rPr>
                <w:sz w:val="18"/>
              </w:rPr>
              <w:t>Detect and correlate observable signals associated with potential interview-integrity risks</w:t>
            </w:r>
          </w:p>
        </w:tc>
      </w:tr>
      <w:tr>
        <w:tc>
          <w:tcPr>
            <w:tcW w:type="dxa" w:w="4968"/>
            <w:vAlign w:val="center"/>
          </w:tcPr>
          <w:p>
            <w:r>
              <w:rPr>
                <w:sz w:val="18"/>
              </w:rPr>
              <w:t>AI Decision Principle</w:t>
            </w:r>
          </w:p>
        </w:tc>
        <w:tc>
          <w:tcPr>
            <w:tcW w:type="dxa" w:w="4968"/>
            <w:vAlign w:val="center"/>
          </w:tcPr>
          <w:p>
            <w:r>
              <w:rPr>
                <w:sz w:val="18"/>
              </w:rPr>
              <w:t>Evidence + confidence + context + human review</w:t>
            </w:r>
          </w:p>
        </w:tc>
      </w:tr>
      <w:tr>
        <w:tc>
          <w:tcPr>
            <w:tcW w:type="dxa" w:w="4968"/>
            <w:vAlign w:val="center"/>
          </w:tcPr>
          <w:p>
            <w:r>
              <w:rPr>
                <w:sz w:val="18"/>
              </w:rPr>
              <w:t>Current MVP Focus</w:t>
            </w:r>
          </w:p>
        </w:tc>
        <w:tc>
          <w:tcPr>
            <w:tcW w:type="dxa" w:w="4968"/>
            <w:vAlign w:val="center"/>
          </w:tcPr>
          <w:p>
            <w:r>
              <w:rPr>
                <w:sz w:val="18"/>
              </w:rPr>
              <w:t>Computer-vision monitoring, structured suspicious events, real-time alerts and evidence</w:t>
            </w:r>
          </w:p>
        </w:tc>
      </w:tr>
      <w:tr>
        <w:tc>
          <w:tcPr>
            <w:tcW w:type="dxa" w:w="4968"/>
            <w:vAlign w:val="center"/>
          </w:tcPr>
          <w:p>
            <w:r>
              <w:rPr>
                <w:sz w:val="18"/>
              </w:rPr>
              <w:t>Advanced Modules</w:t>
            </w:r>
          </w:p>
        </w:tc>
        <w:tc>
          <w:tcPr>
            <w:tcW w:type="dxa" w:w="4968"/>
            <w:vAlign w:val="center"/>
          </w:tcPr>
          <w:p>
            <w:r>
              <w:rPr>
                <w:sz w:val="18"/>
              </w:rPr>
              <w:t>Audio, speech-to-text, NLP and richer fusion are proposed/deferred unless validated and implemented</w:t>
            </w:r>
          </w:p>
        </w:tc>
      </w:tr>
      <w:tr>
        <w:tc>
          <w:tcPr>
            <w:tcW w:type="dxa" w:w="4968"/>
            <w:vAlign w:val="center"/>
          </w:tcPr>
          <w:p>
            <w:r>
              <w:rPr>
                <w:sz w:val="18"/>
              </w:rPr>
              <w:t>Model Results</w:t>
            </w:r>
          </w:p>
        </w:tc>
        <w:tc>
          <w:tcPr>
            <w:tcW w:type="dxa" w:w="4968"/>
            <w:vAlign w:val="center"/>
          </w:tcPr>
          <w:p>
            <w:r>
              <w:rPr>
                <w:sz w:val="18"/>
              </w:rPr>
              <w:t>No performance result is claimed until measured on a defined evaluation dataset</w:t>
            </w:r>
          </w:p>
        </w:tc>
      </w:tr>
    </w:tbl>
    <w:p/>
    <w:p/>
    <w:p>
      <w:pPr>
        <w:jc w:val="center"/>
      </w:pPr>
      <w:r>
        <w:rPr>
          <w:b/>
          <w:sz w:val="18"/>
        </w:rPr>
        <w:t>Requirement traceability starts with PRD-FR-005 through PRD-FR-014 and PRD-NFR-002/005/007.</w:t>
      </w:r>
    </w:p>
    <w:p>
      <w:r>
        <w:br w:type="page"/>
      </w:r>
    </w:p>
    <w:p>
      <w:pPr>
        <w:pStyle w:val="Heading1"/>
      </w:pPr>
      <w:r>
        <w:t>1. Scope and Relationship to the PRD</w:t>
      </w:r>
    </w:p>
    <w:p>
      <w:r>
        <w:t>This specification expands the AI-related requirements established in the Product Requirements Document. It must remain consistent with the product boundary defined there. In particular, the system is not specified as a definitive automated cheating detector. It is specified as a multimodal monitoring and risk-analysis system that produces observable events, confidence values, evidence references and aggregate integrity-risk indicators for human review.</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PRD Reference</w:t>
            </w:r>
          </w:p>
        </w:tc>
        <w:tc>
          <w:tcPr>
            <w:tcW w:type="dxa" w:w="4968"/>
            <w:shd w:fill="D9EAF7"/>
          </w:tcPr>
          <w:p>
            <w:r>
              <w:rPr>
                <w:b/>
                <w:sz w:val="18"/>
              </w:rPr>
              <w:t>AI/ML Responsibility in this Document</w:t>
            </w:r>
          </w:p>
        </w:tc>
      </w:tr>
      <w:tr>
        <w:tc>
          <w:tcPr>
            <w:tcW w:type="dxa" w:w="4968"/>
            <w:vAlign w:val="center"/>
          </w:tcPr>
          <w:p>
            <w:r>
              <w:rPr>
                <w:sz w:val="18"/>
              </w:rPr>
              <w:t>PRD-FR-005 — Video Monitoring</w:t>
            </w:r>
          </w:p>
        </w:tc>
        <w:tc>
          <w:tcPr>
            <w:tcW w:type="dxa" w:w="4968"/>
            <w:vAlign w:val="center"/>
          </w:tcPr>
          <w:p>
            <w:r>
              <w:rPr>
                <w:sz w:val="18"/>
              </w:rPr>
              <w:t>Define CV signals, extraction, inference and event generation.</w:t>
            </w:r>
          </w:p>
        </w:tc>
      </w:tr>
      <w:tr>
        <w:tc>
          <w:tcPr>
            <w:tcW w:type="dxa" w:w="4968"/>
            <w:vAlign w:val="center"/>
          </w:tcPr>
          <w:p>
            <w:r>
              <w:rPr>
                <w:sz w:val="18"/>
              </w:rPr>
              <w:t>PRD-FR-006 — Suspicious Event Detection</w:t>
            </w:r>
          </w:p>
        </w:tc>
        <w:tc>
          <w:tcPr>
            <w:tcW w:type="dxa" w:w="4968"/>
            <w:vAlign w:val="center"/>
          </w:tcPr>
          <w:p>
            <w:r>
              <w:rPr>
                <w:sz w:val="18"/>
              </w:rPr>
              <w:t>Define event taxonomy, feature logic and detection pipeline.</w:t>
            </w:r>
          </w:p>
        </w:tc>
      </w:tr>
      <w:tr>
        <w:tc>
          <w:tcPr>
            <w:tcW w:type="dxa" w:w="4968"/>
            <w:vAlign w:val="center"/>
          </w:tcPr>
          <w:p>
            <w:r>
              <w:rPr>
                <w:sz w:val="18"/>
              </w:rPr>
              <w:t>PRD-FR-007 — Real-Time Alerts</w:t>
            </w:r>
          </w:p>
        </w:tc>
        <w:tc>
          <w:tcPr>
            <w:tcW w:type="dxa" w:w="4968"/>
            <w:vAlign w:val="center"/>
          </w:tcPr>
          <w:p>
            <w:r>
              <w:rPr>
                <w:sz w:val="18"/>
              </w:rPr>
              <w:t>Define AI output contract consumed by alerting.</w:t>
            </w:r>
          </w:p>
        </w:tc>
      </w:tr>
      <w:tr>
        <w:tc>
          <w:tcPr>
            <w:tcW w:type="dxa" w:w="4968"/>
            <w:vAlign w:val="center"/>
          </w:tcPr>
          <w:p>
            <w:r>
              <w:rPr>
                <w:sz w:val="18"/>
              </w:rPr>
              <w:t>PRD-FR-008 — Evidence Context</w:t>
            </w:r>
          </w:p>
        </w:tc>
        <w:tc>
          <w:tcPr>
            <w:tcW w:type="dxa" w:w="4968"/>
            <w:vAlign w:val="center"/>
          </w:tcPr>
          <w:p>
            <w:r>
              <w:rPr>
                <w:sz w:val="18"/>
              </w:rPr>
              <w:t>Define evidence metadata and traceability.</w:t>
            </w:r>
          </w:p>
        </w:tc>
      </w:tr>
      <w:tr>
        <w:tc>
          <w:tcPr>
            <w:tcW w:type="dxa" w:w="4968"/>
            <w:vAlign w:val="center"/>
          </w:tcPr>
          <w:p>
            <w:r>
              <w:rPr>
                <w:sz w:val="18"/>
              </w:rPr>
              <w:t>PRD-FR-009 — Risk / Integrity View</w:t>
            </w:r>
          </w:p>
        </w:tc>
        <w:tc>
          <w:tcPr>
            <w:tcW w:type="dxa" w:w="4968"/>
            <w:vAlign w:val="center"/>
          </w:tcPr>
          <w:p>
            <w:r>
              <w:rPr>
                <w:sz w:val="18"/>
              </w:rPr>
              <w:t>Define fusion/risk-engine inputs and outputs.</w:t>
            </w:r>
          </w:p>
        </w:tc>
      </w:tr>
      <w:tr>
        <w:tc>
          <w:tcPr>
            <w:tcW w:type="dxa" w:w="4968"/>
            <w:vAlign w:val="center"/>
          </w:tcPr>
          <w:p>
            <w:r>
              <w:rPr>
                <w:sz w:val="18"/>
              </w:rPr>
              <w:t>PRD-FR-010 — Interview Report</w:t>
            </w:r>
          </w:p>
        </w:tc>
        <w:tc>
          <w:tcPr>
            <w:tcW w:type="dxa" w:w="4968"/>
            <w:vAlign w:val="center"/>
          </w:tcPr>
          <w:p>
            <w:r>
              <w:rPr>
                <w:sz w:val="18"/>
              </w:rPr>
              <w:t>Define AI-derived report information.</w:t>
            </w:r>
          </w:p>
        </w:tc>
      </w:tr>
      <w:tr>
        <w:tc>
          <w:tcPr>
            <w:tcW w:type="dxa" w:w="4968"/>
            <w:vAlign w:val="center"/>
          </w:tcPr>
          <w:p>
            <w:r>
              <w:rPr>
                <w:sz w:val="18"/>
              </w:rPr>
              <w:t>PRD-FR-011 — Audio Analysis</w:t>
            </w:r>
          </w:p>
        </w:tc>
        <w:tc>
          <w:tcPr>
            <w:tcW w:type="dxa" w:w="4968"/>
            <w:vAlign w:val="center"/>
          </w:tcPr>
          <w:p>
            <w:r>
              <w:rPr>
                <w:sz w:val="18"/>
              </w:rPr>
              <w:t>Define proposed audio module.</w:t>
            </w:r>
          </w:p>
        </w:tc>
      </w:tr>
      <w:tr>
        <w:tc>
          <w:tcPr>
            <w:tcW w:type="dxa" w:w="4968"/>
            <w:vAlign w:val="center"/>
          </w:tcPr>
          <w:p>
            <w:r>
              <w:rPr>
                <w:sz w:val="18"/>
              </w:rPr>
              <w:t>PRD-FR-012 — NLP Analysis</w:t>
            </w:r>
          </w:p>
        </w:tc>
        <w:tc>
          <w:tcPr>
            <w:tcW w:type="dxa" w:w="4968"/>
            <w:vAlign w:val="center"/>
          </w:tcPr>
          <w:p>
            <w:r>
              <w:rPr>
                <w:sz w:val="18"/>
              </w:rPr>
              <w:t>Define proposed transcript/NLP module.</w:t>
            </w:r>
          </w:p>
        </w:tc>
      </w:tr>
      <w:tr>
        <w:tc>
          <w:tcPr>
            <w:tcW w:type="dxa" w:w="4968"/>
            <w:vAlign w:val="center"/>
          </w:tcPr>
          <w:p>
            <w:r>
              <w:rPr>
                <w:sz w:val="18"/>
              </w:rPr>
              <w:t>PRD-FR-013 — Screen Activity Monitoring</w:t>
            </w:r>
          </w:p>
        </w:tc>
        <w:tc>
          <w:tcPr>
            <w:tcW w:type="dxa" w:w="4968"/>
            <w:vAlign w:val="center"/>
          </w:tcPr>
          <w:p>
            <w:r>
              <w:rPr>
                <w:sz w:val="18"/>
              </w:rPr>
              <w:t>Define integration boundary for non-AI activity signals.</w:t>
            </w:r>
          </w:p>
        </w:tc>
      </w:tr>
      <w:tr>
        <w:tc>
          <w:tcPr>
            <w:tcW w:type="dxa" w:w="4968"/>
            <w:vAlign w:val="center"/>
          </w:tcPr>
          <w:p>
            <w:r>
              <w:rPr>
                <w:sz w:val="18"/>
              </w:rPr>
              <w:t>PRD-FR-014 — Review Workflow</w:t>
            </w:r>
          </w:p>
        </w:tc>
        <w:tc>
          <w:tcPr>
            <w:tcW w:type="dxa" w:w="4968"/>
            <w:vAlign w:val="center"/>
          </w:tcPr>
          <w:p>
            <w:r>
              <w:rPr>
                <w:sz w:val="18"/>
              </w:rPr>
              <w:t>Ensure outputs remain reviewable at event level.</w:t>
            </w:r>
          </w:p>
        </w:tc>
      </w:tr>
    </w:tbl>
    <w:p/>
    <w:p>
      <w:pPr>
        <w:pStyle w:val="Heading1"/>
      </w:pPr>
      <w:r>
        <w:t>2. AI/ML Objectives</w:t>
      </w:r>
    </w:p>
    <w:p>
      <w:pPr>
        <w:pStyle w:val="ListBullet"/>
        <w:spacing w:after="40"/>
      </w:pPr>
      <w:r>
        <w:t>Convert selected raw interview signals into structured, timestamped observations.</w:t>
      </w:r>
    </w:p>
    <w:p>
      <w:pPr>
        <w:pStyle w:val="ListBullet"/>
        <w:spacing w:after="40"/>
      </w:pPr>
      <w:r>
        <w:t>Detect supported suspicious-event patterns using measurable rules and/or trained models.</w:t>
      </w:r>
    </w:p>
    <w:p>
      <w:pPr>
        <w:pStyle w:val="ListBullet"/>
        <w:spacing w:after="40"/>
      </w:pPr>
      <w:r>
        <w:t>Combine evidence from different modalities without treating any single modality as conclusive.</w:t>
      </w:r>
    </w:p>
    <w:p>
      <w:pPr>
        <w:pStyle w:val="ListBullet"/>
        <w:spacing w:after="40"/>
      </w:pPr>
      <w:r>
        <w:t>Provide confidence and context for each model-derived event.</w:t>
      </w:r>
    </w:p>
    <w:p>
      <w:pPr>
        <w:pStyle w:val="ListBullet"/>
        <w:spacing w:after="40"/>
      </w:pPr>
      <w:r>
        <w:t>Support low-latency event generation for live recruiter alerts where technically feasible.</w:t>
      </w:r>
    </w:p>
    <w:p>
      <w:pPr>
        <w:pStyle w:val="ListBullet"/>
        <w:spacing w:after="40"/>
      </w:pPr>
      <w:r>
        <w:t>Preserve model/rule version information for reproducibility and auditability.</w:t>
      </w:r>
    </w:p>
    <w:p>
      <w:pPr>
        <w:pStyle w:val="ListBullet"/>
        <w:spacing w:after="40"/>
      </w:pPr>
      <w:r>
        <w:t>Enable offline evaluation before a model is promoted to live inference.</w:t>
      </w:r>
    </w:p>
    <w:p>
      <w:pPr>
        <w:pStyle w:val="ListBullet"/>
        <w:spacing w:after="40"/>
      </w:pPr>
      <w:r>
        <w:t>Keep individual AI modules replaceable so the product can evolve without rewriting the entire platform.</w:t>
      </w:r>
    </w:p>
    <w:tbl>
      <w:tblPr>
        <w:tblStyle w:val="TableGrid"/>
        <w:tblW w:type="auto" w:w="0"/>
        <w:tblLook w:firstColumn="1" w:firstRow="1" w:lastColumn="0" w:lastRow="0" w:noHBand="0" w:noVBand="1" w:val="04A0"/>
      </w:tblPr>
      <w:tblGrid>
        <w:gridCol w:w="9936"/>
      </w:tblGrid>
      <w:tr>
        <w:tc>
          <w:tcPr>
            <w:tcW w:type="dxa" w:w="9936"/>
            <w:shd w:fill="FFF4E5"/>
          </w:tcPr>
          <w:p>
            <w:r/>
            <w:r>
              <w:rPr>
                <w:b/>
              </w:rPr>
              <w:t>Critical boundary</w:t>
              <w:br/>
            </w:r>
            <w:r>
              <w:t>The AI system detects signals and patterns. It does not directly observe a candidate's intent. Words such as 'cheating detected', 'deception detected' or 'candidate is guilty' should not be used as the raw AI output.</w:t>
            </w:r>
          </w:p>
        </w:tc>
      </w:tr>
    </w:tbl>
    <w:p/>
    <w:p>
      <w:pPr>
        <w:pStyle w:val="Heading1"/>
      </w:pPr>
      <w:r>
        <w:t>3. AI/ML Architecture Overview</w:t>
      </w:r>
    </w:p>
    <w:p>
      <w:r>
        <w:t>The intended multimodal processing flow is:</w:t>
      </w:r>
    </w:p>
    <w:tbl>
      <w:tblPr>
        <w:tblStyle w:val="TableGrid"/>
        <w:tblW w:type="auto" w:w="0"/>
        <w:tblLook w:firstColumn="1" w:firstRow="1" w:lastColumn="0" w:lastRow="0" w:noHBand="0" w:noVBand="1" w:val="04A0"/>
      </w:tblPr>
      <w:tblGrid>
        <w:gridCol w:w="9936"/>
      </w:tblGrid>
      <w:tr>
        <w:tc>
          <w:tcPr>
            <w:tcW w:type="dxa" w:w="9936"/>
            <w:shd w:fill="EAF4EA"/>
          </w:tcPr>
          <w:p>
            <w:r/>
            <w:r>
              <w:rPr>
                <w:b/>
              </w:rPr>
              <w:t>High-level pipeline</w:t>
              <w:br/>
            </w:r>
            <w:r>
              <w:t>Camera / Microphone / Transcript / Permitted Activity Signals → Pre-processing → Specialized Signal Detectors → Event Normalization → Temporal Correlation → Fusion/Risk Engine → Alert + Evidence + Report</w:t>
            </w:r>
          </w:p>
        </w:tc>
      </w:tr>
    </w:tbl>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Layer</w:t>
            </w:r>
          </w:p>
        </w:tc>
        <w:tc>
          <w:tcPr>
            <w:tcW w:type="dxa" w:w="4968"/>
            <w:shd w:fill="D9EAF7"/>
          </w:tcPr>
          <w:p>
            <w:r>
              <w:rPr>
                <w:b/>
                <w:sz w:val="18"/>
              </w:rPr>
              <w:t>Responsibility</w:t>
            </w:r>
          </w:p>
        </w:tc>
      </w:tr>
      <w:tr>
        <w:tc>
          <w:tcPr>
            <w:tcW w:type="dxa" w:w="4968"/>
            <w:vAlign w:val="center"/>
          </w:tcPr>
          <w:p>
            <w:r>
              <w:rPr>
                <w:sz w:val="18"/>
              </w:rPr>
              <w:t>Input Layer</w:t>
            </w:r>
          </w:p>
        </w:tc>
        <w:tc>
          <w:tcPr>
            <w:tcW w:type="dxa" w:w="4968"/>
            <w:vAlign w:val="center"/>
          </w:tcPr>
          <w:p>
            <w:r>
              <w:rPr>
                <w:sz w:val="18"/>
              </w:rPr>
              <w:t>Receive permitted video/audio/text/activity streams associated with an interview session.</w:t>
            </w:r>
          </w:p>
        </w:tc>
      </w:tr>
      <w:tr>
        <w:tc>
          <w:tcPr>
            <w:tcW w:type="dxa" w:w="4968"/>
            <w:vAlign w:val="center"/>
          </w:tcPr>
          <w:p>
            <w:r>
              <w:rPr>
                <w:sz w:val="18"/>
              </w:rPr>
              <w:t>Pre-processing</w:t>
            </w:r>
          </w:p>
        </w:tc>
        <w:tc>
          <w:tcPr>
            <w:tcW w:type="dxa" w:w="4968"/>
            <w:vAlign w:val="center"/>
          </w:tcPr>
          <w:p>
            <w:r>
              <w:rPr>
                <w:sz w:val="18"/>
              </w:rPr>
              <w:t>Sampling, resizing, normalization, audio preprocessing, transcript segmentation and quality checks.</w:t>
            </w:r>
          </w:p>
        </w:tc>
      </w:tr>
      <w:tr>
        <w:tc>
          <w:tcPr>
            <w:tcW w:type="dxa" w:w="4968"/>
            <w:vAlign w:val="center"/>
          </w:tcPr>
          <w:p>
            <w:r>
              <w:rPr>
                <w:sz w:val="18"/>
              </w:rPr>
              <w:t>CV Engine</w:t>
            </w:r>
          </w:p>
        </w:tc>
        <w:tc>
          <w:tcPr>
            <w:tcW w:type="dxa" w:w="4968"/>
            <w:vAlign w:val="center"/>
          </w:tcPr>
          <w:p>
            <w:r>
              <w:rPr>
                <w:sz w:val="18"/>
              </w:rPr>
              <w:t>Extract observable visual signals and generate CV events.</w:t>
            </w:r>
          </w:p>
        </w:tc>
      </w:tr>
      <w:tr>
        <w:tc>
          <w:tcPr>
            <w:tcW w:type="dxa" w:w="4968"/>
            <w:vAlign w:val="center"/>
          </w:tcPr>
          <w:p>
            <w:r>
              <w:rPr>
                <w:sz w:val="18"/>
              </w:rPr>
              <w:t>Audio Engine</w:t>
            </w:r>
          </w:p>
        </w:tc>
        <w:tc>
          <w:tcPr>
            <w:tcW w:type="dxa" w:w="4968"/>
            <w:vAlign w:val="center"/>
          </w:tcPr>
          <w:p>
            <w:r>
              <w:rPr>
                <w:sz w:val="18"/>
              </w:rPr>
              <w:t>Extract speech/audio features and optional audio events.</w:t>
            </w:r>
          </w:p>
        </w:tc>
      </w:tr>
      <w:tr>
        <w:tc>
          <w:tcPr>
            <w:tcW w:type="dxa" w:w="4968"/>
            <w:vAlign w:val="center"/>
          </w:tcPr>
          <w:p>
            <w:r>
              <w:rPr>
                <w:sz w:val="18"/>
              </w:rPr>
              <w:t>ASR Engine</w:t>
            </w:r>
          </w:p>
        </w:tc>
        <w:tc>
          <w:tcPr>
            <w:tcW w:type="dxa" w:w="4968"/>
            <w:vAlign w:val="center"/>
          </w:tcPr>
          <w:p>
            <w:r>
              <w:rPr>
                <w:sz w:val="18"/>
              </w:rPr>
              <w:t>Convert speech to timestamped text for downstream analysis.</w:t>
            </w:r>
          </w:p>
        </w:tc>
      </w:tr>
      <w:tr>
        <w:tc>
          <w:tcPr>
            <w:tcW w:type="dxa" w:w="4968"/>
            <w:vAlign w:val="center"/>
          </w:tcPr>
          <w:p>
            <w:r>
              <w:rPr>
                <w:sz w:val="18"/>
              </w:rPr>
              <w:t>NLP Engine</w:t>
            </w:r>
          </w:p>
        </w:tc>
        <w:tc>
          <w:tcPr>
            <w:tcW w:type="dxa" w:w="4968"/>
            <w:vAlign w:val="center"/>
          </w:tcPr>
          <w:p>
            <w:r>
              <w:rPr>
                <w:sz w:val="18"/>
              </w:rPr>
              <w:t>Analyze transcript/response features where the module is enabled.</w:t>
            </w:r>
          </w:p>
        </w:tc>
      </w:tr>
      <w:tr>
        <w:tc>
          <w:tcPr>
            <w:tcW w:type="dxa" w:w="4968"/>
            <w:vAlign w:val="center"/>
          </w:tcPr>
          <w:p>
            <w:r>
              <w:rPr>
                <w:sz w:val="18"/>
              </w:rPr>
              <w:t>Activity Engine</w:t>
            </w:r>
          </w:p>
        </w:tc>
        <w:tc>
          <w:tcPr>
            <w:tcW w:type="dxa" w:w="4968"/>
            <w:vAlign w:val="center"/>
          </w:tcPr>
          <w:p>
            <w:r>
              <w:rPr>
                <w:sz w:val="18"/>
              </w:rPr>
              <w:t>Normalize technically available browser/system activity events.</w:t>
            </w:r>
          </w:p>
        </w:tc>
      </w:tr>
      <w:tr>
        <w:tc>
          <w:tcPr>
            <w:tcW w:type="dxa" w:w="4968"/>
            <w:vAlign w:val="center"/>
          </w:tcPr>
          <w:p>
            <w:r>
              <w:rPr>
                <w:sz w:val="18"/>
              </w:rPr>
              <w:t>Event Normalizer</w:t>
            </w:r>
          </w:p>
        </w:tc>
        <w:tc>
          <w:tcPr>
            <w:tcW w:type="dxa" w:w="4968"/>
            <w:vAlign w:val="center"/>
          </w:tcPr>
          <w:p>
            <w:r>
              <w:rPr>
                <w:sz w:val="18"/>
              </w:rPr>
              <w:t>Convert heterogeneous outputs into a common event schema.</w:t>
            </w:r>
          </w:p>
        </w:tc>
      </w:tr>
      <w:tr>
        <w:tc>
          <w:tcPr>
            <w:tcW w:type="dxa" w:w="4968"/>
            <w:vAlign w:val="center"/>
          </w:tcPr>
          <w:p>
            <w:r>
              <w:rPr>
                <w:sz w:val="18"/>
              </w:rPr>
              <w:t>Temporal Correlator</w:t>
            </w:r>
          </w:p>
        </w:tc>
        <w:tc>
          <w:tcPr>
            <w:tcW w:type="dxa" w:w="4968"/>
            <w:vAlign w:val="center"/>
          </w:tcPr>
          <w:p>
            <w:r>
              <w:rPr>
                <w:sz w:val="18"/>
              </w:rPr>
              <w:t>Group related events within time windows.</w:t>
            </w:r>
          </w:p>
        </w:tc>
      </w:tr>
      <w:tr>
        <w:tc>
          <w:tcPr>
            <w:tcW w:type="dxa" w:w="4968"/>
            <w:vAlign w:val="center"/>
          </w:tcPr>
          <w:p>
            <w:r>
              <w:rPr>
                <w:sz w:val="18"/>
              </w:rPr>
              <w:t>Fusion/Risk Engine</w:t>
            </w:r>
          </w:p>
        </w:tc>
        <w:tc>
          <w:tcPr>
            <w:tcW w:type="dxa" w:w="4968"/>
            <w:vAlign w:val="center"/>
          </w:tcPr>
          <w:p>
            <w:r>
              <w:rPr>
                <w:sz w:val="18"/>
              </w:rPr>
              <w:t>Combine evidence and confidence into an interpretable risk indicator.</w:t>
            </w:r>
          </w:p>
        </w:tc>
      </w:tr>
      <w:tr>
        <w:tc>
          <w:tcPr>
            <w:tcW w:type="dxa" w:w="4968"/>
            <w:vAlign w:val="center"/>
          </w:tcPr>
          <w:p>
            <w:r>
              <w:rPr>
                <w:sz w:val="18"/>
              </w:rPr>
              <w:t>Alert Engine</w:t>
            </w:r>
          </w:p>
        </w:tc>
        <w:tc>
          <w:tcPr>
            <w:tcW w:type="dxa" w:w="4968"/>
            <w:vAlign w:val="center"/>
          </w:tcPr>
          <w:p>
            <w:r>
              <w:rPr>
                <w:sz w:val="18"/>
              </w:rPr>
              <w:t>Apply alert thresholds and send recruiter-facing events.</w:t>
            </w:r>
          </w:p>
        </w:tc>
      </w:tr>
      <w:tr>
        <w:tc>
          <w:tcPr>
            <w:tcW w:type="dxa" w:w="4968"/>
            <w:vAlign w:val="center"/>
          </w:tcPr>
          <w:p>
            <w:r>
              <w:rPr>
                <w:sz w:val="18"/>
              </w:rPr>
              <w:t>Evidence Store</w:t>
            </w:r>
          </w:p>
        </w:tc>
        <w:tc>
          <w:tcPr>
            <w:tcW w:type="dxa" w:w="4968"/>
            <w:vAlign w:val="center"/>
          </w:tcPr>
          <w:p>
            <w:r>
              <w:rPr>
                <w:sz w:val="18"/>
              </w:rPr>
              <w:t>Persist event metadata and references to supporting evidence.</w:t>
            </w:r>
          </w:p>
        </w:tc>
      </w:tr>
      <w:tr>
        <w:tc>
          <w:tcPr>
            <w:tcW w:type="dxa" w:w="4968"/>
            <w:vAlign w:val="center"/>
          </w:tcPr>
          <w:p>
            <w:r>
              <w:rPr>
                <w:sz w:val="18"/>
              </w:rPr>
              <w:t>Evaluation Layer</w:t>
            </w:r>
          </w:p>
        </w:tc>
        <w:tc>
          <w:tcPr>
            <w:tcW w:type="dxa" w:w="4968"/>
            <w:vAlign w:val="center"/>
          </w:tcPr>
          <w:p>
            <w:r>
              <w:rPr>
                <w:sz w:val="18"/>
              </w:rPr>
              <w:t>Measure model and system performance offline before release.</w:t>
            </w:r>
          </w:p>
        </w:tc>
      </w:tr>
    </w:tbl>
    <w:p/>
    <w:p>
      <w:pPr>
        <w:pStyle w:val="Heading1"/>
      </w:pPr>
      <w:r>
        <w:t>4. AI/ML Module Inventory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sz w:val="18"/>
              </w:rPr>
              <w:t>Module ID</w:t>
            </w:r>
          </w:p>
        </w:tc>
        <w:tc>
          <w:tcPr>
            <w:tcW w:type="dxa" w:w="2484"/>
            <w:shd w:fill="D9EAF7"/>
          </w:tcPr>
          <w:p>
            <w:r>
              <w:rPr>
                <w:b/>
                <w:sz w:val="18"/>
              </w:rPr>
              <w:t>Module</w:t>
            </w:r>
          </w:p>
        </w:tc>
        <w:tc>
          <w:tcPr>
            <w:tcW w:type="dxa" w:w="2484"/>
            <w:shd w:fill="D9EAF7"/>
          </w:tcPr>
          <w:p>
            <w:r>
              <w:rPr>
                <w:b/>
                <w:sz w:val="18"/>
              </w:rPr>
              <w:t>Status</w:t>
            </w:r>
          </w:p>
        </w:tc>
        <w:tc>
          <w:tcPr>
            <w:tcW w:type="dxa" w:w="2484"/>
            <w:shd w:fill="D9EAF7"/>
          </w:tcPr>
          <w:p>
            <w:r>
              <w:rPr>
                <w:b/>
                <w:sz w:val="18"/>
              </w:rPr>
              <w:t>Primary Output</w:t>
            </w:r>
          </w:p>
        </w:tc>
      </w:tr>
      <w:tr>
        <w:tc>
          <w:tcPr>
            <w:tcW w:type="dxa" w:w="2484"/>
            <w:vAlign w:val="center"/>
          </w:tcPr>
          <w:p>
            <w:r>
              <w:rPr>
                <w:sz w:val="18"/>
              </w:rPr>
              <w:t>AI-MOD-001</w:t>
            </w:r>
          </w:p>
        </w:tc>
        <w:tc>
          <w:tcPr>
            <w:tcW w:type="dxa" w:w="2484"/>
            <w:vAlign w:val="center"/>
          </w:tcPr>
          <w:p>
            <w:r>
              <w:rPr>
                <w:sz w:val="18"/>
              </w:rPr>
              <w:t>Computer Vision</w:t>
            </w:r>
          </w:p>
        </w:tc>
        <w:tc>
          <w:tcPr>
            <w:tcW w:type="dxa" w:w="2484"/>
            <w:vAlign w:val="center"/>
          </w:tcPr>
          <w:p>
            <w:r>
              <w:rPr>
                <w:sz w:val="18"/>
              </w:rPr>
              <w:t>MVP</w:t>
            </w:r>
          </w:p>
        </w:tc>
        <w:tc>
          <w:tcPr>
            <w:tcW w:type="dxa" w:w="2484"/>
            <w:vAlign w:val="center"/>
          </w:tcPr>
          <w:p>
            <w:r>
              <w:rPr>
                <w:sz w:val="18"/>
              </w:rPr>
              <w:t>Visual observations and CV events</w:t>
            </w:r>
          </w:p>
        </w:tc>
      </w:tr>
      <w:tr>
        <w:tc>
          <w:tcPr>
            <w:tcW w:type="dxa" w:w="2484"/>
            <w:vAlign w:val="center"/>
          </w:tcPr>
          <w:p>
            <w:r>
              <w:rPr>
                <w:sz w:val="18"/>
              </w:rPr>
              <w:t>AI-MOD-002</w:t>
            </w:r>
          </w:p>
        </w:tc>
        <w:tc>
          <w:tcPr>
            <w:tcW w:type="dxa" w:w="2484"/>
            <w:vAlign w:val="center"/>
          </w:tcPr>
          <w:p>
            <w:r>
              <w:rPr>
                <w:sz w:val="18"/>
              </w:rPr>
              <w:t>Audio Feature Analysis</w:t>
            </w:r>
          </w:p>
        </w:tc>
        <w:tc>
          <w:tcPr>
            <w:tcW w:type="dxa" w:w="2484"/>
            <w:vAlign w:val="center"/>
          </w:tcPr>
          <w:p>
            <w:r>
              <w:rPr>
                <w:sz w:val="18"/>
              </w:rPr>
              <w:t>Proposed</w:t>
            </w:r>
          </w:p>
        </w:tc>
        <w:tc>
          <w:tcPr>
            <w:tcW w:type="dxa" w:w="2484"/>
            <w:vAlign w:val="center"/>
          </w:tcPr>
          <w:p>
            <w:r>
              <w:rPr>
                <w:sz w:val="18"/>
              </w:rPr>
              <w:t>Audio quality/features and optional events</w:t>
            </w:r>
          </w:p>
        </w:tc>
      </w:tr>
      <w:tr>
        <w:tc>
          <w:tcPr>
            <w:tcW w:type="dxa" w:w="2484"/>
            <w:vAlign w:val="center"/>
          </w:tcPr>
          <w:p>
            <w:r>
              <w:rPr>
                <w:sz w:val="18"/>
              </w:rPr>
              <w:t>AI-MOD-003</w:t>
            </w:r>
          </w:p>
        </w:tc>
        <w:tc>
          <w:tcPr>
            <w:tcW w:type="dxa" w:w="2484"/>
            <w:vAlign w:val="center"/>
          </w:tcPr>
          <w:p>
            <w:r>
              <w:rPr>
                <w:sz w:val="18"/>
              </w:rPr>
              <w:t>Speech-to-Text / ASR</w:t>
            </w:r>
          </w:p>
        </w:tc>
        <w:tc>
          <w:tcPr>
            <w:tcW w:type="dxa" w:w="2484"/>
            <w:vAlign w:val="center"/>
          </w:tcPr>
          <w:p>
            <w:r>
              <w:rPr>
                <w:sz w:val="18"/>
              </w:rPr>
              <w:t>Proposed</w:t>
            </w:r>
          </w:p>
        </w:tc>
        <w:tc>
          <w:tcPr>
            <w:tcW w:type="dxa" w:w="2484"/>
            <w:vAlign w:val="center"/>
          </w:tcPr>
          <w:p>
            <w:r>
              <w:rPr>
                <w:sz w:val="18"/>
              </w:rPr>
              <w:t>Timestamped transcript segments</w:t>
            </w:r>
          </w:p>
        </w:tc>
      </w:tr>
      <w:tr>
        <w:tc>
          <w:tcPr>
            <w:tcW w:type="dxa" w:w="2484"/>
            <w:vAlign w:val="center"/>
          </w:tcPr>
          <w:p>
            <w:r>
              <w:rPr>
                <w:sz w:val="18"/>
              </w:rPr>
              <w:t>AI-MOD-004</w:t>
            </w:r>
          </w:p>
        </w:tc>
        <w:tc>
          <w:tcPr>
            <w:tcW w:type="dxa" w:w="2484"/>
            <w:vAlign w:val="center"/>
          </w:tcPr>
          <w:p>
            <w:r>
              <w:rPr>
                <w:sz w:val="18"/>
              </w:rPr>
              <w:t>NLP Analysis</w:t>
            </w:r>
          </w:p>
        </w:tc>
        <w:tc>
          <w:tcPr>
            <w:tcW w:type="dxa" w:w="2484"/>
            <w:vAlign w:val="center"/>
          </w:tcPr>
          <w:p>
            <w:r>
              <w:rPr>
                <w:sz w:val="18"/>
              </w:rPr>
              <w:t>Proposed</w:t>
            </w:r>
          </w:p>
        </w:tc>
        <w:tc>
          <w:tcPr>
            <w:tcW w:type="dxa" w:w="2484"/>
            <w:vAlign w:val="center"/>
          </w:tcPr>
          <w:p>
            <w:r>
              <w:rPr>
                <w:sz w:val="18"/>
              </w:rPr>
              <w:t>Text/response indicators</w:t>
            </w:r>
          </w:p>
        </w:tc>
      </w:tr>
      <w:tr>
        <w:tc>
          <w:tcPr>
            <w:tcW w:type="dxa" w:w="2484"/>
            <w:vAlign w:val="center"/>
          </w:tcPr>
          <w:p>
            <w:r>
              <w:rPr>
                <w:sz w:val="18"/>
              </w:rPr>
              <w:t>AI-MOD-005</w:t>
            </w:r>
          </w:p>
        </w:tc>
        <w:tc>
          <w:tcPr>
            <w:tcW w:type="dxa" w:w="2484"/>
            <w:vAlign w:val="center"/>
          </w:tcPr>
          <w:p>
            <w:r>
              <w:rPr>
                <w:sz w:val="18"/>
              </w:rPr>
              <w:t>Behavioural Signal Engine</w:t>
            </w:r>
          </w:p>
        </w:tc>
        <w:tc>
          <w:tcPr>
            <w:tcW w:type="dxa" w:w="2484"/>
            <w:vAlign w:val="center"/>
          </w:tcPr>
          <w:p>
            <w:r>
              <w:rPr>
                <w:sz w:val="18"/>
              </w:rPr>
              <w:t>MVP/Proposed</w:t>
            </w:r>
          </w:p>
        </w:tc>
        <w:tc>
          <w:tcPr>
            <w:tcW w:type="dxa" w:w="2484"/>
            <w:vAlign w:val="center"/>
          </w:tcPr>
          <w:p>
            <w:r>
              <w:rPr>
                <w:sz w:val="18"/>
              </w:rPr>
              <w:t>Normalized behavioural features/events</w:t>
            </w:r>
          </w:p>
        </w:tc>
      </w:tr>
      <w:tr>
        <w:tc>
          <w:tcPr>
            <w:tcW w:type="dxa" w:w="2484"/>
            <w:vAlign w:val="center"/>
          </w:tcPr>
          <w:p>
            <w:r>
              <w:rPr>
                <w:sz w:val="18"/>
              </w:rPr>
              <w:t>AI-MOD-006</w:t>
            </w:r>
          </w:p>
        </w:tc>
        <w:tc>
          <w:tcPr>
            <w:tcW w:type="dxa" w:w="2484"/>
            <w:vAlign w:val="center"/>
          </w:tcPr>
          <w:p>
            <w:r>
              <w:rPr>
                <w:sz w:val="18"/>
              </w:rPr>
              <w:t>Suspicious Event Detector</w:t>
            </w:r>
          </w:p>
        </w:tc>
        <w:tc>
          <w:tcPr>
            <w:tcW w:type="dxa" w:w="2484"/>
            <w:vAlign w:val="center"/>
          </w:tcPr>
          <w:p>
            <w:r>
              <w:rPr>
                <w:sz w:val="18"/>
              </w:rPr>
              <w:t>MVP</w:t>
            </w:r>
          </w:p>
        </w:tc>
        <w:tc>
          <w:tcPr>
            <w:tcW w:type="dxa" w:w="2484"/>
            <w:vAlign w:val="center"/>
          </w:tcPr>
          <w:p>
            <w:r>
              <w:rPr>
                <w:sz w:val="18"/>
              </w:rPr>
              <w:t>Event type, confidence, evidence reference</w:t>
            </w:r>
          </w:p>
        </w:tc>
      </w:tr>
      <w:tr>
        <w:tc>
          <w:tcPr>
            <w:tcW w:type="dxa" w:w="2484"/>
            <w:vAlign w:val="center"/>
          </w:tcPr>
          <w:p>
            <w:r>
              <w:rPr>
                <w:sz w:val="18"/>
              </w:rPr>
              <w:t>AI-MOD-007</w:t>
            </w:r>
          </w:p>
        </w:tc>
        <w:tc>
          <w:tcPr>
            <w:tcW w:type="dxa" w:w="2484"/>
            <w:vAlign w:val="center"/>
          </w:tcPr>
          <w:p>
            <w:r>
              <w:rPr>
                <w:sz w:val="18"/>
              </w:rPr>
              <w:t>Temporal Correlation</w:t>
            </w:r>
          </w:p>
        </w:tc>
        <w:tc>
          <w:tcPr>
            <w:tcW w:type="dxa" w:w="2484"/>
            <w:vAlign w:val="center"/>
          </w:tcPr>
          <w:p>
            <w:r>
              <w:rPr>
                <w:sz w:val="18"/>
              </w:rPr>
              <w:t>Proposed</w:t>
            </w:r>
          </w:p>
        </w:tc>
        <w:tc>
          <w:tcPr>
            <w:tcW w:type="dxa" w:w="2484"/>
            <w:vAlign w:val="center"/>
          </w:tcPr>
          <w:p>
            <w:r>
              <w:rPr>
                <w:sz w:val="18"/>
              </w:rPr>
              <w:t>Grouped event patterns</w:t>
            </w:r>
          </w:p>
        </w:tc>
      </w:tr>
      <w:tr>
        <w:tc>
          <w:tcPr>
            <w:tcW w:type="dxa" w:w="2484"/>
            <w:vAlign w:val="center"/>
          </w:tcPr>
          <w:p>
            <w:r>
              <w:rPr>
                <w:sz w:val="18"/>
              </w:rPr>
              <w:t>AI-MOD-008</w:t>
            </w:r>
          </w:p>
        </w:tc>
        <w:tc>
          <w:tcPr>
            <w:tcW w:type="dxa" w:w="2484"/>
            <w:vAlign w:val="center"/>
          </w:tcPr>
          <w:p>
            <w:r>
              <w:rPr>
                <w:sz w:val="18"/>
              </w:rPr>
              <w:t>Fusion / Risk Engine</w:t>
            </w:r>
          </w:p>
        </w:tc>
        <w:tc>
          <w:tcPr>
            <w:tcW w:type="dxa" w:w="2484"/>
            <w:vAlign w:val="center"/>
          </w:tcPr>
          <w:p>
            <w:r>
              <w:rPr>
                <w:sz w:val="18"/>
              </w:rPr>
              <w:t>P1</w:t>
            </w:r>
          </w:p>
        </w:tc>
        <w:tc>
          <w:tcPr>
            <w:tcW w:type="dxa" w:w="2484"/>
            <w:vAlign w:val="center"/>
          </w:tcPr>
          <w:p>
            <w:r>
              <w:rPr>
                <w:sz w:val="18"/>
              </w:rPr>
              <w:t>Risk indicators and contributing evidence</w:t>
            </w:r>
          </w:p>
        </w:tc>
      </w:tr>
      <w:tr>
        <w:tc>
          <w:tcPr>
            <w:tcW w:type="dxa" w:w="2484"/>
            <w:vAlign w:val="center"/>
          </w:tcPr>
          <w:p>
            <w:r>
              <w:rPr>
                <w:sz w:val="18"/>
              </w:rPr>
              <w:t>AI-MOD-009</w:t>
            </w:r>
          </w:p>
        </w:tc>
        <w:tc>
          <w:tcPr>
            <w:tcW w:type="dxa" w:w="2484"/>
            <w:vAlign w:val="center"/>
          </w:tcPr>
          <w:p>
            <w:r>
              <w:rPr>
                <w:sz w:val="18"/>
              </w:rPr>
              <w:t>Model Evaluation Pipeline</w:t>
            </w:r>
          </w:p>
        </w:tc>
        <w:tc>
          <w:tcPr>
            <w:tcW w:type="dxa" w:w="2484"/>
            <w:vAlign w:val="center"/>
          </w:tcPr>
          <w:p>
            <w:r>
              <w:rPr>
                <w:sz w:val="18"/>
              </w:rPr>
              <w:t>Required</w:t>
            </w:r>
          </w:p>
        </w:tc>
        <w:tc>
          <w:tcPr>
            <w:tcW w:type="dxa" w:w="2484"/>
            <w:vAlign w:val="center"/>
          </w:tcPr>
          <w:p>
            <w:r>
              <w:rPr>
                <w:sz w:val="18"/>
              </w:rPr>
              <w:t>Metrics and validation reports</w:t>
            </w:r>
          </w:p>
        </w:tc>
      </w:tr>
      <w:tr>
        <w:tc>
          <w:tcPr>
            <w:tcW w:type="dxa" w:w="2484"/>
            <w:vAlign w:val="center"/>
          </w:tcPr>
          <w:p>
            <w:r>
              <w:rPr>
                <w:sz w:val="18"/>
              </w:rPr>
              <w:t>AI-MOD-010</w:t>
            </w:r>
          </w:p>
        </w:tc>
        <w:tc>
          <w:tcPr>
            <w:tcW w:type="dxa" w:w="2484"/>
            <w:vAlign w:val="center"/>
          </w:tcPr>
          <w:p>
            <w:r>
              <w:rPr>
                <w:sz w:val="18"/>
              </w:rPr>
              <w:t>Model/Rule Registry</w:t>
            </w:r>
          </w:p>
        </w:tc>
        <w:tc>
          <w:tcPr>
            <w:tcW w:type="dxa" w:w="2484"/>
            <w:vAlign w:val="center"/>
          </w:tcPr>
          <w:p>
            <w:r>
              <w:rPr>
                <w:sz w:val="18"/>
              </w:rPr>
              <w:t>Proposed</w:t>
            </w:r>
          </w:p>
        </w:tc>
        <w:tc>
          <w:tcPr>
            <w:tcW w:type="dxa" w:w="2484"/>
            <w:vAlign w:val="center"/>
          </w:tcPr>
          <w:p>
            <w:r>
              <w:rPr>
                <w:sz w:val="18"/>
              </w:rPr>
              <w:t>Version and configuration metadata</w:t>
            </w:r>
          </w:p>
        </w:tc>
      </w:tr>
    </w:tbl>
    <w:p/>
    <w:p>
      <w:pPr>
        <w:pStyle w:val="Heading1"/>
      </w:pPr>
      <w:r>
        <w:t>5. Computer Vision Specification</w:t>
      </w:r>
    </w:p>
    <w:p>
      <w:r>
        <w:t>The CV module is the most important AI component in the initial MVP. Its purpose is to detect observable visual conditions that may be relevant to interview integrity. It should not infer deception from facial appearance.</w:t>
      </w:r>
    </w:p>
    <w:p>
      <w:pPr>
        <w:pStyle w:val="Heading2"/>
      </w:pPr>
      <w:r>
        <w:t>5.1 CV Inputs</w:t>
      </w:r>
    </w:p>
    <w:p>
      <w:pPr>
        <w:pStyle w:val="ListBullet"/>
        <w:spacing w:after="40"/>
      </w:pPr>
      <w:r>
        <w:t>Candidate webcam frames, subject to browser/device permissions.</w:t>
      </w:r>
    </w:p>
    <w:p>
      <w:pPr>
        <w:pStyle w:val="ListBullet"/>
        <w:spacing w:after="40"/>
      </w:pPr>
      <w:r>
        <w:t>Interview session identifier.</w:t>
      </w:r>
    </w:p>
    <w:p>
      <w:pPr>
        <w:pStyle w:val="ListBullet"/>
        <w:spacing w:after="40"/>
      </w:pPr>
      <w:r>
        <w:t>Frame timestamp.</w:t>
      </w:r>
    </w:p>
    <w:p>
      <w:pPr>
        <w:pStyle w:val="ListBullet"/>
        <w:spacing w:after="40"/>
      </w:pPr>
      <w:r>
        <w:t>Optional frame-quality metadata such as resolution or capture status.</w:t>
      </w:r>
    </w:p>
    <w:p>
      <w:pPr>
        <w:pStyle w:val="Heading2"/>
      </w:pPr>
      <w:r>
        <w:t>5.2 CV Processing</w:t>
      </w:r>
    </w:p>
    <w:p>
      <w:pPr>
        <w:pStyle w:val="ListNumber"/>
        <w:spacing w:after="40"/>
      </w:pPr>
      <w:r>
        <w:t>Receive a sampled video frame rather than assuming every frame must be processed by an expensive model.</w:t>
      </w:r>
    </w:p>
    <w:p>
      <w:pPr>
        <w:pStyle w:val="ListNumber"/>
        <w:spacing w:after="40"/>
      </w:pPr>
      <w:r>
        <w:t>Validate frame quality and discard unusable frames.</w:t>
      </w:r>
    </w:p>
    <w:p>
      <w:pPr>
        <w:pStyle w:val="ListNumber"/>
        <w:spacing w:after="40"/>
      </w:pPr>
      <w:r>
        <w:t>Detect the candidate face/person where supported.</w:t>
      </w:r>
    </w:p>
    <w:p>
      <w:pPr>
        <w:pStyle w:val="ListNumber"/>
        <w:spacing w:after="40"/>
      </w:pPr>
      <w:r>
        <w:t>Extract selected landmarks or geometric information where justified.</w:t>
      </w:r>
    </w:p>
    <w:p>
      <w:pPr>
        <w:pStyle w:val="ListNumber"/>
        <w:spacing w:after="40"/>
      </w:pPr>
      <w:r>
        <w:t>Track short-term temporal state across frames.</w:t>
      </w:r>
    </w:p>
    <w:p>
      <w:pPr>
        <w:pStyle w:val="ListNumber"/>
        <w:spacing w:after="40"/>
      </w:pPr>
      <w:r>
        <w:t>Generate normalized observations and confidence values.</w:t>
      </w:r>
    </w:p>
    <w:p>
      <w:pPr>
        <w:pStyle w:val="ListNumber"/>
        <w:spacing w:after="40"/>
      </w:pPr>
      <w:r>
        <w:t>Emit an event only when a defined rule/model condition is satisfied.</w:t>
      </w:r>
    </w:p>
    <w:p>
      <w:pPr>
        <w:pStyle w:val="Heading2"/>
      </w:pPr>
      <w:r>
        <w:t>5.3 Initial CV Signal Set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sz w:val="18"/>
              </w:rPr>
              <w:t>Signal ID</w:t>
            </w:r>
          </w:p>
        </w:tc>
        <w:tc>
          <w:tcPr>
            <w:tcW w:type="dxa" w:w="2484"/>
            <w:shd w:fill="D9EAF7"/>
          </w:tcPr>
          <w:p>
            <w:r>
              <w:rPr>
                <w:b/>
                <w:sz w:val="18"/>
              </w:rPr>
              <w:t>Signal</w:t>
            </w:r>
          </w:p>
        </w:tc>
        <w:tc>
          <w:tcPr>
            <w:tcW w:type="dxa" w:w="2484"/>
            <w:shd w:fill="D9EAF7"/>
          </w:tcPr>
          <w:p>
            <w:r>
              <w:rPr>
                <w:b/>
                <w:sz w:val="18"/>
              </w:rPr>
              <w:t>Meaning</w:t>
            </w:r>
          </w:p>
        </w:tc>
        <w:tc>
          <w:tcPr>
            <w:tcW w:type="dxa" w:w="2484"/>
            <w:shd w:fill="D9EAF7"/>
          </w:tcPr>
          <w:p>
            <w:r>
              <w:rPr>
                <w:b/>
                <w:sz w:val="18"/>
              </w:rPr>
              <w:t>Initial Use</w:t>
            </w:r>
          </w:p>
        </w:tc>
      </w:tr>
      <w:tr>
        <w:tc>
          <w:tcPr>
            <w:tcW w:type="dxa" w:w="2484"/>
            <w:vAlign w:val="center"/>
          </w:tcPr>
          <w:p>
            <w:r>
              <w:rPr>
                <w:sz w:val="18"/>
              </w:rPr>
              <w:t>CV-SIG-001</w:t>
            </w:r>
          </w:p>
        </w:tc>
        <w:tc>
          <w:tcPr>
            <w:tcW w:type="dxa" w:w="2484"/>
            <w:vAlign w:val="center"/>
          </w:tcPr>
          <w:p>
            <w:r>
              <w:rPr>
                <w:sz w:val="18"/>
              </w:rPr>
              <w:t>Face Present</w:t>
            </w:r>
          </w:p>
        </w:tc>
        <w:tc>
          <w:tcPr>
            <w:tcW w:type="dxa" w:w="2484"/>
            <w:vAlign w:val="center"/>
          </w:tcPr>
          <w:p>
            <w:r>
              <w:rPr>
                <w:sz w:val="18"/>
              </w:rPr>
              <w:t>Whether a face is detected in a frame/window.</w:t>
            </w:r>
          </w:p>
        </w:tc>
        <w:tc>
          <w:tcPr>
            <w:tcW w:type="dxa" w:w="2484"/>
            <w:vAlign w:val="center"/>
          </w:tcPr>
          <w:p>
            <w:r>
              <w:rPr>
                <w:sz w:val="18"/>
              </w:rPr>
              <w:t>MVP</w:t>
            </w:r>
          </w:p>
        </w:tc>
      </w:tr>
      <w:tr>
        <w:tc>
          <w:tcPr>
            <w:tcW w:type="dxa" w:w="2484"/>
            <w:vAlign w:val="center"/>
          </w:tcPr>
          <w:p>
            <w:r>
              <w:rPr>
                <w:sz w:val="18"/>
              </w:rPr>
              <w:t>CV-SIG-002</w:t>
            </w:r>
          </w:p>
        </w:tc>
        <w:tc>
          <w:tcPr>
            <w:tcW w:type="dxa" w:w="2484"/>
            <w:vAlign w:val="center"/>
          </w:tcPr>
          <w:p>
            <w:r>
              <w:rPr>
                <w:sz w:val="18"/>
              </w:rPr>
              <w:t>Multiple Faces</w:t>
            </w:r>
          </w:p>
        </w:tc>
        <w:tc>
          <w:tcPr>
            <w:tcW w:type="dxa" w:w="2484"/>
            <w:vAlign w:val="center"/>
          </w:tcPr>
          <w:p>
            <w:r>
              <w:rPr>
                <w:sz w:val="18"/>
              </w:rPr>
              <w:t>More than one face/person is detected in a frame/window.</w:t>
            </w:r>
          </w:p>
        </w:tc>
        <w:tc>
          <w:tcPr>
            <w:tcW w:type="dxa" w:w="2484"/>
            <w:vAlign w:val="center"/>
          </w:tcPr>
          <w:p>
            <w:r>
              <w:rPr>
                <w:sz w:val="18"/>
              </w:rPr>
              <w:t>MVP candidate</w:t>
            </w:r>
          </w:p>
        </w:tc>
      </w:tr>
      <w:tr>
        <w:tc>
          <w:tcPr>
            <w:tcW w:type="dxa" w:w="2484"/>
            <w:vAlign w:val="center"/>
          </w:tcPr>
          <w:p>
            <w:r>
              <w:rPr>
                <w:sz w:val="18"/>
              </w:rPr>
              <w:t>CV-SIG-003</w:t>
            </w:r>
          </w:p>
        </w:tc>
        <w:tc>
          <w:tcPr>
            <w:tcW w:type="dxa" w:w="2484"/>
            <w:vAlign w:val="center"/>
          </w:tcPr>
          <w:p>
            <w:r>
              <w:rPr>
                <w:sz w:val="18"/>
              </w:rPr>
              <w:t>Face Absence</w:t>
            </w:r>
          </w:p>
        </w:tc>
        <w:tc>
          <w:tcPr>
            <w:tcW w:type="dxa" w:w="2484"/>
            <w:vAlign w:val="center"/>
          </w:tcPr>
          <w:p>
            <w:r>
              <w:rPr>
                <w:sz w:val="18"/>
              </w:rPr>
              <w:t>Expected candidate face is absent for a defined interval.</w:t>
            </w:r>
          </w:p>
        </w:tc>
        <w:tc>
          <w:tcPr>
            <w:tcW w:type="dxa" w:w="2484"/>
            <w:vAlign w:val="center"/>
          </w:tcPr>
          <w:p>
            <w:r>
              <w:rPr>
                <w:sz w:val="18"/>
              </w:rPr>
              <w:t>MVP candidate</w:t>
            </w:r>
          </w:p>
        </w:tc>
      </w:tr>
      <w:tr>
        <w:tc>
          <w:tcPr>
            <w:tcW w:type="dxa" w:w="2484"/>
            <w:vAlign w:val="center"/>
          </w:tcPr>
          <w:p>
            <w:r>
              <w:rPr>
                <w:sz w:val="18"/>
              </w:rPr>
              <w:t>CV-SIG-004</w:t>
            </w:r>
          </w:p>
        </w:tc>
        <w:tc>
          <w:tcPr>
            <w:tcW w:type="dxa" w:w="2484"/>
            <w:vAlign w:val="center"/>
          </w:tcPr>
          <w:p>
            <w:r>
              <w:rPr>
                <w:sz w:val="18"/>
              </w:rPr>
              <w:t>Head Orientation</w:t>
            </w:r>
          </w:p>
        </w:tc>
        <w:tc>
          <w:tcPr>
            <w:tcW w:type="dxa" w:w="2484"/>
            <w:vAlign w:val="center"/>
          </w:tcPr>
          <w:p>
            <w:r>
              <w:rPr>
                <w:sz w:val="18"/>
              </w:rPr>
              <w:t>Approximate head orientation/pose relative to camera.</w:t>
            </w:r>
          </w:p>
        </w:tc>
        <w:tc>
          <w:tcPr>
            <w:tcW w:type="dxa" w:w="2484"/>
            <w:vAlign w:val="center"/>
          </w:tcPr>
          <w:p>
            <w:r>
              <w:rPr>
                <w:sz w:val="18"/>
              </w:rPr>
              <w:t>Proposed</w:t>
            </w:r>
          </w:p>
        </w:tc>
      </w:tr>
      <w:tr>
        <w:tc>
          <w:tcPr>
            <w:tcW w:type="dxa" w:w="2484"/>
            <w:vAlign w:val="center"/>
          </w:tcPr>
          <w:p>
            <w:r>
              <w:rPr>
                <w:sz w:val="18"/>
              </w:rPr>
              <w:t>CV-SIG-005</w:t>
            </w:r>
          </w:p>
        </w:tc>
        <w:tc>
          <w:tcPr>
            <w:tcW w:type="dxa" w:w="2484"/>
            <w:vAlign w:val="center"/>
          </w:tcPr>
          <w:p>
            <w:r>
              <w:rPr>
                <w:sz w:val="18"/>
              </w:rPr>
              <w:t>Gaze Direction</w:t>
            </w:r>
          </w:p>
        </w:tc>
        <w:tc>
          <w:tcPr>
            <w:tcW w:type="dxa" w:w="2484"/>
            <w:vAlign w:val="center"/>
          </w:tcPr>
          <w:p>
            <w:r>
              <w:rPr>
                <w:sz w:val="18"/>
              </w:rPr>
              <w:t>Approximate gaze/eye direction if reliably measurable.</w:t>
            </w:r>
          </w:p>
        </w:tc>
        <w:tc>
          <w:tcPr>
            <w:tcW w:type="dxa" w:w="2484"/>
            <w:vAlign w:val="center"/>
          </w:tcPr>
          <w:p>
            <w:r>
              <w:rPr>
                <w:sz w:val="18"/>
              </w:rPr>
              <w:t>Proposed</w:t>
            </w:r>
          </w:p>
        </w:tc>
      </w:tr>
      <w:tr>
        <w:tc>
          <w:tcPr>
            <w:tcW w:type="dxa" w:w="2484"/>
            <w:vAlign w:val="center"/>
          </w:tcPr>
          <w:p>
            <w:r>
              <w:rPr>
                <w:sz w:val="18"/>
              </w:rPr>
              <w:t>CV-SIG-006</w:t>
            </w:r>
          </w:p>
        </w:tc>
        <w:tc>
          <w:tcPr>
            <w:tcW w:type="dxa" w:w="2484"/>
            <w:vAlign w:val="center"/>
          </w:tcPr>
          <w:p>
            <w:r>
              <w:rPr>
                <w:sz w:val="18"/>
              </w:rPr>
              <w:t>Frame Quality</w:t>
            </w:r>
          </w:p>
        </w:tc>
        <w:tc>
          <w:tcPr>
            <w:tcW w:type="dxa" w:w="2484"/>
            <w:vAlign w:val="center"/>
          </w:tcPr>
          <w:p>
            <w:r>
              <w:rPr>
                <w:sz w:val="18"/>
              </w:rPr>
              <w:t>Blur, exposure or other quality condition that affects inference.</w:t>
            </w:r>
          </w:p>
        </w:tc>
        <w:tc>
          <w:tcPr>
            <w:tcW w:type="dxa" w:w="2484"/>
            <w:vAlign w:val="center"/>
          </w:tcPr>
          <w:p>
            <w:r>
              <w:rPr>
                <w:sz w:val="18"/>
              </w:rPr>
              <w:t>Required support signal</w:t>
            </w:r>
          </w:p>
        </w:tc>
      </w:tr>
    </w:tbl>
    <w:p/>
    <w:p>
      <w:r>
        <w:t>Exact thresholds, sampling rates and model selection are TBD until prototype benchmarking. A signal should not become a suspicious event merely because it occurs once; temporal persistence and context should be considered.</w:t>
      </w:r>
    </w:p>
    <w:p>
      <w:pPr>
        <w:pStyle w:val="Heading2"/>
      </w:pPr>
      <w:r>
        <w:t>5.4 CV Technology Direction</w:t>
      </w:r>
    </w:p>
    <w:p>
      <w:r>
        <w:t>The PRD identifies OpenCV and MediaPipe as the baseline CV direction. OpenCV is intended for video/frame handling and general computer-vision processing. MediaPipe is a candidate framework for face/landmark-related processing. Exact APIs, models and versions will be selected during implementation after feasibility testing.</w:t>
      </w:r>
    </w:p>
    <w:p>
      <w:pPr>
        <w:pStyle w:val="Heading1"/>
      </w:pPr>
      <w:r>
        <w:t>6. Audio Analysis Specification</w:t>
      </w:r>
    </w:p>
    <w:p>
      <w:r>
        <w:t>Audio analysis is proposed for later stages. The product should prioritize speech capture and transcription before attempting higher-risk inferences such as emotion or stress. Acoustic characteristics must not be treated as proof of deception.</w:t>
      </w:r>
    </w:p>
    <w:p>
      <w:pPr>
        <w:pStyle w:val="Heading2"/>
      </w:pPr>
      <w:r>
        <w:t>6.1 Audio Inputs</w:t>
      </w:r>
    </w:p>
    <w:p>
      <w:pPr>
        <w:pStyle w:val="ListBullet"/>
        <w:spacing w:after="40"/>
      </w:pPr>
      <w:r>
        <w:t>Microphone audio stream, subject to explicit permission.</w:t>
      </w:r>
    </w:p>
    <w:p>
      <w:pPr>
        <w:pStyle w:val="ListBullet"/>
        <w:spacing w:after="40"/>
      </w:pPr>
      <w:r>
        <w:t>Interview/session ID.</w:t>
      </w:r>
    </w:p>
    <w:p>
      <w:pPr>
        <w:pStyle w:val="ListBullet"/>
        <w:spacing w:after="40"/>
      </w:pPr>
      <w:r>
        <w:t>Audio timestamps.</w:t>
      </w:r>
    </w:p>
    <w:p>
      <w:pPr>
        <w:pStyle w:val="ListBullet"/>
        <w:spacing w:after="40"/>
      </w:pPr>
      <w:r>
        <w:t>Sampling-rate and quality metadata.</w:t>
      </w:r>
    </w:p>
    <w:p>
      <w:pPr>
        <w:pStyle w:val="Heading2"/>
      </w:pPr>
      <w:r>
        <w:t>6.2 Candidate Audio Features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Feature Group</w:t>
            </w:r>
          </w:p>
        </w:tc>
        <w:tc>
          <w:tcPr>
            <w:tcW w:type="dxa" w:w="3312"/>
            <w:shd w:fill="D9EAF7"/>
          </w:tcPr>
          <w:p>
            <w:r>
              <w:rPr>
                <w:b/>
                <w:sz w:val="18"/>
              </w:rPr>
              <w:t>Examples</w:t>
            </w:r>
          </w:p>
        </w:tc>
        <w:tc>
          <w:tcPr>
            <w:tcW w:type="dxa" w:w="3312"/>
            <w:shd w:fill="D9EAF7"/>
          </w:tcPr>
          <w:p>
            <w:r>
              <w:rPr>
                <w:b/>
                <w:sz w:val="18"/>
              </w:rPr>
              <w:t>Product Interpretation</w:t>
            </w:r>
          </w:p>
        </w:tc>
      </w:tr>
      <w:tr>
        <w:tc>
          <w:tcPr>
            <w:tcW w:type="dxa" w:w="3312"/>
            <w:vAlign w:val="center"/>
          </w:tcPr>
          <w:p>
            <w:r>
              <w:rPr>
                <w:sz w:val="18"/>
              </w:rPr>
              <w:t>Speech Activity</w:t>
            </w:r>
          </w:p>
        </w:tc>
        <w:tc>
          <w:tcPr>
            <w:tcW w:type="dxa" w:w="3312"/>
            <w:vAlign w:val="center"/>
          </w:tcPr>
          <w:p>
            <w:r>
              <w:rPr>
                <w:sz w:val="18"/>
              </w:rPr>
              <w:t>Speech/non-speech segments</w:t>
            </w:r>
          </w:p>
        </w:tc>
        <w:tc>
          <w:tcPr>
            <w:tcW w:type="dxa" w:w="3312"/>
            <w:vAlign w:val="center"/>
          </w:tcPr>
          <w:p>
            <w:r>
              <w:rPr>
                <w:sz w:val="18"/>
              </w:rPr>
              <w:t>Supports timing and transcript segmentation</w:t>
            </w:r>
          </w:p>
        </w:tc>
      </w:tr>
      <w:tr>
        <w:tc>
          <w:tcPr>
            <w:tcW w:type="dxa" w:w="3312"/>
            <w:vAlign w:val="center"/>
          </w:tcPr>
          <w:p>
            <w:r>
              <w:rPr>
                <w:sz w:val="18"/>
              </w:rPr>
              <w:t>Timing</w:t>
            </w:r>
          </w:p>
        </w:tc>
        <w:tc>
          <w:tcPr>
            <w:tcW w:type="dxa" w:w="3312"/>
            <w:vAlign w:val="center"/>
          </w:tcPr>
          <w:p>
            <w:r>
              <w:rPr>
                <w:sz w:val="18"/>
              </w:rPr>
              <w:t>Pause duration, speaking duration</w:t>
            </w:r>
          </w:p>
        </w:tc>
        <w:tc>
          <w:tcPr>
            <w:tcW w:type="dxa" w:w="3312"/>
            <w:vAlign w:val="center"/>
          </w:tcPr>
          <w:p>
            <w:r>
              <w:rPr>
                <w:sz w:val="18"/>
              </w:rPr>
              <w:t>Contextual behavioural signal only</w:t>
            </w:r>
          </w:p>
        </w:tc>
      </w:tr>
      <w:tr>
        <w:tc>
          <w:tcPr>
            <w:tcW w:type="dxa" w:w="3312"/>
            <w:vAlign w:val="center"/>
          </w:tcPr>
          <w:p>
            <w:r>
              <w:rPr>
                <w:sz w:val="18"/>
              </w:rPr>
              <w:t>Rate</w:t>
            </w:r>
          </w:p>
        </w:tc>
        <w:tc>
          <w:tcPr>
            <w:tcW w:type="dxa" w:w="3312"/>
            <w:vAlign w:val="center"/>
          </w:tcPr>
          <w:p>
            <w:r>
              <w:rPr>
                <w:sz w:val="18"/>
              </w:rPr>
              <w:t>Approximate speech rate</w:t>
            </w:r>
          </w:p>
        </w:tc>
        <w:tc>
          <w:tcPr>
            <w:tcW w:type="dxa" w:w="3312"/>
            <w:vAlign w:val="center"/>
          </w:tcPr>
          <w:p>
            <w:r>
              <w:rPr>
                <w:sz w:val="18"/>
              </w:rPr>
              <w:t>Contextual feature; not deception proof</w:t>
            </w:r>
          </w:p>
        </w:tc>
      </w:tr>
      <w:tr>
        <w:tc>
          <w:tcPr>
            <w:tcW w:type="dxa" w:w="3312"/>
            <w:vAlign w:val="center"/>
          </w:tcPr>
          <w:p>
            <w:r>
              <w:rPr>
                <w:sz w:val="18"/>
              </w:rPr>
              <w:t>Energy</w:t>
            </w:r>
          </w:p>
        </w:tc>
        <w:tc>
          <w:tcPr>
            <w:tcW w:type="dxa" w:w="3312"/>
            <w:vAlign w:val="center"/>
          </w:tcPr>
          <w:p>
            <w:r>
              <w:rPr>
                <w:sz w:val="18"/>
              </w:rPr>
              <w:t>Amplitude/energy statistics</w:t>
            </w:r>
          </w:p>
        </w:tc>
        <w:tc>
          <w:tcPr>
            <w:tcW w:type="dxa" w:w="3312"/>
            <w:vAlign w:val="center"/>
          </w:tcPr>
          <w:p>
            <w:r>
              <w:rPr>
                <w:sz w:val="18"/>
              </w:rPr>
              <w:t>Technical/acoustic feature</w:t>
            </w:r>
          </w:p>
        </w:tc>
      </w:tr>
      <w:tr>
        <w:tc>
          <w:tcPr>
            <w:tcW w:type="dxa" w:w="3312"/>
            <w:vAlign w:val="center"/>
          </w:tcPr>
          <w:p>
            <w:r>
              <w:rPr>
                <w:sz w:val="18"/>
              </w:rPr>
              <w:t>Spectral Features</w:t>
            </w:r>
          </w:p>
        </w:tc>
        <w:tc>
          <w:tcPr>
            <w:tcW w:type="dxa" w:w="3312"/>
            <w:vAlign w:val="center"/>
          </w:tcPr>
          <w:p>
            <w:r>
              <w:rPr>
                <w:sz w:val="18"/>
              </w:rPr>
              <w:t>MFCC or related features</w:t>
            </w:r>
          </w:p>
        </w:tc>
        <w:tc>
          <w:tcPr>
            <w:tcW w:type="dxa" w:w="3312"/>
            <w:vAlign w:val="center"/>
          </w:tcPr>
          <w:p>
            <w:r>
              <w:rPr>
                <w:sz w:val="18"/>
              </w:rPr>
              <w:t>May support classification tasks if validated</w:t>
            </w:r>
          </w:p>
        </w:tc>
      </w:tr>
      <w:tr>
        <w:tc>
          <w:tcPr>
            <w:tcW w:type="dxa" w:w="3312"/>
            <w:vAlign w:val="center"/>
          </w:tcPr>
          <w:p>
            <w:r>
              <w:rPr>
                <w:sz w:val="18"/>
              </w:rPr>
              <w:t>Audio Quality</w:t>
            </w:r>
          </w:p>
        </w:tc>
        <w:tc>
          <w:tcPr>
            <w:tcW w:type="dxa" w:w="3312"/>
            <w:vAlign w:val="center"/>
          </w:tcPr>
          <w:p>
            <w:r>
              <w:rPr>
                <w:sz w:val="18"/>
              </w:rPr>
              <w:t>Noise/clipping/signal quality</w:t>
            </w:r>
          </w:p>
        </w:tc>
        <w:tc>
          <w:tcPr>
            <w:tcW w:type="dxa" w:w="3312"/>
            <w:vAlign w:val="center"/>
          </w:tcPr>
          <w:p>
            <w:r>
              <w:rPr>
                <w:sz w:val="18"/>
              </w:rPr>
              <w:t>Used to qualify downstream confidence</w:t>
            </w:r>
          </w:p>
        </w:tc>
      </w:tr>
    </w:tbl>
    <w:p/>
    <w:p>
      <w:pPr>
        <w:pStyle w:val="Heading2"/>
      </w:pPr>
      <w:r>
        <w:t>6.3 Audio Boundary</w:t>
      </w:r>
    </w:p>
    <w:tbl>
      <w:tblPr>
        <w:tblStyle w:val="TableGrid"/>
        <w:tblW w:type="auto" w:w="0"/>
        <w:tblLook w:firstColumn="1" w:firstRow="1" w:lastColumn="0" w:lastRow="0" w:noHBand="0" w:noVBand="1" w:val="04A0"/>
      </w:tblPr>
      <w:tblGrid>
        <w:gridCol w:w="9936"/>
      </w:tblGrid>
      <w:tr>
        <w:tc>
          <w:tcPr>
            <w:tcW w:type="dxa" w:w="9936"/>
            <w:shd w:fill="FFF4E5"/>
          </w:tcPr>
          <w:p>
            <w:r/>
            <w:r>
              <w:rPr>
                <w:b/>
              </w:rPr>
              <w:t>Do not use emotion/stress as a standalone cheating detector</w:t>
              <w:br/>
            </w:r>
            <w:r>
              <w:t>Voice stress and emotion-related models can be affected by language, microphone quality, environment, disability, anxiety, culture and many other factors. If such features are researched later, they must remain secondary signals and undergo separate validation.</w:t>
            </w:r>
          </w:p>
        </w:tc>
      </w:tr>
    </w:tbl>
    <w:p/>
    <w:p>
      <w:pPr>
        <w:pStyle w:val="Heading1"/>
      </w:pPr>
      <w:r>
        <w:t>7. Speech-to-Text / ASR Specification</w:t>
      </w:r>
    </w:p>
    <w:p>
      <w:r>
        <w:t>The ASR component converts permitted interview speech into timestamped text for transcript storage and downstream NLP. It is not itself a cheating detector.</w:t>
      </w:r>
    </w:p>
    <w:p>
      <w:pPr>
        <w:pStyle w:val="Heading2"/>
      </w:pPr>
      <w:r>
        <w:t>7.1 ASR Requirements</w:t>
      </w:r>
    </w:p>
    <w:p>
      <w:pPr>
        <w:pStyle w:val="ListBullet"/>
        <w:spacing w:after="40"/>
      </w:pPr>
      <w:r>
        <w:t>Accept supported audio input.</w:t>
      </w:r>
    </w:p>
    <w:p>
      <w:pPr>
        <w:pStyle w:val="ListBullet"/>
        <w:spacing w:after="40"/>
      </w:pPr>
      <w:r>
        <w:t>Produce transcript text with timestamps or segment boundaries where available.</w:t>
      </w:r>
    </w:p>
    <w:p>
      <w:pPr>
        <w:pStyle w:val="ListBullet"/>
        <w:spacing w:after="40"/>
      </w:pPr>
      <w:r>
        <w:t>Preserve language information where the selected model supports it.</w:t>
      </w:r>
    </w:p>
    <w:p>
      <w:pPr>
        <w:pStyle w:val="ListBullet"/>
        <w:spacing w:after="40"/>
      </w:pPr>
      <w:r>
        <w:t>Expose transcription confidence/quality information where available from the selected implementation.</w:t>
      </w:r>
    </w:p>
    <w:p>
      <w:pPr>
        <w:pStyle w:val="ListBullet"/>
        <w:spacing w:after="40"/>
      </w:pPr>
      <w:r>
        <w:t>Handle temporary audio-quality failures without crashing the interview session.</w:t>
      </w:r>
    </w:p>
    <w:p>
      <w:pPr>
        <w:pStyle w:val="ListBullet"/>
        <w:spacing w:after="40"/>
      </w:pPr>
      <w:r>
        <w:t>Record ASR model/version metadata for reproducibility.</w:t>
      </w:r>
    </w:p>
    <w:p>
      <w:pPr>
        <w:pStyle w:val="Heading2"/>
      </w:pPr>
      <w:r>
        <w:t>7.2 Initial Model Direction</w:t>
      </w:r>
    </w:p>
    <w:p>
      <w:r>
        <w:t>OpenAI Whisper is a technically viable candidate for local ASR because its official repository describes it as a general-purpose speech-recognition model with multilingual speech recognition and translation capabilities. Hugging Face Transformers also provides automatic-speech-recognition pipelines and supports Whisper model integration. Exact model size must be selected based on measured latency, memory and accuracy on the project's test audio; no specific model is declared final in this version.</w:t>
      </w:r>
    </w:p>
    <w:p>
      <w:pPr>
        <w:pStyle w:val="Heading2"/>
      </w:pPr>
      <w:r>
        <w:t>7.3 ASR Quality Metrics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Metric</w:t>
            </w:r>
          </w:p>
        </w:tc>
        <w:tc>
          <w:tcPr>
            <w:tcW w:type="dxa" w:w="4968"/>
            <w:shd w:fill="D9EAF7"/>
          </w:tcPr>
          <w:p>
            <w:r>
              <w:rPr>
                <w:b/>
                <w:sz w:val="18"/>
              </w:rPr>
              <w:t>Purpose</w:t>
            </w:r>
          </w:p>
        </w:tc>
      </w:tr>
      <w:tr>
        <w:tc>
          <w:tcPr>
            <w:tcW w:type="dxa" w:w="4968"/>
            <w:vAlign w:val="center"/>
          </w:tcPr>
          <w:p>
            <w:r>
              <w:rPr>
                <w:sz w:val="18"/>
              </w:rPr>
              <w:t>WER — Word Error Rate</w:t>
            </w:r>
          </w:p>
        </w:tc>
        <w:tc>
          <w:tcPr>
            <w:tcW w:type="dxa" w:w="4968"/>
            <w:vAlign w:val="center"/>
          </w:tcPr>
          <w:p>
            <w:r>
              <w:rPr>
                <w:sz w:val="18"/>
              </w:rPr>
              <w:t>Measure transcription error rate for supported languages/test sets.</w:t>
            </w:r>
          </w:p>
        </w:tc>
      </w:tr>
      <w:tr>
        <w:tc>
          <w:tcPr>
            <w:tcW w:type="dxa" w:w="4968"/>
            <w:vAlign w:val="center"/>
          </w:tcPr>
          <w:p>
            <w:r>
              <w:rPr>
                <w:sz w:val="18"/>
              </w:rPr>
              <w:t>Segment Timestamp Quality</w:t>
            </w:r>
          </w:p>
        </w:tc>
        <w:tc>
          <w:tcPr>
            <w:tcW w:type="dxa" w:w="4968"/>
            <w:vAlign w:val="center"/>
          </w:tcPr>
          <w:p>
            <w:r>
              <w:rPr>
                <w:sz w:val="18"/>
              </w:rPr>
              <w:t>Check whether transcript segments align adequately with speech events.</w:t>
            </w:r>
          </w:p>
        </w:tc>
      </w:tr>
      <w:tr>
        <w:tc>
          <w:tcPr>
            <w:tcW w:type="dxa" w:w="4968"/>
            <w:vAlign w:val="center"/>
          </w:tcPr>
          <w:p>
            <w:r>
              <w:rPr>
                <w:sz w:val="18"/>
              </w:rPr>
              <w:t>Latency</w:t>
            </w:r>
          </w:p>
        </w:tc>
        <w:tc>
          <w:tcPr>
            <w:tcW w:type="dxa" w:w="4968"/>
            <w:vAlign w:val="center"/>
          </w:tcPr>
          <w:p>
            <w:r>
              <w:rPr>
                <w:sz w:val="18"/>
              </w:rPr>
              <w:t>Measure time from audio availability to usable transcript output.</w:t>
            </w:r>
          </w:p>
        </w:tc>
      </w:tr>
      <w:tr>
        <w:tc>
          <w:tcPr>
            <w:tcW w:type="dxa" w:w="4968"/>
            <w:vAlign w:val="center"/>
          </w:tcPr>
          <w:p>
            <w:r>
              <w:rPr>
                <w:sz w:val="18"/>
              </w:rPr>
              <w:t>Failure Rate</w:t>
            </w:r>
          </w:p>
        </w:tc>
        <w:tc>
          <w:tcPr>
            <w:tcW w:type="dxa" w:w="4968"/>
            <w:vAlign w:val="center"/>
          </w:tcPr>
          <w:p>
            <w:r>
              <w:rPr>
                <w:sz w:val="18"/>
              </w:rPr>
              <w:t>Measure percentage of audio segments that cannot be transcribed reliably.</w:t>
            </w:r>
          </w:p>
        </w:tc>
      </w:tr>
    </w:tbl>
    <w:p/>
    <w:p>
      <w:pPr>
        <w:pStyle w:val="Heading1"/>
      </w:pPr>
      <w:r>
        <w:t>8. NLP Specification</w:t>
      </w:r>
    </w:p>
    <w:p>
      <w:r>
        <w:t>NLP is intended to analyze transcript content and response characteristics for potential AI-assistance indicators and interview context. It should not be represented as a reliable detector of AI-generated text by itself.</w:t>
      </w:r>
    </w:p>
    <w:p>
      <w:pPr>
        <w:pStyle w:val="Heading2"/>
      </w:pPr>
      <w:r>
        <w:t>8.1 NLP Inputs</w:t>
      </w:r>
    </w:p>
    <w:p>
      <w:pPr>
        <w:pStyle w:val="ListBullet"/>
        <w:spacing w:after="40"/>
      </w:pPr>
      <w:r>
        <w:t>Timestamped transcript segments.</w:t>
      </w:r>
    </w:p>
    <w:p>
      <w:pPr>
        <w:pStyle w:val="ListBullet"/>
        <w:spacing w:after="40"/>
      </w:pPr>
      <w:r>
        <w:t>Interview question or prompt, where available and permitted.</w:t>
      </w:r>
    </w:p>
    <w:p>
      <w:pPr>
        <w:pStyle w:val="ListBullet"/>
        <w:spacing w:after="40"/>
      </w:pPr>
      <w:r>
        <w:t>Candidate response segment.</w:t>
      </w:r>
    </w:p>
    <w:p>
      <w:pPr>
        <w:pStyle w:val="ListBullet"/>
        <w:spacing w:after="40"/>
      </w:pPr>
      <w:r>
        <w:t>Response latency metadata.</w:t>
      </w:r>
    </w:p>
    <w:p>
      <w:pPr>
        <w:pStyle w:val="ListBullet"/>
        <w:spacing w:after="40"/>
      </w:pPr>
      <w:r>
        <w:t>Language metadata.</w:t>
      </w:r>
    </w:p>
    <w:p>
      <w:pPr>
        <w:pStyle w:val="ListBullet"/>
        <w:spacing w:after="40"/>
      </w:pPr>
      <w:r>
        <w:t>Optional role/job context, if explicitly configured by the recruiter.</w:t>
      </w:r>
    </w:p>
    <w:p>
      <w:pPr>
        <w:pStyle w:val="Heading2"/>
      </w:pPr>
      <w:r>
        <w:t>8.2 NLP Feature Groups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Feature Group</w:t>
            </w:r>
          </w:p>
        </w:tc>
        <w:tc>
          <w:tcPr>
            <w:tcW w:type="dxa" w:w="3312"/>
            <w:shd w:fill="D9EAF7"/>
          </w:tcPr>
          <w:p>
            <w:r>
              <w:rPr>
                <w:b/>
                <w:sz w:val="18"/>
              </w:rPr>
              <w:t>Examples</w:t>
            </w:r>
          </w:p>
        </w:tc>
        <w:tc>
          <w:tcPr>
            <w:tcW w:type="dxa" w:w="3312"/>
            <w:shd w:fill="D9EAF7"/>
          </w:tcPr>
          <w:p>
            <w:r>
              <w:rPr>
                <w:b/>
                <w:sz w:val="18"/>
              </w:rPr>
              <w:t>Status</w:t>
            </w:r>
          </w:p>
        </w:tc>
      </w:tr>
      <w:tr>
        <w:tc>
          <w:tcPr>
            <w:tcW w:type="dxa" w:w="3312"/>
            <w:vAlign w:val="center"/>
          </w:tcPr>
          <w:p>
            <w:r>
              <w:rPr>
                <w:sz w:val="18"/>
              </w:rPr>
              <w:t>Response Timing</w:t>
            </w:r>
          </w:p>
        </w:tc>
        <w:tc>
          <w:tcPr>
            <w:tcW w:type="dxa" w:w="3312"/>
            <w:vAlign w:val="center"/>
          </w:tcPr>
          <w:p>
            <w:r>
              <w:rPr>
                <w:sz w:val="18"/>
              </w:rPr>
              <w:t>Time from question end to response start; response duration</w:t>
            </w:r>
          </w:p>
        </w:tc>
        <w:tc>
          <w:tcPr>
            <w:tcW w:type="dxa" w:w="3312"/>
            <w:vAlign w:val="center"/>
          </w:tcPr>
          <w:p>
            <w:r>
              <w:rPr>
                <w:sz w:val="18"/>
              </w:rPr>
              <w:t>Proposed</w:t>
            </w:r>
          </w:p>
        </w:tc>
      </w:tr>
      <w:tr>
        <w:tc>
          <w:tcPr>
            <w:tcW w:type="dxa" w:w="3312"/>
            <w:vAlign w:val="center"/>
          </w:tcPr>
          <w:p>
            <w:r>
              <w:rPr>
                <w:sz w:val="18"/>
              </w:rPr>
              <w:t>Text Statistics</w:t>
            </w:r>
          </w:p>
        </w:tc>
        <w:tc>
          <w:tcPr>
            <w:tcW w:type="dxa" w:w="3312"/>
            <w:vAlign w:val="center"/>
          </w:tcPr>
          <w:p>
            <w:r>
              <w:rPr>
                <w:sz w:val="18"/>
              </w:rPr>
              <w:t>Length, token count, sentence length distribution</w:t>
            </w:r>
          </w:p>
        </w:tc>
        <w:tc>
          <w:tcPr>
            <w:tcW w:type="dxa" w:w="3312"/>
            <w:vAlign w:val="center"/>
          </w:tcPr>
          <w:p>
            <w:r>
              <w:rPr>
                <w:sz w:val="18"/>
              </w:rPr>
              <w:t>Proposed</w:t>
            </w:r>
          </w:p>
        </w:tc>
      </w:tr>
      <w:tr>
        <w:tc>
          <w:tcPr>
            <w:tcW w:type="dxa" w:w="3312"/>
            <w:vAlign w:val="center"/>
          </w:tcPr>
          <w:p>
            <w:r>
              <w:rPr>
                <w:sz w:val="18"/>
              </w:rPr>
              <w:t>Linguistic Structure</w:t>
            </w:r>
          </w:p>
        </w:tc>
        <w:tc>
          <w:tcPr>
            <w:tcW w:type="dxa" w:w="3312"/>
            <w:vAlign w:val="center"/>
          </w:tcPr>
          <w:p>
            <w:r>
              <w:rPr>
                <w:sz w:val="18"/>
              </w:rPr>
              <w:t>Part-of-speech/linguistic patterns where useful</w:t>
            </w:r>
          </w:p>
        </w:tc>
        <w:tc>
          <w:tcPr>
            <w:tcW w:type="dxa" w:w="3312"/>
            <w:vAlign w:val="center"/>
          </w:tcPr>
          <w:p>
            <w:r>
              <w:rPr>
                <w:sz w:val="18"/>
              </w:rPr>
              <w:t>Proposed</w:t>
            </w:r>
          </w:p>
        </w:tc>
      </w:tr>
      <w:tr>
        <w:tc>
          <w:tcPr>
            <w:tcW w:type="dxa" w:w="3312"/>
            <w:vAlign w:val="center"/>
          </w:tcPr>
          <w:p>
            <w:r>
              <w:rPr>
                <w:sz w:val="18"/>
              </w:rPr>
              <w:t>Semantic Relevance</w:t>
            </w:r>
          </w:p>
        </w:tc>
        <w:tc>
          <w:tcPr>
            <w:tcW w:type="dxa" w:w="3312"/>
            <w:vAlign w:val="center"/>
          </w:tcPr>
          <w:p>
            <w:r>
              <w:rPr>
                <w:sz w:val="18"/>
              </w:rPr>
              <w:t>Similarity between question and response; topic relevance</w:t>
            </w:r>
          </w:p>
        </w:tc>
        <w:tc>
          <w:tcPr>
            <w:tcW w:type="dxa" w:w="3312"/>
            <w:vAlign w:val="center"/>
          </w:tcPr>
          <w:p>
            <w:r>
              <w:rPr>
                <w:sz w:val="18"/>
              </w:rPr>
              <w:t>Proposed</w:t>
            </w:r>
          </w:p>
        </w:tc>
      </w:tr>
      <w:tr>
        <w:tc>
          <w:tcPr>
            <w:tcW w:type="dxa" w:w="3312"/>
            <w:vAlign w:val="center"/>
          </w:tcPr>
          <w:p>
            <w:r>
              <w:rPr>
                <w:sz w:val="18"/>
              </w:rPr>
              <w:t>Consistency</w:t>
            </w:r>
          </w:p>
        </w:tc>
        <w:tc>
          <w:tcPr>
            <w:tcW w:type="dxa" w:w="3312"/>
            <w:vAlign w:val="center"/>
          </w:tcPr>
          <w:p>
            <w:r>
              <w:rPr>
                <w:sz w:val="18"/>
              </w:rPr>
              <w:t>Contradictions or abrupt changes within the interview</w:t>
            </w:r>
          </w:p>
        </w:tc>
        <w:tc>
          <w:tcPr>
            <w:tcW w:type="dxa" w:w="3312"/>
            <w:vAlign w:val="center"/>
          </w:tcPr>
          <w:p>
            <w:r>
              <w:rPr>
                <w:sz w:val="18"/>
              </w:rPr>
              <w:t>Future/Research</w:t>
            </w:r>
          </w:p>
        </w:tc>
      </w:tr>
      <w:tr>
        <w:tc>
          <w:tcPr>
            <w:tcW w:type="dxa" w:w="3312"/>
            <w:vAlign w:val="center"/>
          </w:tcPr>
          <w:p>
            <w:r>
              <w:rPr>
                <w:sz w:val="18"/>
              </w:rPr>
              <w:t>Technical Specificity</w:t>
            </w:r>
          </w:p>
        </w:tc>
        <w:tc>
          <w:tcPr>
            <w:tcW w:type="dxa" w:w="3312"/>
            <w:vAlign w:val="center"/>
          </w:tcPr>
          <w:p>
            <w:r>
              <w:rPr>
                <w:sz w:val="18"/>
              </w:rPr>
              <w:t>Presence of expected concepts in technical answers</w:t>
            </w:r>
          </w:p>
        </w:tc>
        <w:tc>
          <w:tcPr>
            <w:tcW w:type="dxa" w:w="3312"/>
            <w:vAlign w:val="center"/>
          </w:tcPr>
          <w:p>
            <w:r>
              <w:rPr>
                <w:sz w:val="18"/>
              </w:rPr>
              <w:t>Future/Research</w:t>
            </w:r>
          </w:p>
        </w:tc>
      </w:tr>
      <w:tr>
        <w:tc>
          <w:tcPr>
            <w:tcW w:type="dxa" w:w="3312"/>
            <w:vAlign w:val="center"/>
          </w:tcPr>
          <w:p>
            <w:r>
              <w:rPr>
                <w:sz w:val="18"/>
              </w:rPr>
              <w:t>AI-Assistance Indicators</w:t>
            </w:r>
          </w:p>
        </w:tc>
        <w:tc>
          <w:tcPr>
            <w:tcW w:type="dxa" w:w="3312"/>
            <w:vAlign w:val="center"/>
          </w:tcPr>
          <w:p>
            <w:r>
              <w:rPr>
                <w:sz w:val="18"/>
              </w:rPr>
              <w:t>Patterns that may warrant review</w:t>
            </w:r>
          </w:p>
        </w:tc>
        <w:tc>
          <w:tcPr>
            <w:tcW w:type="dxa" w:w="3312"/>
            <w:vAlign w:val="center"/>
          </w:tcPr>
          <w:p>
            <w:r>
              <w:rPr>
                <w:sz w:val="18"/>
              </w:rPr>
              <w:t>Research/TBD</w:t>
            </w:r>
          </w:p>
        </w:tc>
      </w:tr>
    </w:tbl>
    <w:p/>
    <w:p>
      <w:pPr>
        <w:pStyle w:val="Heading2"/>
      </w:pPr>
      <w:r>
        <w:t>8.3 NLP Safety Boundary</w:t>
      </w:r>
    </w:p>
    <w:tbl>
      <w:tblPr>
        <w:tblStyle w:val="TableGrid"/>
        <w:tblW w:type="auto" w:w="0"/>
        <w:tblLook w:firstColumn="1" w:firstRow="1" w:lastColumn="0" w:lastRow="0" w:noHBand="0" w:noVBand="1" w:val="04A0"/>
      </w:tblPr>
      <w:tblGrid>
        <w:gridCol w:w="9936"/>
      </w:tblGrid>
      <w:tr>
        <w:tc>
          <w:tcPr>
            <w:tcW w:type="dxa" w:w="9936"/>
            <w:shd w:fill="FFF4E5"/>
          </w:tcPr>
          <w:p>
            <w:r/>
            <w:r>
              <w:rPr>
                <w:b/>
              </w:rPr>
              <w:t>No standalone AI-text verdict</w:t>
              <w:br/>
            </w:r>
            <w:r>
              <w:t>AI-generated-text detection is not treated as a definitive capability. A model may produce an indicator that a response has characteristics associated with assisted/generated text, but that indicator must be combined with other evidence and reviewed by a human.</w:t>
            </w:r>
          </w:p>
        </w:tc>
      </w:tr>
    </w:tbl>
    <w:p/>
    <w:p>
      <w:pPr>
        <w:pStyle w:val="Heading1"/>
      </w:pPr>
      <w:r>
        <w:t>9. Behavioural Signal Specification</w:t>
      </w:r>
    </w:p>
    <w:p>
      <w:r>
        <w:t>Behavioural signals are time-varying observations derived from one or more modalities. The system should distinguish a raw signal from an interpreted suspicious event.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Level</w:t>
            </w:r>
          </w:p>
        </w:tc>
        <w:tc>
          <w:tcPr>
            <w:tcW w:type="dxa" w:w="3312"/>
            <w:shd w:fill="D9EAF7"/>
          </w:tcPr>
          <w:p>
            <w:r>
              <w:rPr>
                <w:b/>
                <w:sz w:val="18"/>
              </w:rPr>
              <w:t>Example</w:t>
            </w:r>
          </w:p>
        </w:tc>
        <w:tc>
          <w:tcPr>
            <w:tcW w:type="dxa" w:w="3312"/>
            <w:shd w:fill="D9EAF7"/>
          </w:tcPr>
          <w:p>
            <w:r>
              <w:rPr>
                <w:b/>
                <w:sz w:val="18"/>
              </w:rPr>
              <w:t>Meaning</w:t>
            </w:r>
          </w:p>
        </w:tc>
      </w:tr>
      <w:tr>
        <w:tc>
          <w:tcPr>
            <w:tcW w:type="dxa" w:w="3312"/>
            <w:vAlign w:val="center"/>
          </w:tcPr>
          <w:p>
            <w:r>
              <w:rPr>
                <w:sz w:val="18"/>
              </w:rPr>
              <w:t>Raw observation</w:t>
            </w:r>
          </w:p>
        </w:tc>
        <w:tc>
          <w:tcPr>
            <w:tcW w:type="dxa" w:w="3312"/>
            <w:vAlign w:val="center"/>
          </w:tcPr>
          <w:p>
            <w:r>
              <w:rPr>
                <w:sz w:val="18"/>
              </w:rPr>
              <w:t>Face detected = false</w:t>
            </w:r>
          </w:p>
        </w:tc>
        <w:tc>
          <w:tcPr>
            <w:tcW w:type="dxa" w:w="3312"/>
            <w:vAlign w:val="center"/>
          </w:tcPr>
          <w:p>
            <w:r>
              <w:rPr>
                <w:sz w:val="18"/>
              </w:rPr>
              <w:t>Direct output of a detector.</w:t>
            </w:r>
          </w:p>
        </w:tc>
      </w:tr>
      <w:tr>
        <w:tc>
          <w:tcPr>
            <w:tcW w:type="dxa" w:w="3312"/>
            <w:vAlign w:val="center"/>
          </w:tcPr>
          <w:p>
            <w:r>
              <w:rPr>
                <w:sz w:val="18"/>
              </w:rPr>
              <w:t>Feature</w:t>
            </w:r>
          </w:p>
        </w:tc>
        <w:tc>
          <w:tcPr>
            <w:tcW w:type="dxa" w:w="3312"/>
            <w:vAlign w:val="center"/>
          </w:tcPr>
          <w:p>
            <w:r>
              <w:rPr>
                <w:sz w:val="18"/>
              </w:rPr>
              <w:t>Face absent for 4 seconds</w:t>
            </w:r>
          </w:p>
        </w:tc>
        <w:tc>
          <w:tcPr>
            <w:tcW w:type="dxa" w:w="3312"/>
            <w:vAlign w:val="center"/>
          </w:tcPr>
          <w:p>
            <w:r>
              <w:rPr>
                <w:sz w:val="18"/>
              </w:rPr>
              <w:t>Temporal feature derived from observations.</w:t>
            </w:r>
          </w:p>
        </w:tc>
      </w:tr>
      <w:tr>
        <w:tc>
          <w:tcPr>
            <w:tcW w:type="dxa" w:w="3312"/>
            <w:vAlign w:val="center"/>
          </w:tcPr>
          <w:p>
            <w:r>
              <w:rPr>
                <w:sz w:val="18"/>
              </w:rPr>
              <w:t>Event</w:t>
            </w:r>
          </w:p>
        </w:tc>
        <w:tc>
          <w:tcPr>
            <w:tcW w:type="dxa" w:w="3312"/>
            <w:vAlign w:val="center"/>
          </w:tcPr>
          <w:p>
            <w:r>
              <w:rPr>
                <w:sz w:val="18"/>
              </w:rPr>
              <w:t>FACE_ABSENCE_LONG</w:t>
            </w:r>
          </w:p>
        </w:tc>
        <w:tc>
          <w:tcPr>
            <w:tcW w:type="dxa" w:w="3312"/>
            <w:vAlign w:val="center"/>
          </w:tcPr>
          <w:p>
            <w:r>
              <w:rPr>
                <w:sz w:val="18"/>
              </w:rPr>
              <w:t>Rule/model has classified a feature pattern as an event.</w:t>
            </w:r>
          </w:p>
        </w:tc>
      </w:tr>
      <w:tr>
        <w:tc>
          <w:tcPr>
            <w:tcW w:type="dxa" w:w="3312"/>
            <w:vAlign w:val="center"/>
          </w:tcPr>
          <w:p>
            <w:r>
              <w:rPr>
                <w:sz w:val="18"/>
              </w:rPr>
              <w:t>Correlated event</w:t>
            </w:r>
          </w:p>
        </w:tc>
        <w:tc>
          <w:tcPr>
            <w:tcW w:type="dxa" w:w="3312"/>
            <w:vAlign w:val="center"/>
          </w:tcPr>
          <w:p>
            <w:r>
              <w:rPr>
                <w:sz w:val="18"/>
              </w:rPr>
              <w:t>FACE_ABSENCE + MULTIPLE_FACE</w:t>
            </w:r>
          </w:p>
        </w:tc>
        <w:tc>
          <w:tcPr>
            <w:tcW w:type="dxa" w:w="3312"/>
            <w:vAlign w:val="center"/>
          </w:tcPr>
          <w:p>
            <w:r>
              <w:rPr>
                <w:sz w:val="18"/>
              </w:rPr>
              <w:t>Two events overlap in time.</w:t>
            </w:r>
          </w:p>
        </w:tc>
      </w:tr>
      <w:tr>
        <w:tc>
          <w:tcPr>
            <w:tcW w:type="dxa" w:w="3312"/>
            <w:vAlign w:val="center"/>
          </w:tcPr>
          <w:p>
            <w:r>
              <w:rPr>
                <w:sz w:val="18"/>
              </w:rPr>
              <w:t>Risk indicator</w:t>
            </w:r>
          </w:p>
        </w:tc>
        <w:tc>
          <w:tcPr>
            <w:tcW w:type="dxa" w:w="3312"/>
            <w:vAlign w:val="center"/>
          </w:tcPr>
          <w:p>
            <w:r>
              <w:rPr>
                <w:sz w:val="18"/>
              </w:rPr>
              <w:t>Elevated integrity risk</w:t>
            </w:r>
          </w:p>
        </w:tc>
        <w:tc>
          <w:tcPr>
            <w:tcW w:type="dxa" w:w="3312"/>
            <w:vAlign w:val="center"/>
          </w:tcPr>
          <w:p>
            <w:r>
              <w:rPr>
                <w:sz w:val="18"/>
              </w:rPr>
              <w:t>Fusion layer combines evidence; not a verdict.</w:t>
            </w:r>
          </w:p>
        </w:tc>
      </w:tr>
    </w:tbl>
    <w:p/>
    <w:p>
      <w:pPr>
        <w:pStyle w:val="Heading2"/>
      </w:pPr>
      <w:r>
        <w:t>9.1 Candidate Behavioural Signals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sz w:val="18"/>
              </w:rPr>
              <w:t>Signal ID</w:t>
            </w:r>
          </w:p>
        </w:tc>
        <w:tc>
          <w:tcPr>
            <w:tcW w:type="dxa" w:w="2484"/>
            <w:shd w:fill="D9EAF7"/>
          </w:tcPr>
          <w:p>
            <w:r>
              <w:rPr>
                <w:b/>
                <w:sz w:val="18"/>
              </w:rPr>
              <w:t>Signal</w:t>
            </w:r>
          </w:p>
        </w:tc>
        <w:tc>
          <w:tcPr>
            <w:tcW w:type="dxa" w:w="2484"/>
            <w:shd w:fill="D9EAF7"/>
          </w:tcPr>
          <w:p>
            <w:r>
              <w:rPr>
                <w:b/>
                <w:sz w:val="18"/>
              </w:rPr>
              <w:t>Source</w:t>
            </w:r>
          </w:p>
        </w:tc>
        <w:tc>
          <w:tcPr>
            <w:tcW w:type="dxa" w:w="2484"/>
            <w:shd w:fill="D9EAF7"/>
          </w:tcPr>
          <w:p>
            <w:r>
              <w:rPr>
                <w:b/>
                <w:sz w:val="18"/>
              </w:rPr>
              <w:t>Interpretation</w:t>
            </w:r>
          </w:p>
        </w:tc>
      </w:tr>
      <w:tr>
        <w:tc>
          <w:tcPr>
            <w:tcW w:type="dxa" w:w="2484"/>
            <w:vAlign w:val="center"/>
          </w:tcPr>
          <w:p>
            <w:r>
              <w:rPr>
                <w:sz w:val="18"/>
              </w:rPr>
              <w:t>BEH-001</w:t>
            </w:r>
          </w:p>
        </w:tc>
        <w:tc>
          <w:tcPr>
            <w:tcW w:type="dxa" w:w="2484"/>
            <w:vAlign w:val="center"/>
          </w:tcPr>
          <w:p>
            <w:r>
              <w:rPr>
                <w:sz w:val="18"/>
              </w:rPr>
              <w:t>Face presence continuity</w:t>
            </w:r>
          </w:p>
        </w:tc>
        <w:tc>
          <w:tcPr>
            <w:tcW w:type="dxa" w:w="2484"/>
            <w:vAlign w:val="center"/>
          </w:tcPr>
          <w:p>
            <w:r>
              <w:rPr>
                <w:sz w:val="18"/>
              </w:rPr>
              <w:t>CV</w:t>
            </w:r>
          </w:p>
        </w:tc>
        <w:tc>
          <w:tcPr>
            <w:tcW w:type="dxa" w:w="2484"/>
            <w:vAlign w:val="center"/>
          </w:tcPr>
          <w:p>
            <w:r>
              <w:rPr>
                <w:sz w:val="18"/>
              </w:rPr>
              <w:t>Visibility/monitoring condition</w:t>
            </w:r>
          </w:p>
        </w:tc>
      </w:tr>
      <w:tr>
        <w:tc>
          <w:tcPr>
            <w:tcW w:type="dxa" w:w="2484"/>
            <w:vAlign w:val="center"/>
          </w:tcPr>
          <w:p>
            <w:r>
              <w:rPr>
                <w:sz w:val="18"/>
              </w:rPr>
              <w:t>BEH-002</w:t>
            </w:r>
          </w:p>
        </w:tc>
        <w:tc>
          <w:tcPr>
            <w:tcW w:type="dxa" w:w="2484"/>
            <w:vAlign w:val="center"/>
          </w:tcPr>
          <w:p>
            <w:r>
              <w:rPr>
                <w:sz w:val="18"/>
              </w:rPr>
              <w:t>Multiple-face occurrence</w:t>
            </w:r>
          </w:p>
        </w:tc>
        <w:tc>
          <w:tcPr>
            <w:tcW w:type="dxa" w:w="2484"/>
            <w:vAlign w:val="center"/>
          </w:tcPr>
          <w:p>
            <w:r>
              <w:rPr>
                <w:sz w:val="18"/>
              </w:rPr>
              <w:t>CV</w:t>
            </w:r>
          </w:p>
        </w:tc>
        <w:tc>
          <w:tcPr>
            <w:tcW w:type="dxa" w:w="2484"/>
            <w:vAlign w:val="center"/>
          </w:tcPr>
          <w:p>
            <w:r>
              <w:rPr>
                <w:sz w:val="18"/>
              </w:rPr>
              <w:t>Potential external-person signal; requires review</w:t>
            </w:r>
          </w:p>
        </w:tc>
      </w:tr>
      <w:tr>
        <w:tc>
          <w:tcPr>
            <w:tcW w:type="dxa" w:w="2484"/>
            <w:vAlign w:val="center"/>
          </w:tcPr>
          <w:p>
            <w:r>
              <w:rPr>
                <w:sz w:val="18"/>
              </w:rPr>
              <w:t>BEH-003</w:t>
            </w:r>
          </w:p>
        </w:tc>
        <w:tc>
          <w:tcPr>
            <w:tcW w:type="dxa" w:w="2484"/>
            <w:vAlign w:val="center"/>
          </w:tcPr>
          <w:p>
            <w:r>
              <w:rPr>
                <w:sz w:val="18"/>
              </w:rPr>
              <w:t>Extended face absence</w:t>
            </w:r>
          </w:p>
        </w:tc>
        <w:tc>
          <w:tcPr>
            <w:tcW w:type="dxa" w:w="2484"/>
            <w:vAlign w:val="center"/>
          </w:tcPr>
          <w:p>
            <w:r>
              <w:rPr>
                <w:sz w:val="18"/>
              </w:rPr>
              <w:t>CV</w:t>
            </w:r>
          </w:p>
        </w:tc>
        <w:tc>
          <w:tcPr>
            <w:tcW w:type="dxa" w:w="2484"/>
            <w:vAlign w:val="center"/>
          </w:tcPr>
          <w:p>
            <w:r>
              <w:rPr>
                <w:sz w:val="18"/>
              </w:rPr>
              <w:t>Potential monitoring interruption; context required</w:t>
            </w:r>
          </w:p>
        </w:tc>
      </w:tr>
      <w:tr>
        <w:tc>
          <w:tcPr>
            <w:tcW w:type="dxa" w:w="2484"/>
            <w:vAlign w:val="center"/>
          </w:tcPr>
          <w:p>
            <w:r>
              <w:rPr>
                <w:sz w:val="18"/>
              </w:rPr>
              <w:t>BEH-004</w:t>
            </w:r>
          </w:p>
        </w:tc>
        <w:tc>
          <w:tcPr>
            <w:tcW w:type="dxa" w:w="2484"/>
            <w:vAlign w:val="center"/>
          </w:tcPr>
          <w:p>
            <w:r>
              <w:rPr>
                <w:sz w:val="18"/>
              </w:rPr>
              <w:t>Repeated gaze/head deviation</w:t>
            </w:r>
          </w:p>
        </w:tc>
        <w:tc>
          <w:tcPr>
            <w:tcW w:type="dxa" w:w="2484"/>
            <w:vAlign w:val="center"/>
          </w:tcPr>
          <w:p>
            <w:r>
              <w:rPr>
                <w:sz w:val="18"/>
              </w:rPr>
              <w:t>CV</w:t>
            </w:r>
          </w:p>
        </w:tc>
        <w:tc>
          <w:tcPr>
            <w:tcW w:type="dxa" w:w="2484"/>
            <w:vAlign w:val="center"/>
          </w:tcPr>
          <w:p>
            <w:r>
              <w:rPr>
                <w:sz w:val="18"/>
              </w:rPr>
              <w:t>Contextual signal only</w:t>
            </w:r>
          </w:p>
        </w:tc>
      </w:tr>
      <w:tr>
        <w:tc>
          <w:tcPr>
            <w:tcW w:type="dxa" w:w="2484"/>
            <w:vAlign w:val="center"/>
          </w:tcPr>
          <w:p>
            <w:r>
              <w:rPr>
                <w:sz w:val="18"/>
              </w:rPr>
              <w:t>BEH-005</w:t>
            </w:r>
          </w:p>
        </w:tc>
        <w:tc>
          <w:tcPr>
            <w:tcW w:type="dxa" w:w="2484"/>
            <w:vAlign w:val="center"/>
          </w:tcPr>
          <w:p>
            <w:r>
              <w:rPr>
                <w:sz w:val="18"/>
              </w:rPr>
              <w:t>Response latency anomaly</w:t>
            </w:r>
          </w:p>
        </w:tc>
        <w:tc>
          <w:tcPr>
            <w:tcW w:type="dxa" w:w="2484"/>
            <w:vAlign w:val="center"/>
          </w:tcPr>
          <w:p>
            <w:r>
              <w:rPr>
                <w:sz w:val="18"/>
              </w:rPr>
              <w:t>ASR/NLP</w:t>
            </w:r>
          </w:p>
        </w:tc>
        <w:tc>
          <w:tcPr>
            <w:tcW w:type="dxa" w:w="2484"/>
            <w:vAlign w:val="center"/>
          </w:tcPr>
          <w:p>
            <w:r>
              <w:rPr>
                <w:sz w:val="18"/>
              </w:rPr>
              <w:t>Contextual timing signal</w:t>
            </w:r>
          </w:p>
        </w:tc>
      </w:tr>
      <w:tr>
        <w:tc>
          <w:tcPr>
            <w:tcW w:type="dxa" w:w="2484"/>
            <w:vAlign w:val="center"/>
          </w:tcPr>
          <w:p>
            <w:r>
              <w:rPr>
                <w:sz w:val="18"/>
              </w:rPr>
              <w:t>BEH-006</w:t>
            </w:r>
          </w:p>
        </w:tc>
        <w:tc>
          <w:tcPr>
            <w:tcW w:type="dxa" w:w="2484"/>
            <w:vAlign w:val="center"/>
          </w:tcPr>
          <w:p>
            <w:r>
              <w:rPr>
                <w:sz w:val="18"/>
              </w:rPr>
              <w:t>Extended silence</w:t>
            </w:r>
          </w:p>
        </w:tc>
        <w:tc>
          <w:tcPr>
            <w:tcW w:type="dxa" w:w="2484"/>
            <w:vAlign w:val="center"/>
          </w:tcPr>
          <w:p>
            <w:r>
              <w:rPr>
                <w:sz w:val="18"/>
              </w:rPr>
              <w:t>Audio/ASR</w:t>
            </w:r>
          </w:p>
        </w:tc>
        <w:tc>
          <w:tcPr>
            <w:tcW w:type="dxa" w:w="2484"/>
            <w:vAlign w:val="center"/>
          </w:tcPr>
          <w:p>
            <w:r>
              <w:rPr>
                <w:sz w:val="18"/>
              </w:rPr>
              <w:t>May reflect thinking, connection issues or other causes</w:t>
            </w:r>
          </w:p>
        </w:tc>
      </w:tr>
      <w:tr>
        <w:tc>
          <w:tcPr>
            <w:tcW w:type="dxa" w:w="2484"/>
            <w:vAlign w:val="center"/>
          </w:tcPr>
          <w:p>
            <w:r>
              <w:rPr>
                <w:sz w:val="18"/>
              </w:rPr>
              <w:t>BEH-007</w:t>
            </w:r>
          </w:p>
        </w:tc>
        <w:tc>
          <w:tcPr>
            <w:tcW w:type="dxa" w:w="2484"/>
            <w:vAlign w:val="center"/>
          </w:tcPr>
          <w:p>
            <w:r>
              <w:rPr>
                <w:sz w:val="18"/>
              </w:rPr>
              <w:t>Screen/window activity event</w:t>
            </w:r>
          </w:p>
        </w:tc>
        <w:tc>
          <w:tcPr>
            <w:tcW w:type="dxa" w:w="2484"/>
            <w:vAlign w:val="center"/>
          </w:tcPr>
          <w:p>
            <w:r>
              <w:rPr>
                <w:sz w:val="18"/>
              </w:rPr>
              <w:t>Browser/activity layer</w:t>
            </w:r>
          </w:p>
        </w:tc>
        <w:tc>
          <w:tcPr>
            <w:tcW w:type="dxa" w:w="2484"/>
            <w:vAlign w:val="center"/>
          </w:tcPr>
          <w:p>
            <w:r>
              <w:rPr>
                <w:sz w:val="18"/>
              </w:rPr>
              <w:t>Potential external-assistance signal if technically observable</w:t>
            </w:r>
          </w:p>
        </w:tc>
      </w:tr>
    </w:tbl>
    <w:p/>
    <w:p>
      <w:r>
        <w:t>The presence of a behavioural signal does not determine intent. Event generation and risk aggregation must preserve this distinction.</w:t>
      </w:r>
    </w:p>
    <w:p>
      <w:pPr>
        <w:pStyle w:val="Heading1"/>
      </w:pPr>
      <w:r>
        <w:t>10. Suspicious-Event Detection</w:t>
      </w:r>
    </w:p>
    <w:p>
      <w:r>
        <w:t>Suspicious-event detection converts observations/features into standardized events. The first implementation may use deterministic rules for well-defined events and introduce trained classifiers only where sufficient labelled data exists.</w:t>
      </w:r>
    </w:p>
    <w:p>
      <w:pPr>
        <w:pStyle w:val="Heading2"/>
      </w:pPr>
      <w:r>
        <w:t>10.1 Event Taxonomy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sz w:val="18"/>
              </w:rPr>
              <w:t>Event ID</w:t>
            </w:r>
          </w:p>
        </w:tc>
        <w:tc>
          <w:tcPr>
            <w:tcW w:type="dxa" w:w="2484"/>
            <w:shd w:fill="D9EAF7"/>
          </w:tcPr>
          <w:p>
            <w:r>
              <w:rPr>
                <w:b/>
                <w:sz w:val="18"/>
              </w:rPr>
              <w:t>Event</w:t>
            </w:r>
          </w:p>
        </w:tc>
        <w:tc>
          <w:tcPr>
            <w:tcW w:type="dxa" w:w="2484"/>
            <w:shd w:fill="D9EAF7"/>
          </w:tcPr>
          <w:p>
            <w:r>
              <w:rPr>
                <w:b/>
                <w:sz w:val="18"/>
              </w:rPr>
              <w:t>Trigger Concept</w:t>
            </w:r>
          </w:p>
        </w:tc>
        <w:tc>
          <w:tcPr>
            <w:tcW w:type="dxa" w:w="2484"/>
            <w:shd w:fill="D9EAF7"/>
          </w:tcPr>
          <w:p>
            <w:r>
              <w:rPr>
                <w:b/>
                <w:sz w:val="18"/>
              </w:rPr>
              <w:t>Initial Priority</w:t>
            </w:r>
          </w:p>
        </w:tc>
      </w:tr>
      <w:tr>
        <w:tc>
          <w:tcPr>
            <w:tcW w:type="dxa" w:w="2484"/>
            <w:vAlign w:val="center"/>
          </w:tcPr>
          <w:p>
            <w:r>
              <w:rPr>
                <w:sz w:val="18"/>
              </w:rPr>
              <w:t>EVT-CV-001</w:t>
            </w:r>
          </w:p>
        </w:tc>
        <w:tc>
          <w:tcPr>
            <w:tcW w:type="dxa" w:w="2484"/>
            <w:vAlign w:val="center"/>
          </w:tcPr>
          <w:p>
            <w:r>
              <w:rPr>
                <w:sz w:val="18"/>
              </w:rPr>
              <w:t>FACE_ABSENCE</w:t>
            </w:r>
          </w:p>
        </w:tc>
        <w:tc>
          <w:tcPr>
            <w:tcW w:type="dxa" w:w="2484"/>
            <w:vAlign w:val="center"/>
          </w:tcPr>
          <w:p>
            <w:r>
              <w:rPr>
                <w:sz w:val="18"/>
              </w:rPr>
              <w:t>Expected face unavailable beyond configured interval</w:t>
            </w:r>
          </w:p>
        </w:tc>
        <w:tc>
          <w:tcPr>
            <w:tcW w:type="dxa" w:w="2484"/>
            <w:vAlign w:val="center"/>
          </w:tcPr>
          <w:p>
            <w:r>
              <w:rPr>
                <w:sz w:val="18"/>
              </w:rPr>
              <w:t>High</w:t>
            </w:r>
          </w:p>
        </w:tc>
      </w:tr>
      <w:tr>
        <w:tc>
          <w:tcPr>
            <w:tcW w:type="dxa" w:w="2484"/>
            <w:vAlign w:val="center"/>
          </w:tcPr>
          <w:p>
            <w:r>
              <w:rPr>
                <w:sz w:val="18"/>
              </w:rPr>
              <w:t>EVT-CV-002</w:t>
            </w:r>
          </w:p>
        </w:tc>
        <w:tc>
          <w:tcPr>
            <w:tcW w:type="dxa" w:w="2484"/>
            <w:vAlign w:val="center"/>
          </w:tcPr>
          <w:p>
            <w:r>
              <w:rPr>
                <w:sz w:val="18"/>
              </w:rPr>
              <w:t>MULTIPLE_FACES</w:t>
            </w:r>
          </w:p>
        </w:tc>
        <w:tc>
          <w:tcPr>
            <w:tcW w:type="dxa" w:w="2484"/>
            <w:vAlign w:val="center"/>
          </w:tcPr>
          <w:p>
            <w:r>
              <w:rPr>
                <w:sz w:val="18"/>
              </w:rPr>
              <w:t>More than one face detected over defined persistence window</w:t>
            </w:r>
          </w:p>
        </w:tc>
        <w:tc>
          <w:tcPr>
            <w:tcW w:type="dxa" w:w="2484"/>
            <w:vAlign w:val="center"/>
          </w:tcPr>
          <w:p>
            <w:r>
              <w:rPr>
                <w:sz w:val="18"/>
              </w:rPr>
              <w:t>High</w:t>
            </w:r>
          </w:p>
        </w:tc>
      </w:tr>
      <w:tr>
        <w:tc>
          <w:tcPr>
            <w:tcW w:type="dxa" w:w="2484"/>
            <w:vAlign w:val="center"/>
          </w:tcPr>
          <w:p>
            <w:r>
              <w:rPr>
                <w:sz w:val="18"/>
              </w:rPr>
              <w:t>EVT-CV-003</w:t>
            </w:r>
          </w:p>
        </w:tc>
        <w:tc>
          <w:tcPr>
            <w:tcW w:type="dxa" w:w="2484"/>
            <w:vAlign w:val="center"/>
          </w:tcPr>
          <w:p>
            <w:r>
              <w:rPr>
                <w:sz w:val="18"/>
              </w:rPr>
              <w:t>REPEATED_HEAD_DEVIATION</w:t>
            </w:r>
          </w:p>
        </w:tc>
        <w:tc>
          <w:tcPr>
            <w:tcW w:type="dxa" w:w="2484"/>
            <w:vAlign w:val="center"/>
          </w:tcPr>
          <w:p>
            <w:r>
              <w:rPr>
                <w:sz w:val="18"/>
              </w:rPr>
              <w:t>Repeated head orientation pattern over a time window</w:t>
            </w:r>
          </w:p>
        </w:tc>
        <w:tc>
          <w:tcPr>
            <w:tcW w:type="dxa" w:w="2484"/>
            <w:vAlign w:val="center"/>
          </w:tcPr>
          <w:p>
            <w:r>
              <w:rPr>
                <w:sz w:val="18"/>
              </w:rPr>
              <w:t>Low/Medium</w:t>
            </w:r>
          </w:p>
        </w:tc>
      </w:tr>
      <w:tr>
        <w:tc>
          <w:tcPr>
            <w:tcW w:type="dxa" w:w="2484"/>
            <w:vAlign w:val="center"/>
          </w:tcPr>
          <w:p>
            <w:r>
              <w:rPr>
                <w:sz w:val="18"/>
              </w:rPr>
              <w:t>EVT-AUD-001</w:t>
            </w:r>
          </w:p>
        </w:tc>
        <w:tc>
          <w:tcPr>
            <w:tcW w:type="dxa" w:w="2484"/>
            <w:vAlign w:val="center"/>
          </w:tcPr>
          <w:p>
            <w:r>
              <w:rPr>
                <w:sz w:val="18"/>
              </w:rPr>
              <w:t>EXTENDED_SILENCE</w:t>
            </w:r>
          </w:p>
        </w:tc>
        <w:tc>
          <w:tcPr>
            <w:tcW w:type="dxa" w:w="2484"/>
            <w:vAlign w:val="center"/>
          </w:tcPr>
          <w:p>
            <w:r>
              <w:rPr>
                <w:sz w:val="18"/>
              </w:rPr>
              <w:t>Silence exceeds configured contextual threshold</w:t>
            </w:r>
          </w:p>
        </w:tc>
        <w:tc>
          <w:tcPr>
            <w:tcW w:type="dxa" w:w="2484"/>
            <w:vAlign w:val="center"/>
          </w:tcPr>
          <w:p>
            <w:r>
              <w:rPr>
                <w:sz w:val="18"/>
              </w:rPr>
              <w:t>Low</w:t>
            </w:r>
          </w:p>
        </w:tc>
      </w:tr>
      <w:tr>
        <w:tc>
          <w:tcPr>
            <w:tcW w:type="dxa" w:w="2484"/>
            <w:vAlign w:val="center"/>
          </w:tcPr>
          <w:p>
            <w:r>
              <w:rPr>
                <w:sz w:val="18"/>
              </w:rPr>
              <w:t>EVT-NLP-001</w:t>
            </w:r>
          </w:p>
        </w:tc>
        <w:tc>
          <w:tcPr>
            <w:tcW w:type="dxa" w:w="2484"/>
            <w:vAlign w:val="center"/>
          </w:tcPr>
          <w:p>
            <w:r>
              <w:rPr>
                <w:sz w:val="18"/>
              </w:rPr>
              <w:t>RESPONSE_PATTERN_ANOMALY</w:t>
            </w:r>
          </w:p>
        </w:tc>
        <w:tc>
          <w:tcPr>
            <w:tcW w:type="dxa" w:w="2484"/>
            <w:vAlign w:val="center"/>
          </w:tcPr>
          <w:p>
            <w:r>
              <w:rPr>
                <w:sz w:val="18"/>
              </w:rPr>
              <w:t>Validated NLP feature pattern requiring review</w:t>
            </w:r>
          </w:p>
        </w:tc>
        <w:tc>
          <w:tcPr>
            <w:tcW w:type="dxa" w:w="2484"/>
            <w:vAlign w:val="center"/>
          </w:tcPr>
          <w:p>
            <w:r>
              <w:rPr>
                <w:sz w:val="18"/>
              </w:rPr>
              <w:t>TBD</w:t>
            </w:r>
          </w:p>
        </w:tc>
      </w:tr>
      <w:tr>
        <w:tc>
          <w:tcPr>
            <w:tcW w:type="dxa" w:w="2484"/>
            <w:vAlign w:val="center"/>
          </w:tcPr>
          <w:p>
            <w:r>
              <w:rPr>
                <w:sz w:val="18"/>
              </w:rPr>
              <w:t>EVT-ACT-001</w:t>
            </w:r>
          </w:p>
        </w:tc>
        <w:tc>
          <w:tcPr>
            <w:tcW w:type="dxa" w:w="2484"/>
            <w:vAlign w:val="center"/>
          </w:tcPr>
          <w:p>
            <w:r>
              <w:rPr>
                <w:sz w:val="18"/>
              </w:rPr>
              <w:t>WINDOW_OR_TAB_EVENT</w:t>
            </w:r>
          </w:p>
        </w:tc>
        <w:tc>
          <w:tcPr>
            <w:tcW w:type="dxa" w:w="2484"/>
            <w:vAlign w:val="center"/>
          </w:tcPr>
          <w:p>
            <w:r>
              <w:rPr>
                <w:sz w:val="18"/>
              </w:rPr>
              <w:t>Supported browser/activity event occurs</w:t>
            </w:r>
          </w:p>
        </w:tc>
        <w:tc>
          <w:tcPr>
            <w:tcW w:type="dxa" w:w="2484"/>
            <w:vAlign w:val="center"/>
          </w:tcPr>
          <w:p>
            <w:r>
              <w:rPr>
                <w:sz w:val="18"/>
              </w:rPr>
              <w:t>Medium</w:t>
            </w:r>
          </w:p>
        </w:tc>
      </w:tr>
      <w:tr>
        <w:tc>
          <w:tcPr>
            <w:tcW w:type="dxa" w:w="2484"/>
            <w:vAlign w:val="center"/>
          </w:tcPr>
          <w:p>
            <w:r>
              <w:rPr>
                <w:sz w:val="18"/>
              </w:rPr>
              <w:t>EVT-SYS-001</w:t>
            </w:r>
          </w:p>
        </w:tc>
        <w:tc>
          <w:tcPr>
            <w:tcW w:type="dxa" w:w="2484"/>
            <w:vAlign w:val="center"/>
          </w:tcPr>
          <w:p>
            <w:r>
              <w:rPr>
                <w:sz w:val="18"/>
              </w:rPr>
              <w:t>MONITORING_INTERRUPTION</w:t>
            </w:r>
          </w:p>
        </w:tc>
        <w:tc>
          <w:tcPr>
            <w:tcW w:type="dxa" w:w="2484"/>
            <w:vAlign w:val="center"/>
          </w:tcPr>
          <w:p>
            <w:r>
              <w:rPr>
                <w:sz w:val="18"/>
              </w:rPr>
              <w:t>Camera/audio/screen signal unexpectedly unavailable</w:t>
            </w:r>
          </w:p>
        </w:tc>
        <w:tc>
          <w:tcPr>
            <w:tcW w:type="dxa" w:w="2484"/>
            <w:vAlign w:val="center"/>
          </w:tcPr>
          <w:p>
            <w:r>
              <w:rPr>
                <w:sz w:val="18"/>
              </w:rPr>
              <w:t>High operational</w:t>
            </w:r>
          </w:p>
        </w:tc>
      </w:tr>
    </w:tbl>
    <w:p/>
    <w:p>
      <w:r>
        <w:t>Severity labels above are product-design placeholders, not validated thresholds. Final severity policy is TBD.</w:t>
      </w:r>
    </w:p>
    <w:p>
      <w:pPr>
        <w:pStyle w:val="Heading2"/>
      </w:pPr>
      <w:r>
        <w:t>10.2 Event Contract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Field</w:t>
            </w:r>
          </w:p>
        </w:tc>
        <w:tc>
          <w:tcPr>
            <w:tcW w:type="dxa" w:w="3312"/>
            <w:shd w:fill="D9EAF7"/>
          </w:tcPr>
          <w:p>
            <w:r>
              <w:rPr>
                <w:b/>
                <w:sz w:val="18"/>
              </w:rPr>
              <w:t>Required</w:t>
            </w:r>
          </w:p>
        </w:tc>
        <w:tc>
          <w:tcPr>
            <w:tcW w:type="dxa" w:w="3312"/>
            <w:shd w:fill="D9EAF7"/>
          </w:tcPr>
          <w:p>
            <w:r>
              <w:rPr>
                <w:b/>
                <w:sz w:val="18"/>
              </w:rPr>
              <w:t>Description</w:t>
            </w:r>
          </w:p>
        </w:tc>
      </w:tr>
      <w:tr>
        <w:tc>
          <w:tcPr>
            <w:tcW w:type="dxa" w:w="3312"/>
            <w:vAlign w:val="center"/>
          </w:tcPr>
          <w:p>
            <w:r>
              <w:rPr>
                <w:sz w:val="18"/>
              </w:rPr>
              <w:t>event_id</w:t>
            </w:r>
          </w:p>
        </w:tc>
        <w:tc>
          <w:tcPr>
            <w:tcW w:type="dxa" w:w="3312"/>
            <w:vAlign w:val="center"/>
          </w:tcPr>
          <w:p>
            <w:r>
              <w:rPr>
                <w:sz w:val="18"/>
              </w:rPr>
              <w:t>Yes</w:t>
            </w:r>
          </w:p>
        </w:tc>
        <w:tc>
          <w:tcPr>
            <w:tcW w:type="dxa" w:w="3312"/>
            <w:vAlign w:val="center"/>
          </w:tcPr>
          <w:p>
            <w:r>
              <w:rPr>
                <w:sz w:val="18"/>
              </w:rPr>
              <w:t>Unique event identifier.</w:t>
            </w:r>
          </w:p>
        </w:tc>
      </w:tr>
      <w:tr>
        <w:tc>
          <w:tcPr>
            <w:tcW w:type="dxa" w:w="3312"/>
            <w:vAlign w:val="center"/>
          </w:tcPr>
          <w:p>
            <w:r>
              <w:rPr>
                <w:sz w:val="18"/>
              </w:rPr>
              <w:t>interview_id</w:t>
            </w:r>
          </w:p>
        </w:tc>
        <w:tc>
          <w:tcPr>
            <w:tcW w:type="dxa" w:w="3312"/>
            <w:vAlign w:val="center"/>
          </w:tcPr>
          <w:p>
            <w:r>
              <w:rPr>
                <w:sz w:val="18"/>
              </w:rPr>
              <w:t>Yes</w:t>
            </w:r>
          </w:p>
        </w:tc>
        <w:tc>
          <w:tcPr>
            <w:tcW w:type="dxa" w:w="3312"/>
            <w:vAlign w:val="center"/>
          </w:tcPr>
          <w:p>
            <w:r>
              <w:rPr>
                <w:sz w:val="18"/>
              </w:rPr>
              <w:t>Interview session associated with event.</w:t>
            </w:r>
          </w:p>
        </w:tc>
      </w:tr>
      <w:tr>
        <w:tc>
          <w:tcPr>
            <w:tcW w:type="dxa" w:w="3312"/>
            <w:vAlign w:val="center"/>
          </w:tcPr>
          <w:p>
            <w:r>
              <w:rPr>
                <w:sz w:val="18"/>
              </w:rPr>
              <w:t>timestamp</w:t>
            </w:r>
          </w:p>
        </w:tc>
        <w:tc>
          <w:tcPr>
            <w:tcW w:type="dxa" w:w="3312"/>
            <w:vAlign w:val="center"/>
          </w:tcPr>
          <w:p>
            <w:r>
              <w:rPr>
                <w:sz w:val="18"/>
              </w:rPr>
              <w:t>Yes</w:t>
            </w:r>
          </w:p>
        </w:tc>
        <w:tc>
          <w:tcPr>
            <w:tcW w:type="dxa" w:w="3312"/>
            <w:vAlign w:val="center"/>
          </w:tcPr>
          <w:p>
            <w:r>
              <w:rPr>
                <w:sz w:val="18"/>
              </w:rPr>
              <w:t>Event occurrence time.</w:t>
            </w:r>
          </w:p>
        </w:tc>
      </w:tr>
      <w:tr>
        <w:tc>
          <w:tcPr>
            <w:tcW w:type="dxa" w:w="3312"/>
            <w:vAlign w:val="center"/>
          </w:tcPr>
          <w:p>
            <w:r>
              <w:rPr>
                <w:sz w:val="18"/>
              </w:rPr>
              <w:t>event_type</w:t>
            </w:r>
          </w:p>
        </w:tc>
        <w:tc>
          <w:tcPr>
            <w:tcW w:type="dxa" w:w="3312"/>
            <w:vAlign w:val="center"/>
          </w:tcPr>
          <w:p>
            <w:r>
              <w:rPr>
                <w:sz w:val="18"/>
              </w:rPr>
              <w:t>Yes</w:t>
            </w:r>
          </w:p>
        </w:tc>
        <w:tc>
          <w:tcPr>
            <w:tcW w:type="dxa" w:w="3312"/>
            <w:vAlign w:val="center"/>
          </w:tcPr>
          <w:p>
            <w:r>
              <w:rPr>
                <w:sz w:val="18"/>
              </w:rPr>
              <w:t>Stable event taxonomy identifier.</w:t>
            </w:r>
          </w:p>
        </w:tc>
      </w:tr>
      <w:tr>
        <w:tc>
          <w:tcPr>
            <w:tcW w:type="dxa" w:w="3312"/>
            <w:vAlign w:val="center"/>
          </w:tcPr>
          <w:p>
            <w:r>
              <w:rPr>
                <w:sz w:val="18"/>
              </w:rPr>
              <w:t>source</w:t>
            </w:r>
          </w:p>
        </w:tc>
        <w:tc>
          <w:tcPr>
            <w:tcW w:type="dxa" w:w="3312"/>
            <w:vAlign w:val="center"/>
          </w:tcPr>
          <w:p>
            <w:r>
              <w:rPr>
                <w:sz w:val="18"/>
              </w:rPr>
              <w:t>Yes</w:t>
            </w:r>
          </w:p>
        </w:tc>
        <w:tc>
          <w:tcPr>
            <w:tcW w:type="dxa" w:w="3312"/>
            <w:vAlign w:val="center"/>
          </w:tcPr>
          <w:p>
            <w:r>
              <w:rPr>
                <w:sz w:val="18"/>
              </w:rPr>
              <w:t>CV, audio, ASR, NLP, activity, system, etc.</w:t>
            </w:r>
          </w:p>
        </w:tc>
      </w:tr>
      <w:tr>
        <w:tc>
          <w:tcPr>
            <w:tcW w:type="dxa" w:w="3312"/>
            <w:vAlign w:val="center"/>
          </w:tcPr>
          <w:p>
            <w:r>
              <w:rPr>
                <w:sz w:val="18"/>
              </w:rPr>
              <w:t>confidence</w:t>
            </w:r>
          </w:p>
        </w:tc>
        <w:tc>
          <w:tcPr>
            <w:tcW w:type="dxa" w:w="3312"/>
            <w:vAlign w:val="center"/>
          </w:tcPr>
          <w:p>
            <w:r>
              <w:rPr>
                <w:sz w:val="18"/>
              </w:rPr>
              <w:t>When applicable</w:t>
            </w:r>
          </w:p>
        </w:tc>
        <w:tc>
          <w:tcPr>
            <w:tcW w:type="dxa" w:w="3312"/>
            <w:vAlign w:val="center"/>
          </w:tcPr>
          <w:p>
            <w:r>
              <w:rPr>
                <w:sz w:val="18"/>
              </w:rPr>
              <w:t>Model/rule confidence or probability representation.</w:t>
            </w:r>
          </w:p>
        </w:tc>
      </w:tr>
      <w:tr>
        <w:tc>
          <w:tcPr>
            <w:tcW w:type="dxa" w:w="3312"/>
            <w:vAlign w:val="center"/>
          </w:tcPr>
          <w:p>
            <w:r>
              <w:rPr>
                <w:sz w:val="18"/>
              </w:rPr>
              <w:t>severity</w:t>
            </w:r>
          </w:p>
        </w:tc>
        <w:tc>
          <w:tcPr>
            <w:tcW w:type="dxa" w:w="3312"/>
            <w:vAlign w:val="center"/>
          </w:tcPr>
          <w:p>
            <w:r>
              <w:rPr>
                <w:sz w:val="18"/>
              </w:rPr>
              <w:t>Yes</w:t>
            </w:r>
          </w:p>
        </w:tc>
        <w:tc>
          <w:tcPr>
            <w:tcW w:type="dxa" w:w="3312"/>
            <w:vAlign w:val="center"/>
          </w:tcPr>
          <w:p>
            <w:r>
              <w:rPr>
                <w:sz w:val="18"/>
              </w:rPr>
              <w:t>Configured product severity.</w:t>
            </w:r>
          </w:p>
        </w:tc>
      </w:tr>
      <w:tr>
        <w:tc>
          <w:tcPr>
            <w:tcW w:type="dxa" w:w="3312"/>
            <w:vAlign w:val="center"/>
          </w:tcPr>
          <w:p>
            <w:r>
              <w:rPr>
                <w:sz w:val="18"/>
              </w:rPr>
              <w:t>evidence_reference</w:t>
            </w:r>
          </w:p>
        </w:tc>
        <w:tc>
          <w:tcPr>
            <w:tcW w:type="dxa" w:w="3312"/>
            <w:vAlign w:val="center"/>
          </w:tcPr>
          <w:p>
            <w:r>
              <w:rPr>
                <w:sz w:val="18"/>
              </w:rPr>
              <w:t>When available</w:t>
            </w:r>
          </w:p>
        </w:tc>
        <w:tc>
          <w:tcPr>
            <w:tcW w:type="dxa" w:w="3312"/>
            <w:vAlign w:val="center"/>
          </w:tcPr>
          <w:p>
            <w:r>
              <w:rPr>
                <w:sz w:val="18"/>
              </w:rPr>
              <w:t>Reference to supporting frame/audio/transcript/activity evidence.</w:t>
            </w:r>
          </w:p>
        </w:tc>
      </w:tr>
      <w:tr>
        <w:tc>
          <w:tcPr>
            <w:tcW w:type="dxa" w:w="3312"/>
            <w:vAlign w:val="center"/>
          </w:tcPr>
          <w:p>
            <w:r>
              <w:rPr>
                <w:sz w:val="18"/>
              </w:rPr>
              <w:t>model_version</w:t>
            </w:r>
          </w:p>
        </w:tc>
        <w:tc>
          <w:tcPr>
            <w:tcW w:type="dxa" w:w="3312"/>
            <w:vAlign w:val="center"/>
          </w:tcPr>
          <w:p>
            <w:r>
              <w:rPr>
                <w:sz w:val="18"/>
              </w:rPr>
              <w:t>When model-derived</w:t>
            </w:r>
          </w:p>
        </w:tc>
        <w:tc>
          <w:tcPr>
            <w:tcW w:type="dxa" w:w="3312"/>
            <w:vAlign w:val="center"/>
          </w:tcPr>
          <w:p>
            <w:r>
              <w:rPr>
                <w:sz w:val="18"/>
              </w:rPr>
              <w:t>Model identifier/version.</w:t>
            </w:r>
          </w:p>
        </w:tc>
      </w:tr>
      <w:tr>
        <w:tc>
          <w:tcPr>
            <w:tcW w:type="dxa" w:w="3312"/>
            <w:vAlign w:val="center"/>
          </w:tcPr>
          <w:p>
            <w:r>
              <w:rPr>
                <w:sz w:val="18"/>
              </w:rPr>
              <w:t>rule_version</w:t>
            </w:r>
          </w:p>
        </w:tc>
        <w:tc>
          <w:tcPr>
            <w:tcW w:type="dxa" w:w="3312"/>
            <w:vAlign w:val="center"/>
          </w:tcPr>
          <w:p>
            <w:r>
              <w:rPr>
                <w:sz w:val="18"/>
              </w:rPr>
              <w:t>When rule-derived</w:t>
            </w:r>
          </w:p>
        </w:tc>
        <w:tc>
          <w:tcPr>
            <w:tcW w:type="dxa" w:w="3312"/>
            <w:vAlign w:val="center"/>
          </w:tcPr>
          <w:p>
            <w:r>
              <w:rPr>
                <w:sz w:val="18"/>
              </w:rPr>
              <w:t>Rule/configuration version.</w:t>
            </w:r>
          </w:p>
        </w:tc>
      </w:tr>
      <w:tr>
        <w:tc>
          <w:tcPr>
            <w:tcW w:type="dxa" w:w="3312"/>
            <w:vAlign w:val="center"/>
          </w:tcPr>
          <w:p>
            <w:r>
              <w:rPr>
                <w:sz w:val="18"/>
              </w:rPr>
              <w:t>status</w:t>
            </w:r>
          </w:p>
        </w:tc>
        <w:tc>
          <w:tcPr>
            <w:tcW w:type="dxa" w:w="3312"/>
            <w:vAlign w:val="center"/>
          </w:tcPr>
          <w:p>
            <w:r>
              <w:rPr>
                <w:sz w:val="18"/>
              </w:rPr>
              <w:t>Yes</w:t>
            </w:r>
          </w:p>
        </w:tc>
        <w:tc>
          <w:tcPr>
            <w:tcW w:type="dxa" w:w="3312"/>
            <w:vAlign w:val="center"/>
          </w:tcPr>
          <w:p>
            <w:r>
              <w:rPr>
                <w:sz w:val="18"/>
              </w:rPr>
              <w:t>Event review state where supported.</w:t>
            </w:r>
          </w:p>
        </w:tc>
      </w:tr>
    </w:tbl>
    <w:p/>
    <w:p>
      <w:pPr>
        <w:pStyle w:val="Heading1"/>
      </w:pPr>
      <w:r>
        <w:t>11. Temporal Correlation</w:t>
      </w:r>
    </w:p>
    <w:p>
      <w:r>
        <w:t>Many interview signals are ambiguous when viewed independently. Temporal correlation allows the system to determine whether multiple events occur within a meaningful time window.</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Concept</w:t>
            </w:r>
          </w:p>
        </w:tc>
        <w:tc>
          <w:tcPr>
            <w:tcW w:type="dxa" w:w="4968"/>
            <w:shd w:fill="D9EAF7"/>
          </w:tcPr>
          <w:p>
            <w:r>
              <w:rPr>
                <w:b/>
                <w:sz w:val="18"/>
              </w:rPr>
              <w:t>Example</w:t>
            </w:r>
          </w:p>
        </w:tc>
      </w:tr>
      <w:tr>
        <w:tc>
          <w:tcPr>
            <w:tcW w:type="dxa" w:w="4968"/>
            <w:vAlign w:val="center"/>
          </w:tcPr>
          <w:p>
            <w:r>
              <w:rPr>
                <w:sz w:val="18"/>
              </w:rPr>
              <w:t>Event window</w:t>
            </w:r>
          </w:p>
        </w:tc>
        <w:tc>
          <w:tcPr>
            <w:tcW w:type="dxa" w:w="4968"/>
            <w:vAlign w:val="center"/>
          </w:tcPr>
          <w:p>
            <w:r>
              <w:rPr>
                <w:sz w:val="18"/>
              </w:rPr>
              <w:t>Group events occurring within a configurable interval.</w:t>
            </w:r>
          </w:p>
        </w:tc>
      </w:tr>
      <w:tr>
        <w:tc>
          <w:tcPr>
            <w:tcW w:type="dxa" w:w="4968"/>
            <w:vAlign w:val="center"/>
          </w:tcPr>
          <w:p>
            <w:r>
              <w:rPr>
                <w:sz w:val="18"/>
              </w:rPr>
              <w:t>Persistence</w:t>
            </w:r>
          </w:p>
        </w:tc>
        <w:tc>
          <w:tcPr>
            <w:tcW w:type="dxa" w:w="4968"/>
            <w:vAlign w:val="center"/>
          </w:tcPr>
          <w:p>
            <w:r>
              <w:rPr>
                <w:sz w:val="18"/>
              </w:rPr>
              <w:t>Require a condition to remain present for a minimum duration before emitting an event.</w:t>
            </w:r>
          </w:p>
        </w:tc>
      </w:tr>
      <w:tr>
        <w:tc>
          <w:tcPr>
            <w:tcW w:type="dxa" w:w="4968"/>
            <w:vAlign w:val="center"/>
          </w:tcPr>
          <w:p>
            <w:r>
              <w:rPr>
                <w:sz w:val="18"/>
              </w:rPr>
              <w:t>Repetition</w:t>
            </w:r>
          </w:p>
        </w:tc>
        <w:tc>
          <w:tcPr>
            <w:tcW w:type="dxa" w:w="4968"/>
            <w:vAlign w:val="center"/>
          </w:tcPr>
          <w:p>
            <w:r>
              <w:rPr>
                <w:sz w:val="18"/>
              </w:rPr>
              <w:t>Count repeated occurrences over a larger window.</w:t>
            </w:r>
          </w:p>
        </w:tc>
      </w:tr>
      <w:tr>
        <w:tc>
          <w:tcPr>
            <w:tcW w:type="dxa" w:w="4968"/>
            <w:vAlign w:val="center"/>
          </w:tcPr>
          <w:p>
            <w:r>
              <w:rPr>
                <w:sz w:val="18"/>
              </w:rPr>
              <w:t>Co-occurrence</w:t>
            </w:r>
          </w:p>
        </w:tc>
        <w:tc>
          <w:tcPr>
            <w:tcW w:type="dxa" w:w="4968"/>
            <w:vAlign w:val="center"/>
          </w:tcPr>
          <w:p>
            <w:r>
              <w:rPr>
                <w:sz w:val="18"/>
              </w:rPr>
              <w:t>Identify multiple modalities active at approximately the same time.</w:t>
            </w:r>
          </w:p>
        </w:tc>
      </w:tr>
      <w:tr>
        <w:tc>
          <w:tcPr>
            <w:tcW w:type="dxa" w:w="4968"/>
            <w:vAlign w:val="center"/>
          </w:tcPr>
          <w:p>
            <w:r>
              <w:rPr>
                <w:sz w:val="18"/>
              </w:rPr>
              <w:t>Sequence</w:t>
            </w:r>
          </w:p>
        </w:tc>
        <w:tc>
          <w:tcPr>
            <w:tcW w:type="dxa" w:w="4968"/>
            <w:vAlign w:val="center"/>
          </w:tcPr>
          <w:p>
            <w:r>
              <w:rPr>
                <w:sz w:val="18"/>
              </w:rPr>
              <w:t>Represent meaningful order, e.g. question → long pause → response.</w:t>
            </w:r>
          </w:p>
        </w:tc>
      </w:tr>
    </w:tbl>
    <w:p/>
    <w:tbl>
      <w:tblPr>
        <w:tblStyle w:val="TableGrid"/>
        <w:tblW w:type="auto" w:w="0"/>
        <w:tblLook w:firstColumn="1" w:firstRow="1" w:lastColumn="0" w:lastRow="0" w:noHBand="0" w:noVBand="1" w:val="04A0"/>
      </w:tblPr>
      <w:tblGrid>
        <w:gridCol w:w="9936"/>
      </w:tblGrid>
      <w:tr>
        <w:tc>
          <w:tcPr>
            <w:tcW w:type="dxa" w:w="9936"/>
            <w:shd w:fill="EAF4EA"/>
          </w:tcPr>
          <w:p>
            <w:r/>
            <w:r>
              <w:rPr>
                <w:b/>
              </w:rPr>
              <w:t>Design rule</w:t>
              <w:br/>
            </w:r>
            <w:r>
              <w:t>Temporal correlation should reduce noise, not manufacture certainty. Correlation increases contextual evidence; it does not prove intent.</w:t>
            </w:r>
          </w:p>
        </w:tc>
      </w:tr>
    </w:tbl>
    <w:p/>
    <w:p>
      <w:pPr>
        <w:pStyle w:val="Heading1"/>
      </w:pPr>
      <w:r>
        <w:t>12. Fusion / Integrity-Risk Engine</w:t>
      </w:r>
    </w:p>
    <w:p>
      <w:r>
        <w:t>The fusion engine combines normalized events from multiple modules into an interpretable risk indicator. The exact mathematical formula is intentionally not finalized in v1.0 because weights and thresholds require empirical validation.</w:t>
      </w:r>
    </w:p>
    <w:p>
      <w:pPr>
        <w:pStyle w:val="Heading2"/>
      </w:pPr>
      <w:r>
        <w:t>12.1 Inputs</w:t>
      </w:r>
    </w:p>
    <w:p>
      <w:pPr>
        <w:pStyle w:val="ListBullet"/>
        <w:spacing w:after="40"/>
      </w:pPr>
      <w:r>
        <w:t>Event type.</w:t>
      </w:r>
    </w:p>
    <w:p>
      <w:pPr>
        <w:pStyle w:val="ListBullet"/>
        <w:spacing w:after="40"/>
      </w:pPr>
      <w:r>
        <w:t>Event confidence.</w:t>
      </w:r>
    </w:p>
    <w:p>
      <w:pPr>
        <w:pStyle w:val="ListBullet"/>
        <w:spacing w:after="40"/>
      </w:pPr>
      <w:r>
        <w:t>Event severity.</w:t>
      </w:r>
    </w:p>
    <w:p>
      <w:pPr>
        <w:pStyle w:val="ListBullet"/>
        <w:spacing w:after="40"/>
      </w:pPr>
      <w:r>
        <w:t>Event persistence/duration.</w:t>
      </w:r>
    </w:p>
    <w:p>
      <w:pPr>
        <w:pStyle w:val="ListBullet"/>
        <w:spacing w:after="40"/>
      </w:pPr>
      <w:r>
        <w:t>Event frequency.</w:t>
      </w:r>
    </w:p>
    <w:p>
      <w:pPr>
        <w:pStyle w:val="ListBullet"/>
        <w:spacing w:after="40"/>
      </w:pPr>
      <w:r>
        <w:t>Temporal proximity to other events.</w:t>
      </w:r>
    </w:p>
    <w:p>
      <w:pPr>
        <w:pStyle w:val="ListBullet"/>
        <w:spacing w:after="40"/>
      </w:pPr>
      <w:r>
        <w:t>Modality/source.</w:t>
      </w:r>
    </w:p>
    <w:p>
      <w:pPr>
        <w:pStyle w:val="ListBullet"/>
        <w:spacing w:after="40"/>
      </w:pPr>
      <w:r>
        <w:t>Evidence availability.</w:t>
      </w:r>
    </w:p>
    <w:p>
      <w:pPr>
        <w:pStyle w:val="ListBullet"/>
        <w:spacing w:after="40"/>
      </w:pPr>
      <w:r>
        <w:t>Model/rule version.</w:t>
      </w:r>
    </w:p>
    <w:p>
      <w:pPr>
        <w:pStyle w:val="ListBullet"/>
        <w:spacing w:after="40"/>
      </w:pPr>
      <w:r>
        <w:t>Optional interview-level context permitted by product configuration.</w:t>
      </w:r>
    </w:p>
    <w:p>
      <w:pPr>
        <w:pStyle w:val="Heading2"/>
      </w:pPr>
      <w:r>
        <w:t>12.2 Proposed Fusion Strategy</w:t>
      </w:r>
    </w:p>
    <w:p>
      <w:r>
        <w:t>The initial implementation should use a transparent rule/weighted aggregation approach rather than an opaque end-to-end neural model. This makes the product easier to debug and evaluate. A future learned fusion model may be considered only after a sufficiently large, representative and labelled dataset exists.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Fusion Stage</w:t>
            </w:r>
          </w:p>
        </w:tc>
        <w:tc>
          <w:tcPr>
            <w:tcW w:type="dxa" w:w="4968"/>
            <w:shd w:fill="D9EAF7"/>
          </w:tcPr>
          <w:p>
            <w:r>
              <w:rPr>
                <w:b/>
                <w:sz w:val="18"/>
              </w:rPr>
              <w:t>Operation</w:t>
            </w:r>
          </w:p>
        </w:tc>
      </w:tr>
      <w:tr>
        <w:tc>
          <w:tcPr>
            <w:tcW w:type="dxa" w:w="4968"/>
            <w:vAlign w:val="center"/>
          </w:tcPr>
          <w:p>
            <w:r>
              <w:rPr>
                <w:sz w:val="18"/>
              </w:rPr>
              <w:t>1. Normalize</w:t>
            </w:r>
          </w:p>
        </w:tc>
        <w:tc>
          <w:tcPr>
            <w:tcW w:type="dxa" w:w="4968"/>
            <w:vAlign w:val="center"/>
          </w:tcPr>
          <w:p>
            <w:r>
              <w:rPr>
                <w:sz w:val="18"/>
              </w:rPr>
              <w:t>Convert outputs from different modules to a common schema.</w:t>
            </w:r>
          </w:p>
        </w:tc>
      </w:tr>
      <w:tr>
        <w:tc>
          <w:tcPr>
            <w:tcW w:type="dxa" w:w="4968"/>
            <w:vAlign w:val="center"/>
          </w:tcPr>
          <w:p>
            <w:r>
              <w:rPr>
                <w:sz w:val="18"/>
              </w:rPr>
              <w:t>2. Validate</w:t>
            </w:r>
          </w:p>
        </w:tc>
        <w:tc>
          <w:tcPr>
            <w:tcW w:type="dxa" w:w="4968"/>
            <w:vAlign w:val="center"/>
          </w:tcPr>
          <w:p>
            <w:r>
              <w:rPr>
                <w:sz w:val="18"/>
              </w:rPr>
              <w:t>Reject malformed/low-quality events and attach data-quality flags.</w:t>
            </w:r>
          </w:p>
        </w:tc>
      </w:tr>
      <w:tr>
        <w:tc>
          <w:tcPr>
            <w:tcW w:type="dxa" w:w="4968"/>
            <w:vAlign w:val="center"/>
          </w:tcPr>
          <w:p>
            <w:r>
              <w:rPr>
                <w:sz w:val="18"/>
              </w:rPr>
              <w:t>3. Weight</w:t>
            </w:r>
          </w:p>
        </w:tc>
        <w:tc>
          <w:tcPr>
            <w:tcW w:type="dxa" w:w="4968"/>
            <w:vAlign w:val="center"/>
          </w:tcPr>
          <w:p>
            <w:r>
              <w:rPr>
                <w:sz w:val="18"/>
              </w:rPr>
              <w:t>Apply validated configuration to event classes and confidence.</w:t>
            </w:r>
          </w:p>
        </w:tc>
      </w:tr>
      <w:tr>
        <w:tc>
          <w:tcPr>
            <w:tcW w:type="dxa" w:w="4968"/>
            <w:vAlign w:val="center"/>
          </w:tcPr>
          <w:p>
            <w:r>
              <w:rPr>
                <w:sz w:val="18"/>
              </w:rPr>
              <w:t>4. Correlate</w:t>
            </w:r>
          </w:p>
        </w:tc>
        <w:tc>
          <w:tcPr>
            <w:tcW w:type="dxa" w:w="4968"/>
            <w:vAlign w:val="center"/>
          </w:tcPr>
          <w:p>
            <w:r>
              <w:rPr>
                <w:sz w:val="18"/>
              </w:rPr>
              <w:t>Increase contextual importance when independently meaningful events overlap or repeat, subject to validation.</w:t>
            </w:r>
          </w:p>
        </w:tc>
      </w:tr>
      <w:tr>
        <w:tc>
          <w:tcPr>
            <w:tcW w:type="dxa" w:w="4968"/>
            <w:vAlign w:val="center"/>
          </w:tcPr>
          <w:p>
            <w:r>
              <w:rPr>
                <w:sz w:val="18"/>
              </w:rPr>
              <w:t>5. Bound</w:t>
            </w:r>
          </w:p>
        </w:tc>
        <w:tc>
          <w:tcPr>
            <w:tcW w:type="dxa" w:w="4968"/>
            <w:vAlign w:val="center"/>
          </w:tcPr>
          <w:p>
            <w:r>
              <w:rPr>
                <w:sz w:val="18"/>
              </w:rPr>
              <w:t>Keep risk indicator within a defined range and preserve contributing evidence.</w:t>
            </w:r>
          </w:p>
        </w:tc>
      </w:tr>
      <w:tr>
        <w:tc>
          <w:tcPr>
            <w:tcW w:type="dxa" w:w="4968"/>
            <w:vAlign w:val="center"/>
          </w:tcPr>
          <w:p>
            <w:r>
              <w:rPr>
                <w:sz w:val="18"/>
              </w:rPr>
              <w:t>6. Explain</w:t>
            </w:r>
          </w:p>
        </w:tc>
        <w:tc>
          <w:tcPr>
            <w:tcW w:type="dxa" w:w="4968"/>
            <w:vAlign w:val="center"/>
          </w:tcPr>
          <w:p>
            <w:r>
              <w:rPr>
                <w:sz w:val="18"/>
              </w:rPr>
              <w:t>Return top contributing events rather than only a single number.</w:t>
            </w:r>
          </w:p>
        </w:tc>
      </w:tr>
      <w:tr>
        <w:tc>
          <w:tcPr>
            <w:tcW w:type="dxa" w:w="4968"/>
            <w:vAlign w:val="center"/>
          </w:tcPr>
          <w:p>
            <w:r>
              <w:rPr>
                <w:sz w:val="18"/>
              </w:rPr>
              <w:t>7. Alert</w:t>
            </w:r>
          </w:p>
        </w:tc>
        <w:tc>
          <w:tcPr>
            <w:tcW w:type="dxa" w:w="4968"/>
            <w:vAlign w:val="center"/>
          </w:tcPr>
          <w:p>
            <w:r>
              <w:rPr>
                <w:sz w:val="18"/>
              </w:rPr>
              <w:t>Compare result/events with validated alert thresholds.</w:t>
            </w:r>
          </w:p>
        </w:tc>
      </w:tr>
    </w:tbl>
    <w:p/>
    <w:p>
      <w:pPr>
        <w:pStyle w:val="Heading2"/>
      </w:pPr>
      <w:r>
        <w:t>12.3 Risk Output Contract</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Field</w:t>
            </w:r>
          </w:p>
        </w:tc>
        <w:tc>
          <w:tcPr>
            <w:tcW w:type="dxa" w:w="4968"/>
            <w:shd w:fill="D9EAF7"/>
          </w:tcPr>
          <w:p>
            <w:r>
              <w:rPr>
                <w:b/>
                <w:sz w:val="18"/>
              </w:rPr>
              <w:t>Description</w:t>
            </w:r>
          </w:p>
        </w:tc>
      </w:tr>
      <w:tr>
        <w:tc>
          <w:tcPr>
            <w:tcW w:type="dxa" w:w="4968"/>
            <w:vAlign w:val="center"/>
          </w:tcPr>
          <w:p>
            <w:r>
              <w:rPr>
                <w:sz w:val="18"/>
              </w:rPr>
              <w:t>risk_level</w:t>
            </w:r>
          </w:p>
        </w:tc>
        <w:tc>
          <w:tcPr>
            <w:tcW w:type="dxa" w:w="4968"/>
            <w:vAlign w:val="center"/>
          </w:tcPr>
          <w:p>
            <w:r>
              <w:rPr>
                <w:sz w:val="18"/>
              </w:rPr>
              <w:t>Low/medium/high or another validated categorical scale.</w:t>
            </w:r>
          </w:p>
        </w:tc>
      </w:tr>
      <w:tr>
        <w:tc>
          <w:tcPr>
            <w:tcW w:type="dxa" w:w="4968"/>
            <w:vAlign w:val="center"/>
          </w:tcPr>
          <w:p>
            <w:r>
              <w:rPr>
                <w:sz w:val="18"/>
              </w:rPr>
              <w:t>risk_score</w:t>
            </w:r>
          </w:p>
        </w:tc>
        <w:tc>
          <w:tcPr>
            <w:tcW w:type="dxa" w:w="4968"/>
            <w:vAlign w:val="center"/>
          </w:tcPr>
          <w:p>
            <w:r>
              <w:rPr>
                <w:sz w:val="18"/>
              </w:rPr>
              <w:t>Optional numeric score; exact scale and formula TBD.</w:t>
            </w:r>
          </w:p>
        </w:tc>
      </w:tr>
      <w:tr>
        <w:tc>
          <w:tcPr>
            <w:tcW w:type="dxa" w:w="4968"/>
            <w:vAlign w:val="center"/>
          </w:tcPr>
          <w:p>
            <w:r>
              <w:rPr>
                <w:sz w:val="18"/>
              </w:rPr>
              <w:t>contributing_events</w:t>
            </w:r>
          </w:p>
        </w:tc>
        <w:tc>
          <w:tcPr>
            <w:tcW w:type="dxa" w:w="4968"/>
            <w:vAlign w:val="center"/>
          </w:tcPr>
          <w:p>
            <w:r>
              <w:rPr>
                <w:sz w:val="18"/>
              </w:rPr>
              <w:t>List of events materially affecting the indicator.</w:t>
            </w:r>
          </w:p>
        </w:tc>
      </w:tr>
      <w:tr>
        <w:tc>
          <w:tcPr>
            <w:tcW w:type="dxa" w:w="4968"/>
            <w:vAlign w:val="center"/>
          </w:tcPr>
          <w:p>
            <w:r>
              <w:rPr>
                <w:sz w:val="18"/>
              </w:rPr>
              <w:t>confidence_summary</w:t>
            </w:r>
          </w:p>
        </w:tc>
        <w:tc>
          <w:tcPr>
            <w:tcW w:type="dxa" w:w="4968"/>
            <w:vAlign w:val="center"/>
          </w:tcPr>
          <w:p>
            <w:r>
              <w:rPr>
                <w:sz w:val="18"/>
              </w:rPr>
              <w:t>Summary of confidence/quality across contributing evidence.</w:t>
            </w:r>
          </w:p>
        </w:tc>
      </w:tr>
      <w:tr>
        <w:tc>
          <w:tcPr>
            <w:tcW w:type="dxa" w:w="4968"/>
            <w:vAlign w:val="center"/>
          </w:tcPr>
          <w:p>
            <w:r>
              <w:rPr>
                <w:sz w:val="18"/>
              </w:rPr>
              <w:t>evidence_references</w:t>
            </w:r>
          </w:p>
        </w:tc>
        <w:tc>
          <w:tcPr>
            <w:tcW w:type="dxa" w:w="4968"/>
            <w:vAlign w:val="center"/>
          </w:tcPr>
          <w:p>
            <w:r>
              <w:rPr>
                <w:sz w:val="18"/>
              </w:rPr>
              <w:t>Links/references to supporting evidence.</w:t>
            </w:r>
          </w:p>
        </w:tc>
      </w:tr>
      <w:tr>
        <w:tc>
          <w:tcPr>
            <w:tcW w:type="dxa" w:w="4968"/>
            <w:vAlign w:val="center"/>
          </w:tcPr>
          <w:p>
            <w:r>
              <w:rPr>
                <w:sz w:val="18"/>
              </w:rPr>
              <w:t>explanation</w:t>
            </w:r>
          </w:p>
        </w:tc>
        <w:tc>
          <w:tcPr>
            <w:tcW w:type="dxa" w:w="4968"/>
            <w:vAlign w:val="center"/>
          </w:tcPr>
          <w:p>
            <w:r>
              <w:rPr>
                <w:sz w:val="18"/>
              </w:rPr>
              <w:t>Human-readable reason based on observable events.</w:t>
            </w:r>
          </w:p>
        </w:tc>
      </w:tr>
      <w:tr>
        <w:tc>
          <w:tcPr>
            <w:tcW w:type="dxa" w:w="4968"/>
            <w:vAlign w:val="center"/>
          </w:tcPr>
          <w:p>
            <w:r>
              <w:rPr>
                <w:sz w:val="18"/>
              </w:rPr>
              <w:t>model_versions</w:t>
            </w:r>
          </w:p>
        </w:tc>
        <w:tc>
          <w:tcPr>
            <w:tcW w:type="dxa" w:w="4968"/>
            <w:vAlign w:val="center"/>
          </w:tcPr>
          <w:p>
            <w:r>
              <w:rPr>
                <w:sz w:val="18"/>
              </w:rPr>
              <w:t>Versions of models involved.</w:t>
            </w:r>
          </w:p>
        </w:tc>
      </w:tr>
    </w:tbl>
    <w:p/>
    <w:p>
      <w:pPr>
        <w:pStyle w:val="Heading1"/>
      </w:pPr>
      <w:r>
        <w:t>13. Feature Engineering Specification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sz w:val="18"/>
              </w:rPr>
              <w:t>Feature Family</w:t>
            </w:r>
          </w:p>
        </w:tc>
        <w:tc>
          <w:tcPr>
            <w:tcW w:type="dxa" w:w="2484"/>
            <w:shd w:fill="D9EAF7"/>
          </w:tcPr>
          <w:p>
            <w:r>
              <w:rPr>
                <w:b/>
                <w:sz w:val="18"/>
              </w:rPr>
              <w:t>Examples</w:t>
            </w:r>
          </w:p>
        </w:tc>
        <w:tc>
          <w:tcPr>
            <w:tcW w:type="dxa" w:w="2484"/>
            <w:shd w:fill="D9EAF7"/>
          </w:tcPr>
          <w:p>
            <w:r>
              <w:rPr>
                <w:b/>
                <w:sz w:val="18"/>
              </w:rPr>
              <w:t>Derived From</w:t>
            </w:r>
          </w:p>
        </w:tc>
        <w:tc>
          <w:tcPr>
            <w:tcW w:type="dxa" w:w="2484"/>
            <w:shd w:fill="D9EAF7"/>
          </w:tcPr>
          <w:p>
            <w:r>
              <w:rPr>
                <w:b/>
                <w:sz w:val="18"/>
              </w:rPr>
              <w:t>Validation Need</w:t>
            </w:r>
          </w:p>
        </w:tc>
      </w:tr>
      <w:tr>
        <w:tc>
          <w:tcPr>
            <w:tcW w:type="dxa" w:w="2484"/>
            <w:vAlign w:val="center"/>
          </w:tcPr>
          <w:p>
            <w:r>
              <w:rPr>
                <w:sz w:val="18"/>
              </w:rPr>
              <w:t>Visual</w:t>
            </w:r>
          </w:p>
        </w:tc>
        <w:tc>
          <w:tcPr>
            <w:tcW w:type="dxa" w:w="2484"/>
            <w:vAlign w:val="center"/>
          </w:tcPr>
          <w:p>
            <w:r>
              <w:rPr>
                <w:sz w:val="18"/>
              </w:rPr>
              <w:t>Face count, face presence ratio, absence duration</w:t>
            </w:r>
          </w:p>
        </w:tc>
        <w:tc>
          <w:tcPr>
            <w:tcW w:type="dxa" w:w="2484"/>
            <w:vAlign w:val="center"/>
          </w:tcPr>
          <w:p>
            <w:r>
              <w:rPr>
                <w:sz w:val="18"/>
              </w:rPr>
              <w:t>CV</w:t>
            </w:r>
          </w:p>
        </w:tc>
        <w:tc>
          <w:tcPr>
            <w:tcW w:type="dxa" w:w="2484"/>
            <w:vAlign w:val="center"/>
          </w:tcPr>
          <w:p>
            <w:r>
              <w:rPr>
                <w:sz w:val="18"/>
              </w:rPr>
              <w:t>Required</w:t>
            </w:r>
          </w:p>
        </w:tc>
      </w:tr>
      <w:tr>
        <w:tc>
          <w:tcPr>
            <w:tcW w:type="dxa" w:w="2484"/>
            <w:vAlign w:val="center"/>
          </w:tcPr>
          <w:p>
            <w:r>
              <w:rPr>
                <w:sz w:val="18"/>
              </w:rPr>
              <w:t>Temporal</w:t>
            </w:r>
          </w:p>
        </w:tc>
        <w:tc>
          <w:tcPr>
            <w:tcW w:type="dxa" w:w="2484"/>
            <w:vAlign w:val="center"/>
          </w:tcPr>
          <w:p>
            <w:r>
              <w:rPr>
                <w:sz w:val="18"/>
              </w:rPr>
              <w:t>Event frequency, duration, recurrence</w:t>
            </w:r>
          </w:p>
        </w:tc>
        <w:tc>
          <w:tcPr>
            <w:tcW w:type="dxa" w:w="2484"/>
            <w:vAlign w:val="center"/>
          </w:tcPr>
          <w:p>
            <w:r>
              <w:rPr>
                <w:sz w:val="18"/>
              </w:rPr>
              <w:t>Event stream</w:t>
            </w:r>
          </w:p>
        </w:tc>
        <w:tc>
          <w:tcPr>
            <w:tcW w:type="dxa" w:w="2484"/>
            <w:vAlign w:val="center"/>
          </w:tcPr>
          <w:p>
            <w:r>
              <w:rPr>
                <w:sz w:val="18"/>
              </w:rPr>
              <w:t>Required</w:t>
            </w:r>
          </w:p>
        </w:tc>
      </w:tr>
      <w:tr>
        <w:tc>
          <w:tcPr>
            <w:tcW w:type="dxa" w:w="2484"/>
            <w:vAlign w:val="center"/>
          </w:tcPr>
          <w:p>
            <w:r>
              <w:rPr>
                <w:sz w:val="18"/>
              </w:rPr>
              <w:t>Audio</w:t>
            </w:r>
          </w:p>
        </w:tc>
        <w:tc>
          <w:tcPr>
            <w:tcW w:type="dxa" w:w="2484"/>
            <w:vAlign w:val="center"/>
          </w:tcPr>
          <w:p>
            <w:r>
              <w:rPr>
                <w:sz w:val="18"/>
              </w:rPr>
              <w:t>Speech ratio, pause duration, acoustic features</w:t>
            </w:r>
          </w:p>
        </w:tc>
        <w:tc>
          <w:tcPr>
            <w:tcW w:type="dxa" w:w="2484"/>
            <w:vAlign w:val="center"/>
          </w:tcPr>
          <w:p>
            <w:r>
              <w:rPr>
                <w:sz w:val="18"/>
              </w:rPr>
              <w:t>Audio/ASR</w:t>
            </w:r>
          </w:p>
        </w:tc>
        <w:tc>
          <w:tcPr>
            <w:tcW w:type="dxa" w:w="2484"/>
            <w:vAlign w:val="center"/>
          </w:tcPr>
          <w:p>
            <w:r>
              <w:rPr>
                <w:sz w:val="18"/>
              </w:rPr>
              <w:t>Required if used</w:t>
            </w:r>
          </w:p>
        </w:tc>
      </w:tr>
      <w:tr>
        <w:tc>
          <w:tcPr>
            <w:tcW w:type="dxa" w:w="2484"/>
            <w:vAlign w:val="center"/>
          </w:tcPr>
          <w:p>
            <w:r>
              <w:rPr>
                <w:sz w:val="18"/>
              </w:rPr>
              <w:t>Text</w:t>
            </w:r>
          </w:p>
        </w:tc>
        <w:tc>
          <w:tcPr>
            <w:tcW w:type="dxa" w:w="2484"/>
            <w:vAlign w:val="center"/>
          </w:tcPr>
          <w:p>
            <w:r>
              <w:rPr>
                <w:sz w:val="18"/>
              </w:rPr>
              <w:t>Response length, semantic relevance, response timing</w:t>
            </w:r>
          </w:p>
        </w:tc>
        <w:tc>
          <w:tcPr>
            <w:tcW w:type="dxa" w:w="2484"/>
            <w:vAlign w:val="center"/>
          </w:tcPr>
          <w:p>
            <w:r>
              <w:rPr>
                <w:sz w:val="18"/>
              </w:rPr>
              <w:t>ASR/NLP</w:t>
            </w:r>
          </w:p>
        </w:tc>
        <w:tc>
          <w:tcPr>
            <w:tcW w:type="dxa" w:w="2484"/>
            <w:vAlign w:val="center"/>
          </w:tcPr>
          <w:p>
            <w:r>
              <w:rPr>
                <w:sz w:val="18"/>
              </w:rPr>
              <w:t>Required if used</w:t>
            </w:r>
          </w:p>
        </w:tc>
      </w:tr>
      <w:tr>
        <w:tc>
          <w:tcPr>
            <w:tcW w:type="dxa" w:w="2484"/>
            <w:vAlign w:val="center"/>
          </w:tcPr>
          <w:p>
            <w:r>
              <w:rPr>
                <w:sz w:val="18"/>
              </w:rPr>
              <w:t>Activity</w:t>
            </w:r>
          </w:p>
        </w:tc>
        <w:tc>
          <w:tcPr>
            <w:tcW w:type="dxa" w:w="2484"/>
            <w:vAlign w:val="center"/>
          </w:tcPr>
          <w:p>
            <w:r>
              <w:rPr>
                <w:sz w:val="18"/>
              </w:rPr>
              <w:t>Window/tab event count, screen status</w:t>
            </w:r>
          </w:p>
        </w:tc>
        <w:tc>
          <w:tcPr>
            <w:tcW w:type="dxa" w:w="2484"/>
            <w:vAlign w:val="center"/>
          </w:tcPr>
          <w:p>
            <w:r>
              <w:rPr>
                <w:sz w:val="18"/>
              </w:rPr>
              <w:t>Activity layer</w:t>
            </w:r>
          </w:p>
        </w:tc>
        <w:tc>
          <w:tcPr>
            <w:tcW w:type="dxa" w:w="2484"/>
            <w:vAlign w:val="center"/>
          </w:tcPr>
          <w:p>
            <w:r>
              <w:rPr>
                <w:sz w:val="18"/>
              </w:rPr>
              <w:t>Required if technically available</w:t>
            </w:r>
          </w:p>
        </w:tc>
      </w:tr>
      <w:tr>
        <w:tc>
          <w:tcPr>
            <w:tcW w:type="dxa" w:w="2484"/>
            <w:vAlign w:val="center"/>
          </w:tcPr>
          <w:p>
            <w:r>
              <w:rPr>
                <w:sz w:val="18"/>
              </w:rPr>
              <w:t>Quality</w:t>
            </w:r>
          </w:p>
        </w:tc>
        <w:tc>
          <w:tcPr>
            <w:tcW w:type="dxa" w:w="2484"/>
            <w:vAlign w:val="center"/>
          </w:tcPr>
          <w:p>
            <w:r>
              <w:rPr>
                <w:sz w:val="18"/>
              </w:rPr>
              <w:t>Frame quality, audio quality, ASR confidence</w:t>
            </w:r>
          </w:p>
        </w:tc>
        <w:tc>
          <w:tcPr>
            <w:tcW w:type="dxa" w:w="2484"/>
            <w:vAlign w:val="center"/>
          </w:tcPr>
          <w:p>
            <w:r>
              <w:rPr>
                <w:sz w:val="18"/>
              </w:rPr>
              <w:t>Input/model metadata</w:t>
            </w:r>
          </w:p>
        </w:tc>
        <w:tc>
          <w:tcPr>
            <w:tcW w:type="dxa" w:w="2484"/>
            <w:vAlign w:val="center"/>
          </w:tcPr>
          <w:p>
            <w:r>
              <w:rPr>
                <w:sz w:val="18"/>
              </w:rPr>
              <w:t>Required</w:t>
            </w:r>
          </w:p>
        </w:tc>
      </w:tr>
      <w:tr>
        <w:tc>
          <w:tcPr>
            <w:tcW w:type="dxa" w:w="2484"/>
            <w:vAlign w:val="center"/>
          </w:tcPr>
          <w:p>
            <w:r>
              <w:rPr>
                <w:sz w:val="18"/>
              </w:rPr>
              <w:t>Cross-modal</w:t>
            </w:r>
          </w:p>
        </w:tc>
        <w:tc>
          <w:tcPr>
            <w:tcW w:type="dxa" w:w="2484"/>
            <w:vAlign w:val="center"/>
          </w:tcPr>
          <w:p>
            <w:r>
              <w:rPr>
                <w:sz w:val="18"/>
              </w:rPr>
              <w:t>Events overlapping across modalities</w:t>
            </w:r>
          </w:p>
        </w:tc>
        <w:tc>
          <w:tcPr>
            <w:tcW w:type="dxa" w:w="2484"/>
            <w:vAlign w:val="center"/>
          </w:tcPr>
          <w:p>
            <w:r>
              <w:rPr>
                <w:sz w:val="18"/>
              </w:rPr>
              <w:t>Fusion layer</w:t>
            </w:r>
          </w:p>
        </w:tc>
        <w:tc>
          <w:tcPr>
            <w:tcW w:type="dxa" w:w="2484"/>
            <w:vAlign w:val="center"/>
          </w:tcPr>
          <w:p>
            <w:r>
              <w:rPr>
                <w:sz w:val="18"/>
              </w:rPr>
              <w:t>High validation need</w:t>
            </w:r>
          </w:p>
        </w:tc>
      </w:tr>
    </w:tbl>
    <w:p/>
    <w:p>
      <w:r>
        <w:t>Feature leakage must be avoided during model training. Features that directly reveal the target label through dataset construction or annotation artefacts should not be used as shortcuts.</w:t>
      </w:r>
    </w:p>
    <w:p>
      <w:pPr>
        <w:pStyle w:val="Heading1"/>
      </w:pPr>
      <w:r>
        <w:t>14. Dataset Strategy</w:t>
      </w:r>
    </w:p>
    <w:p>
      <w:r>
        <w:t>The project should use a combination of public datasets for general model capabilities and a small, consent-based project dataset for interview-specific event validation. Public datasets should not be assumed to represent the project's exact interview-integrity task.</w:t>
      </w:r>
    </w:p>
    <w:p>
      <w:pPr>
        <w:pStyle w:val="Heading2"/>
      </w:pPr>
      <w:r>
        <w:t>14.1 Dataset Categories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Dataset Type</w:t>
            </w:r>
          </w:p>
        </w:tc>
        <w:tc>
          <w:tcPr>
            <w:tcW w:type="dxa" w:w="3312"/>
            <w:shd w:fill="D9EAF7"/>
          </w:tcPr>
          <w:p>
            <w:r>
              <w:rPr>
                <w:b/>
                <w:sz w:val="18"/>
              </w:rPr>
              <w:t>Purpose</w:t>
            </w:r>
          </w:p>
        </w:tc>
        <w:tc>
          <w:tcPr>
            <w:tcW w:type="dxa" w:w="3312"/>
            <w:shd w:fill="D9EAF7"/>
          </w:tcPr>
          <w:p>
            <w:r>
              <w:rPr>
                <w:b/>
                <w:sz w:val="18"/>
              </w:rPr>
              <w:t>Status</w:t>
            </w:r>
          </w:p>
        </w:tc>
      </w:tr>
      <w:tr>
        <w:tc>
          <w:tcPr>
            <w:tcW w:type="dxa" w:w="3312"/>
            <w:vAlign w:val="center"/>
          </w:tcPr>
          <w:p>
            <w:r>
              <w:rPr>
                <w:sz w:val="18"/>
              </w:rPr>
              <w:t>General CV datasets</w:t>
            </w:r>
          </w:p>
        </w:tc>
        <w:tc>
          <w:tcPr>
            <w:tcW w:type="dxa" w:w="3312"/>
            <w:vAlign w:val="center"/>
          </w:tcPr>
          <w:p>
            <w:r>
              <w:rPr>
                <w:sz w:val="18"/>
              </w:rPr>
              <w:t>Validate/generalize face/landmark/vision components</w:t>
            </w:r>
          </w:p>
        </w:tc>
        <w:tc>
          <w:tcPr>
            <w:tcW w:type="dxa" w:w="3312"/>
            <w:vAlign w:val="center"/>
          </w:tcPr>
          <w:p>
            <w:r>
              <w:rPr>
                <w:sz w:val="18"/>
              </w:rPr>
              <w:t>To select</w:t>
            </w:r>
          </w:p>
        </w:tc>
      </w:tr>
      <w:tr>
        <w:tc>
          <w:tcPr>
            <w:tcW w:type="dxa" w:w="3312"/>
            <w:vAlign w:val="center"/>
          </w:tcPr>
          <w:p>
            <w:r>
              <w:rPr>
                <w:sz w:val="18"/>
              </w:rPr>
              <w:t>Speech datasets</w:t>
            </w:r>
          </w:p>
        </w:tc>
        <w:tc>
          <w:tcPr>
            <w:tcW w:type="dxa" w:w="3312"/>
            <w:vAlign w:val="center"/>
          </w:tcPr>
          <w:p>
            <w:r>
              <w:rPr>
                <w:sz w:val="18"/>
              </w:rPr>
              <w:t>Validate ASR/audio processing</w:t>
            </w:r>
          </w:p>
        </w:tc>
        <w:tc>
          <w:tcPr>
            <w:tcW w:type="dxa" w:w="3312"/>
            <w:vAlign w:val="center"/>
          </w:tcPr>
          <w:p>
            <w:r>
              <w:rPr>
                <w:sz w:val="18"/>
              </w:rPr>
              <w:t>To select</w:t>
            </w:r>
          </w:p>
        </w:tc>
      </w:tr>
      <w:tr>
        <w:tc>
          <w:tcPr>
            <w:tcW w:type="dxa" w:w="3312"/>
            <w:vAlign w:val="center"/>
          </w:tcPr>
          <w:p>
            <w:r>
              <w:rPr>
                <w:sz w:val="18"/>
              </w:rPr>
              <w:t>Language datasets</w:t>
            </w:r>
          </w:p>
        </w:tc>
        <w:tc>
          <w:tcPr>
            <w:tcW w:type="dxa" w:w="3312"/>
            <w:vAlign w:val="center"/>
          </w:tcPr>
          <w:p>
            <w:r>
              <w:rPr>
                <w:sz w:val="18"/>
              </w:rPr>
              <w:t>Develop/test NLP components</w:t>
            </w:r>
          </w:p>
        </w:tc>
        <w:tc>
          <w:tcPr>
            <w:tcW w:type="dxa" w:w="3312"/>
            <w:vAlign w:val="center"/>
          </w:tcPr>
          <w:p>
            <w:r>
              <w:rPr>
                <w:sz w:val="18"/>
              </w:rPr>
              <w:t>To select</w:t>
            </w:r>
          </w:p>
        </w:tc>
      </w:tr>
      <w:tr>
        <w:tc>
          <w:tcPr>
            <w:tcW w:type="dxa" w:w="3312"/>
            <w:vAlign w:val="center"/>
          </w:tcPr>
          <w:p>
            <w:r>
              <w:rPr>
                <w:sz w:val="18"/>
              </w:rPr>
              <w:t>Interview baseline dataset</w:t>
            </w:r>
          </w:p>
        </w:tc>
        <w:tc>
          <w:tcPr>
            <w:tcW w:type="dxa" w:w="3312"/>
            <w:vAlign w:val="center"/>
          </w:tcPr>
          <w:p>
            <w:r>
              <w:rPr>
                <w:sz w:val="18"/>
              </w:rPr>
              <w:t>Represent normal interview behaviour</w:t>
            </w:r>
          </w:p>
        </w:tc>
        <w:tc>
          <w:tcPr>
            <w:tcW w:type="dxa" w:w="3312"/>
            <w:vAlign w:val="center"/>
          </w:tcPr>
          <w:p>
            <w:r>
              <w:rPr>
                <w:sz w:val="18"/>
              </w:rPr>
              <w:t>Project-generated</w:t>
            </w:r>
          </w:p>
        </w:tc>
      </w:tr>
      <w:tr>
        <w:tc>
          <w:tcPr>
            <w:tcW w:type="dxa" w:w="3312"/>
            <w:vAlign w:val="center"/>
          </w:tcPr>
          <w:p>
            <w:r>
              <w:rPr>
                <w:sz w:val="18"/>
              </w:rPr>
              <w:t>Controlled suspicious-event dataset</w:t>
            </w:r>
          </w:p>
        </w:tc>
        <w:tc>
          <w:tcPr>
            <w:tcW w:type="dxa" w:w="3312"/>
            <w:vAlign w:val="center"/>
          </w:tcPr>
          <w:p>
            <w:r>
              <w:rPr>
                <w:sz w:val="18"/>
              </w:rPr>
              <w:t>Represent defined scenarios such as multiple faces or face absence</w:t>
            </w:r>
          </w:p>
        </w:tc>
        <w:tc>
          <w:tcPr>
            <w:tcW w:type="dxa" w:w="3312"/>
            <w:vAlign w:val="center"/>
          </w:tcPr>
          <w:p>
            <w:r>
              <w:rPr>
                <w:sz w:val="18"/>
              </w:rPr>
              <w:t>Project-generated, consent-based</w:t>
            </w:r>
          </w:p>
        </w:tc>
      </w:tr>
      <w:tr>
        <w:tc>
          <w:tcPr>
            <w:tcW w:type="dxa" w:w="3312"/>
            <w:vAlign w:val="center"/>
          </w:tcPr>
          <w:p>
            <w:r>
              <w:rPr>
                <w:sz w:val="18"/>
              </w:rPr>
              <w:t>Adversarial/edge-case set</w:t>
            </w:r>
          </w:p>
        </w:tc>
        <w:tc>
          <w:tcPr>
            <w:tcW w:type="dxa" w:w="3312"/>
            <w:vAlign w:val="center"/>
          </w:tcPr>
          <w:p>
            <w:r>
              <w:rPr>
                <w:sz w:val="18"/>
              </w:rPr>
              <w:t>Test difficult lighting, noise, accents, connectivity and benign unusual behaviour</w:t>
            </w:r>
          </w:p>
        </w:tc>
        <w:tc>
          <w:tcPr>
            <w:tcW w:type="dxa" w:w="3312"/>
            <w:vAlign w:val="center"/>
          </w:tcPr>
          <w:p>
            <w:r>
              <w:rPr>
                <w:sz w:val="18"/>
              </w:rPr>
              <w:t>Project-generated</w:t>
            </w:r>
          </w:p>
        </w:tc>
      </w:tr>
    </w:tbl>
    <w:p/>
    <w:p>
      <w:pPr>
        <w:pStyle w:val="Heading2"/>
      </w:pPr>
      <w:r>
        <w:t>14.2 Project Scenario Classes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Class</w:t>
            </w:r>
          </w:p>
        </w:tc>
        <w:tc>
          <w:tcPr>
            <w:tcW w:type="dxa" w:w="4968"/>
            <w:shd w:fill="D9EAF7"/>
          </w:tcPr>
          <w:p>
            <w:r>
              <w:rPr>
                <w:b/>
                <w:sz w:val="18"/>
              </w:rPr>
              <w:t>Example Scenario</w:t>
            </w:r>
          </w:p>
        </w:tc>
      </w:tr>
      <w:tr>
        <w:tc>
          <w:tcPr>
            <w:tcW w:type="dxa" w:w="4968"/>
            <w:vAlign w:val="center"/>
          </w:tcPr>
          <w:p>
            <w:r>
              <w:rPr>
                <w:sz w:val="18"/>
              </w:rPr>
              <w:t>NORMAL-001</w:t>
            </w:r>
          </w:p>
        </w:tc>
        <w:tc>
          <w:tcPr>
            <w:tcW w:type="dxa" w:w="4968"/>
            <w:vAlign w:val="center"/>
          </w:tcPr>
          <w:p>
            <w:r>
              <w:rPr>
                <w:sz w:val="18"/>
              </w:rPr>
              <w:t>Normal interview with candidate visible and no designed intervention.</w:t>
            </w:r>
          </w:p>
        </w:tc>
      </w:tr>
      <w:tr>
        <w:tc>
          <w:tcPr>
            <w:tcW w:type="dxa" w:w="4968"/>
            <w:vAlign w:val="center"/>
          </w:tcPr>
          <w:p>
            <w:r>
              <w:rPr>
                <w:sz w:val="18"/>
              </w:rPr>
              <w:t>CV-001</w:t>
            </w:r>
          </w:p>
        </w:tc>
        <w:tc>
          <w:tcPr>
            <w:tcW w:type="dxa" w:w="4968"/>
            <w:vAlign w:val="center"/>
          </w:tcPr>
          <w:p>
            <w:r>
              <w:rPr>
                <w:sz w:val="18"/>
              </w:rPr>
              <w:t>Candidate temporarily leaves camera view.</w:t>
            </w:r>
          </w:p>
        </w:tc>
      </w:tr>
      <w:tr>
        <w:tc>
          <w:tcPr>
            <w:tcW w:type="dxa" w:w="4968"/>
            <w:vAlign w:val="center"/>
          </w:tcPr>
          <w:p>
            <w:r>
              <w:rPr>
                <w:sz w:val="18"/>
              </w:rPr>
              <w:t>CV-002</w:t>
            </w:r>
          </w:p>
        </w:tc>
        <w:tc>
          <w:tcPr>
            <w:tcW w:type="dxa" w:w="4968"/>
            <w:vAlign w:val="center"/>
          </w:tcPr>
          <w:p>
            <w:r>
              <w:rPr>
                <w:sz w:val="18"/>
              </w:rPr>
              <w:t>Second person enters frame.</w:t>
            </w:r>
          </w:p>
        </w:tc>
      </w:tr>
      <w:tr>
        <w:tc>
          <w:tcPr>
            <w:tcW w:type="dxa" w:w="4968"/>
            <w:vAlign w:val="center"/>
          </w:tcPr>
          <w:p>
            <w:r>
              <w:rPr>
                <w:sz w:val="18"/>
              </w:rPr>
              <w:t>CV-003</w:t>
            </w:r>
          </w:p>
        </w:tc>
        <w:tc>
          <w:tcPr>
            <w:tcW w:type="dxa" w:w="4968"/>
            <w:vAlign w:val="center"/>
          </w:tcPr>
          <w:p>
            <w:r>
              <w:rPr>
                <w:sz w:val="18"/>
              </w:rPr>
              <w:t>Candidate repeatedly looks away from camera.</w:t>
            </w:r>
          </w:p>
        </w:tc>
      </w:tr>
      <w:tr>
        <w:tc>
          <w:tcPr>
            <w:tcW w:type="dxa" w:w="4968"/>
            <w:vAlign w:val="center"/>
          </w:tcPr>
          <w:p>
            <w:r>
              <w:rPr>
                <w:sz w:val="18"/>
              </w:rPr>
              <w:t>ACT-001</w:t>
            </w:r>
          </w:p>
        </w:tc>
        <w:tc>
          <w:tcPr>
            <w:tcW w:type="dxa" w:w="4968"/>
            <w:vAlign w:val="center"/>
          </w:tcPr>
          <w:p>
            <w:r>
              <w:rPr>
                <w:sz w:val="18"/>
              </w:rPr>
              <w:t>Candidate performs a permitted/controlled window or tab event where technically observable.</w:t>
            </w:r>
          </w:p>
        </w:tc>
      </w:tr>
      <w:tr>
        <w:tc>
          <w:tcPr>
            <w:tcW w:type="dxa" w:w="4968"/>
            <w:vAlign w:val="center"/>
          </w:tcPr>
          <w:p>
            <w:r>
              <w:rPr>
                <w:sz w:val="18"/>
              </w:rPr>
              <w:t>AUD-001</w:t>
            </w:r>
          </w:p>
        </w:tc>
        <w:tc>
          <w:tcPr>
            <w:tcW w:type="dxa" w:w="4968"/>
            <w:vAlign w:val="center"/>
          </w:tcPr>
          <w:p>
            <w:r>
              <w:rPr>
                <w:sz w:val="18"/>
              </w:rPr>
              <w:t>Background noise or temporary speech interruption.</w:t>
            </w:r>
          </w:p>
        </w:tc>
      </w:tr>
      <w:tr>
        <w:tc>
          <w:tcPr>
            <w:tcW w:type="dxa" w:w="4968"/>
            <w:vAlign w:val="center"/>
          </w:tcPr>
          <w:p>
            <w:r>
              <w:rPr>
                <w:sz w:val="18"/>
              </w:rPr>
              <w:t>ASR-001</w:t>
            </w:r>
          </w:p>
        </w:tc>
        <w:tc>
          <w:tcPr>
            <w:tcW w:type="dxa" w:w="4968"/>
            <w:vAlign w:val="center"/>
          </w:tcPr>
          <w:p>
            <w:r>
              <w:rPr>
                <w:sz w:val="18"/>
              </w:rPr>
              <w:t>Different accents/noise conditions affecting transcription.</w:t>
            </w:r>
          </w:p>
        </w:tc>
      </w:tr>
      <w:tr>
        <w:tc>
          <w:tcPr>
            <w:tcW w:type="dxa" w:w="4968"/>
            <w:vAlign w:val="center"/>
          </w:tcPr>
          <w:p>
            <w:r>
              <w:rPr>
                <w:sz w:val="18"/>
              </w:rPr>
              <w:t>NLP-001</w:t>
            </w:r>
          </w:p>
        </w:tc>
        <w:tc>
          <w:tcPr>
            <w:tcW w:type="dxa" w:w="4968"/>
            <w:vAlign w:val="center"/>
          </w:tcPr>
          <w:p>
            <w:r>
              <w:rPr>
                <w:sz w:val="18"/>
              </w:rPr>
              <w:t>Normal spontaneous response with varying length and latency.</w:t>
            </w:r>
          </w:p>
        </w:tc>
      </w:tr>
    </w:tbl>
    <w:p/>
    <w:p>
      <w:r>
        <w:t>The dataset must include benign cases that resemble suspicious signals. This is essential for measuring false-positive behaviour.</w:t>
      </w:r>
    </w:p>
    <w:p>
      <w:pPr>
        <w:pStyle w:val="Heading1"/>
      </w:pPr>
      <w:r>
        <w:t>15. Annotation and Labelling</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Annotation Field</w:t>
            </w:r>
          </w:p>
        </w:tc>
        <w:tc>
          <w:tcPr>
            <w:tcW w:type="dxa" w:w="4968"/>
            <w:shd w:fill="D9EAF7"/>
          </w:tcPr>
          <w:p>
            <w:r>
              <w:rPr>
                <w:b/>
                <w:sz w:val="18"/>
              </w:rPr>
              <w:t>Definition</w:t>
            </w:r>
          </w:p>
        </w:tc>
      </w:tr>
      <w:tr>
        <w:tc>
          <w:tcPr>
            <w:tcW w:type="dxa" w:w="4968"/>
            <w:vAlign w:val="center"/>
          </w:tcPr>
          <w:p>
            <w:r>
              <w:rPr>
                <w:sz w:val="18"/>
              </w:rPr>
              <w:t>sample_id</w:t>
            </w:r>
          </w:p>
        </w:tc>
        <w:tc>
          <w:tcPr>
            <w:tcW w:type="dxa" w:w="4968"/>
            <w:vAlign w:val="center"/>
          </w:tcPr>
          <w:p>
            <w:r>
              <w:rPr>
                <w:sz w:val="18"/>
              </w:rPr>
              <w:t>Unique sample/segment identifier.</w:t>
            </w:r>
          </w:p>
        </w:tc>
      </w:tr>
      <w:tr>
        <w:tc>
          <w:tcPr>
            <w:tcW w:type="dxa" w:w="4968"/>
            <w:vAlign w:val="center"/>
          </w:tcPr>
          <w:p>
            <w:r>
              <w:rPr>
                <w:sz w:val="18"/>
              </w:rPr>
              <w:t>interview_id</w:t>
            </w:r>
          </w:p>
        </w:tc>
        <w:tc>
          <w:tcPr>
            <w:tcW w:type="dxa" w:w="4968"/>
            <w:vAlign w:val="center"/>
          </w:tcPr>
          <w:p>
            <w:r>
              <w:rPr>
                <w:sz w:val="18"/>
              </w:rPr>
              <w:t>Associated controlled interview session where applicable.</w:t>
            </w:r>
          </w:p>
        </w:tc>
      </w:tr>
      <w:tr>
        <w:tc>
          <w:tcPr>
            <w:tcW w:type="dxa" w:w="4968"/>
            <w:vAlign w:val="center"/>
          </w:tcPr>
          <w:p>
            <w:r>
              <w:rPr>
                <w:sz w:val="18"/>
              </w:rPr>
              <w:t>start_time</w:t>
            </w:r>
          </w:p>
        </w:tc>
        <w:tc>
          <w:tcPr>
            <w:tcW w:type="dxa" w:w="4968"/>
            <w:vAlign w:val="center"/>
          </w:tcPr>
          <w:p>
            <w:r>
              <w:rPr>
                <w:sz w:val="18"/>
              </w:rPr>
              <w:t>Start timestamp.</w:t>
            </w:r>
          </w:p>
        </w:tc>
      </w:tr>
      <w:tr>
        <w:tc>
          <w:tcPr>
            <w:tcW w:type="dxa" w:w="4968"/>
            <w:vAlign w:val="center"/>
          </w:tcPr>
          <w:p>
            <w:r>
              <w:rPr>
                <w:sz w:val="18"/>
              </w:rPr>
              <w:t>end_time</w:t>
            </w:r>
          </w:p>
        </w:tc>
        <w:tc>
          <w:tcPr>
            <w:tcW w:type="dxa" w:w="4968"/>
            <w:vAlign w:val="center"/>
          </w:tcPr>
          <w:p>
            <w:r>
              <w:rPr>
                <w:sz w:val="18"/>
              </w:rPr>
              <w:t>End timestamp.</w:t>
            </w:r>
          </w:p>
        </w:tc>
      </w:tr>
      <w:tr>
        <w:tc>
          <w:tcPr>
            <w:tcW w:type="dxa" w:w="4968"/>
            <w:vAlign w:val="center"/>
          </w:tcPr>
          <w:p>
            <w:r>
              <w:rPr>
                <w:sz w:val="18"/>
              </w:rPr>
              <w:t>modality</w:t>
            </w:r>
          </w:p>
        </w:tc>
        <w:tc>
          <w:tcPr>
            <w:tcW w:type="dxa" w:w="4968"/>
            <w:vAlign w:val="center"/>
          </w:tcPr>
          <w:p>
            <w:r>
              <w:rPr>
                <w:sz w:val="18"/>
              </w:rPr>
              <w:t>Video/audio/text/activity.</w:t>
            </w:r>
          </w:p>
        </w:tc>
      </w:tr>
      <w:tr>
        <w:tc>
          <w:tcPr>
            <w:tcW w:type="dxa" w:w="4968"/>
            <w:vAlign w:val="center"/>
          </w:tcPr>
          <w:p>
            <w:r>
              <w:rPr>
                <w:sz w:val="18"/>
              </w:rPr>
              <w:t>event_label</w:t>
            </w:r>
          </w:p>
        </w:tc>
        <w:tc>
          <w:tcPr>
            <w:tcW w:type="dxa" w:w="4968"/>
            <w:vAlign w:val="center"/>
          </w:tcPr>
          <w:p>
            <w:r>
              <w:rPr>
                <w:sz w:val="18"/>
              </w:rPr>
              <w:t>Ground-truth event class.</w:t>
            </w:r>
          </w:p>
        </w:tc>
      </w:tr>
      <w:tr>
        <w:tc>
          <w:tcPr>
            <w:tcW w:type="dxa" w:w="4968"/>
            <w:vAlign w:val="center"/>
          </w:tcPr>
          <w:p>
            <w:r>
              <w:rPr>
                <w:sz w:val="18"/>
              </w:rPr>
              <w:t>scenario_label</w:t>
            </w:r>
          </w:p>
        </w:tc>
        <w:tc>
          <w:tcPr>
            <w:tcW w:type="dxa" w:w="4968"/>
            <w:vAlign w:val="center"/>
          </w:tcPr>
          <w:p>
            <w:r>
              <w:rPr>
                <w:sz w:val="18"/>
              </w:rPr>
              <w:t>Controlled scenario class.</w:t>
            </w:r>
          </w:p>
        </w:tc>
      </w:tr>
      <w:tr>
        <w:tc>
          <w:tcPr>
            <w:tcW w:type="dxa" w:w="4968"/>
            <w:vAlign w:val="center"/>
          </w:tcPr>
          <w:p>
            <w:r>
              <w:rPr>
                <w:sz w:val="18"/>
              </w:rPr>
              <w:t>severity_label</w:t>
            </w:r>
          </w:p>
        </w:tc>
        <w:tc>
          <w:tcPr>
            <w:tcW w:type="dxa" w:w="4968"/>
            <w:vAlign w:val="center"/>
          </w:tcPr>
          <w:p>
            <w:r>
              <w:rPr>
                <w:sz w:val="18"/>
              </w:rPr>
              <w:t>Reference severity if the annotation protocol defines one.</w:t>
            </w:r>
          </w:p>
        </w:tc>
      </w:tr>
      <w:tr>
        <w:tc>
          <w:tcPr>
            <w:tcW w:type="dxa" w:w="4968"/>
            <w:vAlign w:val="center"/>
          </w:tcPr>
          <w:p>
            <w:r>
              <w:rPr>
                <w:sz w:val="18"/>
              </w:rPr>
              <w:t>annotator_id</w:t>
            </w:r>
          </w:p>
        </w:tc>
        <w:tc>
          <w:tcPr>
            <w:tcW w:type="dxa" w:w="4968"/>
            <w:vAlign w:val="center"/>
          </w:tcPr>
          <w:p>
            <w:r>
              <w:rPr>
                <w:sz w:val="18"/>
              </w:rPr>
              <w:t>Reviewer/annotator identifier where required.</w:t>
            </w:r>
          </w:p>
        </w:tc>
      </w:tr>
      <w:tr>
        <w:tc>
          <w:tcPr>
            <w:tcW w:type="dxa" w:w="4968"/>
            <w:vAlign w:val="center"/>
          </w:tcPr>
          <w:p>
            <w:r>
              <w:rPr>
                <w:sz w:val="18"/>
              </w:rPr>
              <w:t>agreement_status</w:t>
            </w:r>
          </w:p>
        </w:tc>
        <w:tc>
          <w:tcPr>
            <w:tcW w:type="dxa" w:w="4968"/>
            <w:vAlign w:val="center"/>
          </w:tcPr>
          <w:p>
            <w:r>
              <w:rPr>
                <w:sz w:val="18"/>
              </w:rPr>
              <w:t>Whether multiple annotators agree where applicable.</w:t>
            </w:r>
          </w:p>
        </w:tc>
      </w:tr>
      <w:tr>
        <w:tc>
          <w:tcPr>
            <w:tcW w:type="dxa" w:w="4968"/>
            <w:vAlign w:val="center"/>
          </w:tcPr>
          <w:p>
            <w:r>
              <w:rPr>
                <w:sz w:val="18"/>
              </w:rPr>
              <w:t>notes</w:t>
            </w:r>
          </w:p>
        </w:tc>
        <w:tc>
          <w:tcPr>
            <w:tcW w:type="dxa" w:w="4968"/>
            <w:vAlign w:val="center"/>
          </w:tcPr>
          <w:p>
            <w:r>
              <w:rPr>
                <w:sz w:val="18"/>
              </w:rPr>
              <w:t>Contextual notes and edge cases.</w:t>
            </w:r>
          </w:p>
        </w:tc>
      </w:tr>
    </w:tbl>
    <w:p/>
    <w:p>
      <w:r>
        <w:t>Ground truth must describe what was intentionally present in the controlled scenario, not an annotator's unsupported conclusion about a person's intent. For example, 'second face present' is preferable to labelling the candidate 'cheating'.</w:t>
      </w:r>
    </w:p>
    <w:p>
      <w:pPr>
        <w:pStyle w:val="Heading1"/>
      </w:pPr>
      <w:r>
        <w:t>16. Data Splitting and Leakage Prevention</w:t>
      </w:r>
    </w:p>
    <w:p>
      <w:pPr>
        <w:pStyle w:val="ListNumber"/>
        <w:spacing w:after="40"/>
      </w:pPr>
      <w:r>
        <w:t>Separate training, validation and test data where a trainable model is used.</w:t>
      </w:r>
    </w:p>
    <w:p>
      <w:pPr>
        <w:pStyle w:val="ListNumber"/>
        <w:spacing w:after="40"/>
      </w:pPr>
      <w:r>
        <w:t>Keep related frames/segments from the same interview session in the same split to avoid near-duplicate leakage.</w:t>
      </w:r>
    </w:p>
    <w:p>
      <w:pPr>
        <w:pStyle w:val="ListNumber"/>
        <w:spacing w:after="40"/>
      </w:pPr>
      <w:r>
        <w:t>Do not randomly distribute adjacent video frames across train and test sets.</w:t>
      </w:r>
    </w:p>
    <w:p>
      <w:pPr>
        <w:pStyle w:val="ListNumber"/>
        <w:spacing w:after="40"/>
      </w:pPr>
      <w:r>
        <w:t>If multiple recordings come from the same participant, consider participant-level separation when appropriate.</w:t>
      </w:r>
    </w:p>
    <w:p>
      <w:pPr>
        <w:pStyle w:val="ListNumber"/>
        <w:spacing w:after="40"/>
      </w:pPr>
      <w:r>
        <w:t>Freeze the test set before final model selection where feasible.</w:t>
      </w:r>
    </w:p>
    <w:p>
      <w:pPr>
        <w:pStyle w:val="ListNumber"/>
        <w:spacing w:after="40"/>
      </w:pPr>
      <w:r>
        <w:t>Record dataset version and preprocessing configuration with every evaluation.</w:t>
      </w:r>
    </w:p>
    <w:p>
      <w:pPr>
        <w:pStyle w:val="Heading1"/>
      </w:pPr>
      <w:r>
        <w:t>17. Model Selection Policy</w:t>
      </w:r>
    </w:p>
    <w:p>
      <w:r>
        <w:t>No model should be selected because it is popular or large. Selection should be based on the task, measured performance, latency, memory use, licensing, deployment feasibility and data requirements.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Criterion</w:t>
            </w:r>
          </w:p>
        </w:tc>
        <w:tc>
          <w:tcPr>
            <w:tcW w:type="dxa" w:w="4968"/>
            <w:shd w:fill="D9EAF7"/>
          </w:tcPr>
          <w:p>
            <w:r>
              <w:rPr>
                <w:b/>
                <w:sz w:val="18"/>
              </w:rPr>
              <w:t>Question</w:t>
            </w:r>
          </w:p>
        </w:tc>
      </w:tr>
      <w:tr>
        <w:tc>
          <w:tcPr>
            <w:tcW w:type="dxa" w:w="4968"/>
            <w:vAlign w:val="center"/>
          </w:tcPr>
          <w:p>
            <w:r>
              <w:rPr>
                <w:sz w:val="18"/>
              </w:rPr>
              <w:t>Task fit</w:t>
            </w:r>
          </w:p>
        </w:tc>
        <w:tc>
          <w:tcPr>
            <w:tcW w:type="dxa" w:w="4968"/>
            <w:vAlign w:val="center"/>
          </w:tcPr>
          <w:p>
            <w:r>
              <w:rPr>
                <w:sz w:val="18"/>
              </w:rPr>
              <w:t>Does the model actually perform the required task?</w:t>
            </w:r>
          </w:p>
        </w:tc>
      </w:tr>
      <w:tr>
        <w:tc>
          <w:tcPr>
            <w:tcW w:type="dxa" w:w="4968"/>
            <w:vAlign w:val="center"/>
          </w:tcPr>
          <w:p>
            <w:r>
              <w:rPr>
                <w:sz w:val="18"/>
              </w:rPr>
              <w:t>Accuracy/quality</w:t>
            </w:r>
          </w:p>
        </w:tc>
        <w:tc>
          <w:tcPr>
            <w:tcW w:type="dxa" w:w="4968"/>
            <w:vAlign w:val="center"/>
          </w:tcPr>
          <w:p>
            <w:r>
              <w:rPr>
                <w:sz w:val="18"/>
              </w:rPr>
              <w:t>Does it perform adequately on the project's test conditions?</w:t>
            </w:r>
          </w:p>
        </w:tc>
      </w:tr>
      <w:tr>
        <w:tc>
          <w:tcPr>
            <w:tcW w:type="dxa" w:w="4968"/>
            <w:vAlign w:val="center"/>
          </w:tcPr>
          <w:p>
            <w:r>
              <w:rPr>
                <w:sz w:val="18"/>
              </w:rPr>
              <w:t>Latency</w:t>
            </w:r>
          </w:p>
        </w:tc>
        <w:tc>
          <w:tcPr>
            <w:tcW w:type="dxa" w:w="4968"/>
            <w:vAlign w:val="center"/>
          </w:tcPr>
          <w:p>
            <w:r>
              <w:rPr>
                <w:sz w:val="18"/>
              </w:rPr>
              <w:t>Can it operate within the required live-monitoring budget?</w:t>
            </w:r>
          </w:p>
        </w:tc>
      </w:tr>
      <w:tr>
        <w:tc>
          <w:tcPr>
            <w:tcW w:type="dxa" w:w="4968"/>
            <w:vAlign w:val="center"/>
          </w:tcPr>
          <w:p>
            <w:r>
              <w:rPr>
                <w:sz w:val="18"/>
              </w:rPr>
              <w:t>Memory/compute</w:t>
            </w:r>
          </w:p>
        </w:tc>
        <w:tc>
          <w:tcPr>
            <w:tcW w:type="dxa" w:w="4968"/>
            <w:vAlign w:val="center"/>
          </w:tcPr>
          <w:p>
            <w:r>
              <w:rPr>
                <w:sz w:val="18"/>
              </w:rPr>
              <w:t>Can it run on the available development/target hardware?</w:t>
            </w:r>
          </w:p>
        </w:tc>
      </w:tr>
      <w:tr>
        <w:tc>
          <w:tcPr>
            <w:tcW w:type="dxa" w:w="4968"/>
            <w:vAlign w:val="center"/>
          </w:tcPr>
          <w:p>
            <w:r>
              <w:rPr>
                <w:sz w:val="18"/>
              </w:rPr>
              <w:t>Robustness</w:t>
            </w:r>
          </w:p>
        </w:tc>
        <w:tc>
          <w:tcPr>
            <w:tcW w:type="dxa" w:w="4968"/>
            <w:vAlign w:val="center"/>
          </w:tcPr>
          <w:p>
            <w:r>
              <w:rPr>
                <w:sz w:val="18"/>
              </w:rPr>
              <w:t>How does it behave under noise, lighting, accents and ordinary variation?</w:t>
            </w:r>
          </w:p>
        </w:tc>
      </w:tr>
      <w:tr>
        <w:tc>
          <w:tcPr>
            <w:tcW w:type="dxa" w:w="4968"/>
            <w:vAlign w:val="center"/>
          </w:tcPr>
          <w:p>
            <w:r>
              <w:rPr>
                <w:sz w:val="18"/>
              </w:rPr>
              <w:t>License</w:t>
            </w:r>
          </w:p>
        </w:tc>
        <w:tc>
          <w:tcPr>
            <w:tcW w:type="dxa" w:w="4968"/>
            <w:vAlign w:val="center"/>
          </w:tcPr>
          <w:p>
            <w:r>
              <w:rPr>
                <w:sz w:val="18"/>
              </w:rPr>
              <w:t>Can the model/code be used under the intended project/product use?</w:t>
            </w:r>
          </w:p>
        </w:tc>
      </w:tr>
      <w:tr>
        <w:tc>
          <w:tcPr>
            <w:tcW w:type="dxa" w:w="4968"/>
            <w:vAlign w:val="center"/>
          </w:tcPr>
          <w:p>
            <w:r>
              <w:rPr>
                <w:sz w:val="18"/>
              </w:rPr>
              <w:t>Explainability</w:t>
            </w:r>
          </w:p>
        </w:tc>
        <w:tc>
          <w:tcPr>
            <w:tcW w:type="dxa" w:w="4968"/>
            <w:vAlign w:val="center"/>
          </w:tcPr>
          <w:p>
            <w:r>
              <w:rPr>
                <w:sz w:val="18"/>
              </w:rPr>
              <w:t>Can useful evidence/confidence be exposed?</w:t>
            </w:r>
          </w:p>
        </w:tc>
      </w:tr>
      <w:tr>
        <w:tc>
          <w:tcPr>
            <w:tcW w:type="dxa" w:w="4968"/>
            <w:vAlign w:val="center"/>
          </w:tcPr>
          <w:p>
            <w:r>
              <w:rPr>
                <w:sz w:val="18"/>
              </w:rPr>
              <w:t>Maintainability</w:t>
            </w:r>
          </w:p>
        </w:tc>
        <w:tc>
          <w:tcPr>
            <w:tcW w:type="dxa" w:w="4968"/>
            <w:vAlign w:val="center"/>
          </w:tcPr>
          <w:p>
            <w:r>
              <w:rPr>
                <w:sz w:val="18"/>
              </w:rPr>
              <w:t>Can the model be updated/replaced without major system redesign?</w:t>
            </w:r>
          </w:p>
        </w:tc>
      </w:tr>
    </w:tbl>
    <w:p/>
    <w:p>
      <w:pPr>
        <w:pStyle w:val="Heading1"/>
      </w:pPr>
      <w:r>
        <w:t>18. Inference Architecture</w:t>
      </w:r>
    </w:p>
    <w:p>
      <w:r>
        <w:t>Inference is divided into real-time and offline workloads.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Workload</w:t>
            </w:r>
          </w:p>
        </w:tc>
        <w:tc>
          <w:tcPr>
            <w:tcW w:type="dxa" w:w="3312"/>
            <w:shd w:fill="D9EAF7"/>
          </w:tcPr>
          <w:p>
            <w:r>
              <w:rPr>
                <w:b/>
                <w:sz w:val="18"/>
              </w:rPr>
              <w:t>Examples</w:t>
            </w:r>
          </w:p>
        </w:tc>
        <w:tc>
          <w:tcPr>
            <w:tcW w:type="dxa" w:w="3312"/>
            <w:shd w:fill="D9EAF7"/>
          </w:tcPr>
          <w:p>
            <w:r>
              <w:rPr>
                <w:b/>
                <w:sz w:val="18"/>
              </w:rPr>
              <w:t>Expected Behaviour</w:t>
            </w:r>
          </w:p>
        </w:tc>
      </w:tr>
      <w:tr>
        <w:tc>
          <w:tcPr>
            <w:tcW w:type="dxa" w:w="3312"/>
            <w:vAlign w:val="center"/>
          </w:tcPr>
          <w:p>
            <w:r>
              <w:rPr>
                <w:sz w:val="18"/>
              </w:rPr>
              <w:t>Real-time</w:t>
            </w:r>
          </w:p>
        </w:tc>
        <w:tc>
          <w:tcPr>
            <w:tcW w:type="dxa" w:w="3312"/>
            <w:vAlign w:val="center"/>
          </w:tcPr>
          <w:p>
            <w:r>
              <w:rPr>
                <w:sz w:val="18"/>
              </w:rPr>
              <w:t>Face presence, multiple faces, monitoring interruption, selected activity events</w:t>
            </w:r>
          </w:p>
        </w:tc>
        <w:tc>
          <w:tcPr>
            <w:tcW w:type="dxa" w:w="3312"/>
            <w:vAlign w:val="center"/>
          </w:tcPr>
          <w:p>
            <w:r>
              <w:rPr>
                <w:sz w:val="18"/>
              </w:rPr>
              <w:t>Low-latency event generation</w:t>
            </w:r>
          </w:p>
        </w:tc>
      </w:tr>
      <w:tr>
        <w:tc>
          <w:tcPr>
            <w:tcW w:type="dxa" w:w="3312"/>
            <w:vAlign w:val="center"/>
          </w:tcPr>
          <w:p>
            <w:r>
              <w:rPr>
                <w:sz w:val="18"/>
              </w:rPr>
              <w:t>Near-real-time</w:t>
            </w:r>
          </w:p>
        </w:tc>
        <w:tc>
          <w:tcPr>
            <w:tcW w:type="dxa" w:w="3312"/>
            <w:vAlign w:val="center"/>
          </w:tcPr>
          <w:p>
            <w:r>
              <w:rPr>
                <w:sz w:val="18"/>
              </w:rPr>
              <w:t>ASR segments, selected audio/NLP features</w:t>
            </w:r>
          </w:p>
        </w:tc>
        <w:tc>
          <w:tcPr>
            <w:tcW w:type="dxa" w:w="3312"/>
            <w:vAlign w:val="center"/>
          </w:tcPr>
          <w:p>
            <w:r>
              <w:rPr>
                <w:sz w:val="18"/>
              </w:rPr>
              <w:t>Process in short windows where feasible</w:t>
            </w:r>
          </w:p>
        </w:tc>
      </w:tr>
      <w:tr>
        <w:tc>
          <w:tcPr>
            <w:tcW w:type="dxa" w:w="3312"/>
            <w:vAlign w:val="center"/>
          </w:tcPr>
          <w:p>
            <w:r>
              <w:rPr>
                <w:sz w:val="18"/>
              </w:rPr>
              <w:t>Post-interview</w:t>
            </w:r>
          </w:p>
        </w:tc>
        <w:tc>
          <w:tcPr>
            <w:tcW w:type="dxa" w:w="3312"/>
            <w:vAlign w:val="center"/>
          </w:tcPr>
          <w:p>
            <w:r>
              <w:rPr>
                <w:sz w:val="18"/>
              </w:rPr>
              <w:t>Full transcript analysis, report generation, aggregate analytics</w:t>
            </w:r>
          </w:p>
        </w:tc>
        <w:tc>
          <w:tcPr>
            <w:tcW w:type="dxa" w:w="3312"/>
            <w:vAlign w:val="center"/>
          </w:tcPr>
          <w:p>
            <w:r>
              <w:rPr>
                <w:sz w:val="18"/>
              </w:rPr>
              <w:t>Can use more compute; does not block live interview</w:t>
            </w:r>
          </w:p>
        </w:tc>
      </w:tr>
      <w:tr>
        <w:tc>
          <w:tcPr>
            <w:tcW w:type="dxa" w:w="3312"/>
            <w:vAlign w:val="center"/>
          </w:tcPr>
          <w:p>
            <w:r>
              <w:rPr>
                <w:sz w:val="18"/>
              </w:rPr>
              <w:t>Offline</w:t>
            </w:r>
          </w:p>
        </w:tc>
        <w:tc>
          <w:tcPr>
            <w:tcW w:type="dxa" w:w="3312"/>
            <w:vAlign w:val="center"/>
          </w:tcPr>
          <w:p>
            <w:r>
              <w:rPr>
                <w:sz w:val="18"/>
              </w:rPr>
              <w:t>Training, evaluation, threshold tuning</w:t>
            </w:r>
          </w:p>
        </w:tc>
        <w:tc>
          <w:tcPr>
            <w:tcW w:type="dxa" w:w="3312"/>
            <w:vAlign w:val="center"/>
          </w:tcPr>
          <w:p>
            <w:r>
              <w:rPr>
                <w:sz w:val="18"/>
              </w:rPr>
              <w:t>Never used directly on production traffic</w:t>
            </w:r>
          </w:p>
        </w:tc>
      </w:tr>
    </w:tbl>
    <w:p/>
    <w:p>
      <w:pPr>
        <w:pStyle w:val="Heading2"/>
      </w:pPr>
      <w:r>
        <w:t>18.1 Inference Steps</w:t>
      </w:r>
    </w:p>
    <w:p>
      <w:pPr>
        <w:pStyle w:val="ListNumber"/>
        <w:spacing w:after="40"/>
      </w:pPr>
      <w:r>
        <w:t>Receive input for an active interview session.</w:t>
      </w:r>
    </w:p>
    <w:p>
      <w:pPr>
        <w:pStyle w:val="ListNumber"/>
        <w:spacing w:after="40"/>
      </w:pPr>
      <w:r>
        <w:t>Perform quality checks and preprocessing.</w:t>
      </w:r>
    </w:p>
    <w:p>
      <w:pPr>
        <w:pStyle w:val="ListNumber"/>
        <w:spacing w:after="40"/>
      </w:pPr>
      <w:r>
        <w:t>Run appropriate modality-specific detector/model.</w:t>
      </w:r>
    </w:p>
    <w:p>
      <w:pPr>
        <w:pStyle w:val="ListNumber"/>
        <w:spacing w:after="40"/>
      </w:pPr>
      <w:r>
        <w:t>Convert raw model output to normalized signal.</w:t>
      </w:r>
    </w:p>
    <w:p>
      <w:pPr>
        <w:pStyle w:val="ListNumber"/>
        <w:spacing w:after="40"/>
      </w:pPr>
      <w:r>
        <w:t>Apply temporal logic where required.</w:t>
      </w:r>
    </w:p>
    <w:p>
      <w:pPr>
        <w:pStyle w:val="ListNumber"/>
        <w:spacing w:after="40"/>
      </w:pPr>
      <w:r>
        <w:t>Create an event if validated conditions are met.</w:t>
      </w:r>
    </w:p>
    <w:p>
      <w:pPr>
        <w:pStyle w:val="ListNumber"/>
        <w:spacing w:after="40"/>
      </w:pPr>
      <w:r>
        <w:t>Attach evidence and model/rule metadata.</w:t>
      </w:r>
    </w:p>
    <w:p>
      <w:pPr>
        <w:pStyle w:val="ListNumber"/>
        <w:spacing w:after="40"/>
      </w:pPr>
      <w:r>
        <w:t>Send event to the fusion/alert pipeline.</w:t>
      </w:r>
    </w:p>
    <w:p>
      <w:pPr>
        <w:pStyle w:val="ListNumber"/>
        <w:spacing w:after="40"/>
      </w:pPr>
      <w:r>
        <w:t>Persist required event metadata.</w:t>
      </w:r>
    </w:p>
    <w:p>
      <w:pPr>
        <w:pStyle w:val="Heading1"/>
      </w:pPr>
      <w:r>
        <w:t>19. Performance and Latency Requirements</w:t>
      </w:r>
    </w:p>
    <w:p>
      <w:r>
        <w:t>The PRD intentionally leaves exact latency targets TBD until a working prototype is benchmarked. The following measurement categories must be collected rather than guessed.</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Metric</w:t>
            </w:r>
          </w:p>
        </w:tc>
        <w:tc>
          <w:tcPr>
            <w:tcW w:type="dxa" w:w="4968"/>
            <w:shd w:fill="D9EAF7"/>
          </w:tcPr>
          <w:p>
            <w:r>
              <w:rPr>
                <w:b/>
                <w:sz w:val="18"/>
              </w:rPr>
              <w:t>Definition</w:t>
            </w:r>
          </w:p>
        </w:tc>
      </w:tr>
      <w:tr>
        <w:tc>
          <w:tcPr>
            <w:tcW w:type="dxa" w:w="4968"/>
            <w:vAlign w:val="center"/>
          </w:tcPr>
          <w:p>
            <w:r>
              <w:rPr>
                <w:sz w:val="18"/>
              </w:rPr>
              <w:t>Capture-to-inference latency</w:t>
            </w:r>
          </w:p>
        </w:tc>
        <w:tc>
          <w:tcPr>
            <w:tcW w:type="dxa" w:w="4968"/>
            <w:vAlign w:val="center"/>
          </w:tcPr>
          <w:p>
            <w:r>
              <w:rPr>
                <w:sz w:val="18"/>
              </w:rPr>
              <w:t>Time from input availability to model output.</w:t>
            </w:r>
          </w:p>
        </w:tc>
      </w:tr>
      <w:tr>
        <w:tc>
          <w:tcPr>
            <w:tcW w:type="dxa" w:w="4968"/>
            <w:vAlign w:val="center"/>
          </w:tcPr>
          <w:p>
            <w:r>
              <w:rPr>
                <w:sz w:val="18"/>
              </w:rPr>
              <w:t>Inference latency</w:t>
            </w:r>
          </w:p>
        </w:tc>
        <w:tc>
          <w:tcPr>
            <w:tcW w:type="dxa" w:w="4968"/>
            <w:vAlign w:val="center"/>
          </w:tcPr>
          <w:p>
            <w:r>
              <w:rPr>
                <w:sz w:val="18"/>
              </w:rPr>
              <w:t>Model processing time per frame/audio/text unit.</w:t>
            </w:r>
          </w:p>
        </w:tc>
      </w:tr>
      <w:tr>
        <w:tc>
          <w:tcPr>
            <w:tcW w:type="dxa" w:w="4968"/>
            <w:vAlign w:val="center"/>
          </w:tcPr>
          <w:p>
            <w:r>
              <w:rPr>
                <w:sz w:val="18"/>
              </w:rPr>
              <w:t>Event-generation latency</w:t>
            </w:r>
          </w:p>
        </w:tc>
        <w:tc>
          <w:tcPr>
            <w:tcW w:type="dxa" w:w="4968"/>
            <w:vAlign w:val="center"/>
          </w:tcPr>
          <w:p>
            <w:r>
              <w:rPr>
                <w:sz w:val="18"/>
              </w:rPr>
              <w:t>Time from model output to normalized event.</w:t>
            </w:r>
          </w:p>
        </w:tc>
      </w:tr>
      <w:tr>
        <w:tc>
          <w:tcPr>
            <w:tcW w:type="dxa" w:w="4968"/>
            <w:vAlign w:val="center"/>
          </w:tcPr>
          <w:p>
            <w:r>
              <w:rPr>
                <w:sz w:val="18"/>
              </w:rPr>
              <w:t>Alert latency</w:t>
            </w:r>
          </w:p>
        </w:tc>
        <w:tc>
          <w:tcPr>
            <w:tcW w:type="dxa" w:w="4968"/>
            <w:vAlign w:val="center"/>
          </w:tcPr>
          <w:p>
            <w:r>
              <w:rPr>
                <w:sz w:val="18"/>
              </w:rPr>
              <w:t>Time from qualifying event to recruiter-visible alert.</w:t>
            </w:r>
          </w:p>
        </w:tc>
      </w:tr>
      <w:tr>
        <w:tc>
          <w:tcPr>
            <w:tcW w:type="dxa" w:w="4968"/>
            <w:vAlign w:val="center"/>
          </w:tcPr>
          <w:p>
            <w:r>
              <w:rPr>
                <w:sz w:val="18"/>
              </w:rPr>
              <w:t>Throughput</w:t>
            </w:r>
          </w:p>
        </w:tc>
        <w:tc>
          <w:tcPr>
            <w:tcW w:type="dxa" w:w="4968"/>
            <w:vAlign w:val="center"/>
          </w:tcPr>
          <w:p>
            <w:r>
              <w:rPr>
                <w:sz w:val="18"/>
              </w:rPr>
              <w:t>Inputs/events processed per second or per concurrent interview.</w:t>
            </w:r>
          </w:p>
        </w:tc>
      </w:tr>
      <w:tr>
        <w:tc>
          <w:tcPr>
            <w:tcW w:type="dxa" w:w="4968"/>
            <w:vAlign w:val="center"/>
          </w:tcPr>
          <w:p>
            <w:r>
              <w:rPr>
                <w:sz w:val="18"/>
              </w:rPr>
              <w:t>Resource utilization</w:t>
            </w:r>
          </w:p>
        </w:tc>
        <w:tc>
          <w:tcPr>
            <w:tcW w:type="dxa" w:w="4968"/>
            <w:vAlign w:val="center"/>
          </w:tcPr>
          <w:p>
            <w:r>
              <w:rPr>
                <w:sz w:val="18"/>
              </w:rPr>
              <w:t>CPU/GPU/memory usage under representative load.</w:t>
            </w:r>
          </w:p>
        </w:tc>
      </w:tr>
    </w:tbl>
    <w:p/>
    <w:tbl>
      <w:tblPr>
        <w:tblStyle w:val="TableGrid"/>
        <w:tblW w:type="auto" w:w="0"/>
        <w:tblLook w:firstColumn="1" w:firstRow="1" w:lastColumn="0" w:lastRow="0" w:noHBand="0" w:noVBand="1" w:val="04A0"/>
      </w:tblPr>
      <w:tblGrid>
        <w:gridCol w:w="9936"/>
      </w:tblGrid>
      <w:tr>
        <w:tc>
          <w:tcPr>
            <w:tcW w:type="dxa" w:w="9936"/>
            <w:shd w:fill="FFF4E5"/>
          </w:tcPr>
          <w:p>
            <w:r/>
            <w:r>
              <w:rPr>
                <w:b/>
              </w:rPr>
              <w:t>No fabricated benchmark</w:t>
              <w:br/>
            </w:r>
            <w:r>
              <w:t>Any numerical latency target or concurrency figure must be introduced only after a measured benchmark or an explicitly documented engineering target.</w:t>
            </w:r>
          </w:p>
        </w:tc>
      </w:tr>
    </w:tbl>
    <w:p/>
    <w:p>
      <w:pPr>
        <w:pStyle w:val="Heading1"/>
      </w:pPr>
      <w:r>
        <w:t>20. Evaluation Framework</w:t>
      </w:r>
    </w:p>
    <w:p>
      <w:r>
        <w:t>Evaluation must occur at both model/module level and complete-system level.</w:t>
      </w:r>
    </w:p>
    <w:p>
      <w:pPr>
        <w:pStyle w:val="Heading2"/>
      </w:pPr>
      <w:r>
        <w:t>20.1 Classification Metrics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Metric</w:t>
            </w:r>
          </w:p>
        </w:tc>
        <w:tc>
          <w:tcPr>
            <w:tcW w:type="dxa" w:w="4968"/>
            <w:shd w:fill="D9EAF7"/>
          </w:tcPr>
          <w:p>
            <w:r>
              <w:rPr>
                <w:b/>
                <w:sz w:val="18"/>
              </w:rPr>
              <w:t>Purpose</w:t>
            </w:r>
          </w:p>
        </w:tc>
      </w:tr>
      <w:tr>
        <w:tc>
          <w:tcPr>
            <w:tcW w:type="dxa" w:w="4968"/>
            <w:vAlign w:val="center"/>
          </w:tcPr>
          <w:p>
            <w:r>
              <w:rPr>
                <w:sz w:val="18"/>
              </w:rPr>
              <w:t>Precision</w:t>
            </w:r>
          </w:p>
        </w:tc>
        <w:tc>
          <w:tcPr>
            <w:tcW w:type="dxa" w:w="4968"/>
            <w:vAlign w:val="center"/>
          </w:tcPr>
          <w:p>
            <w:r>
              <w:rPr>
                <w:sz w:val="18"/>
              </w:rPr>
              <w:t>How often predicted positive events are actually present in the test ground truth.</w:t>
            </w:r>
          </w:p>
        </w:tc>
      </w:tr>
      <w:tr>
        <w:tc>
          <w:tcPr>
            <w:tcW w:type="dxa" w:w="4968"/>
            <w:vAlign w:val="center"/>
          </w:tcPr>
          <w:p>
            <w:r>
              <w:rPr>
                <w:sz w:val="18"/>
              </w:rPr>
              <w:t>Recall</w:t>
            </w:r>
          </w:p>
        </w:tc>
        <w:tc>
          <w:tcPr>
            <w:tcW w:type="dxa" w:w="4968"/>
            <w:vAlign w:val="center"/>
          </w:tcPr>
          <w:p>
            <w:r>
              <w:rPr>
                <w:sz w:val="18"/>
              </w:rPr>
              <w:t>How much of the ground-truth event set is detected.</w:t>
            </w:r>
          </w:p>
        </w:tc>
      </w:tr>
      <w:tr>
        <w:tc>
          <w:tcPr>
            <w:tcW w:type="dxa" w:w="4968"/>
            <w:vAlign w:val="center"/>
          </w:tcPr>
          <w:p>
            <w:r>
              <w:rPr>
                <w:sz w:val="18"/>
              </w:rPr>
              <w:t>F1-score</w:t>
            </w:r>
          </w:p>
        </w:tc>
        <w:tc>
          <w:tcPr>
            <w:tcW w:type="dxa" w:w="4968"/>
            <w:vAlign w:val="center"/>
          </w:tcPr>
          <w:p>
            <w:r>
              <w:rPr>
                <w:sz w:val="18"/>
              </w:rPr>
              <w:t>Harmonic mean of precision and recall.</w:t>
            </w:r>
          </w:p>
        </w:tc>
      </w:tr>
      <w:tr>
        <w:tc>
          <w:tcPr>
            <w:tcW w:type="dxa" w:w="4968"/>
            <w:vAlign w:val="center"/>
          </w:tcPr>
          <w:p>
            <w:r>
              <w:rPr>
                <w:sz w:val="18"/>
              </w:rPr>
              <w:t>False Positive Rate</w:t>
            </w:r>
          </w:p>
        </w:tc>
        <w:tc>
          <w:tcPr>
            <w:tcW w:type="dxa" w:w="4968"/>
            <w:vAlign w:val="center"/>
          </w:tcPr>
          <w:p>
            <w:r>
              <w:rPr>
                <w:sz w:val="18"/>
              </w:rPr>
              <w:t>Frequency of benign cases incorrectly flagged.</w:t>
            </w:r>
          </w:p>
        </w:tc>
      </w:tr>
      <w:tr>
        <w:tc>
          <w:tcPr>
            <w:tcW w:type="dxa" w:w="4968"/>
            <w:vAlign w:val="center"/>
          </w:tcPr>
          <w:p>
            <w:r>
              <w:rPr>
                <w:sz w:val="18"/>
              </w:rPr>
              <w:t>False Negative Rate</w:t>
            </w:r>
          </w:p>
        </w:tc>
        <w:tc>
          <w:tcPr>
            <w:tcW w:type="dxa" w:w="4968"/>
            <w:vAlign w:val="center"/>
          </w:tcPr>
          <w:p>
            <w:r>
              <w:rPr>
                <w:sz w:val="18"/>
              </w:rPr>
              <w:t>Frequency of target events missed.</w:t>
            </w:r>
          </w:p>
        </w:tc>
      </w:tr>
      <w:tr>
        <w:tc>
          <w:tcPr>
            <w:tcW w:type="dxa" w:w="4968"/>
            <w:vAlign w:val="center"/>
          </w:tcPr>
          <w:p>
            <w:r>
              <w:rPr>
                <w:sz w:val="18"/>
              </w:rPr>
              <w:t>Confusion Matrix</w:t>
            </w:r>
          </w:p>
        </w:tc>
        <w:tc>
          <w:tcPr>
            <w:tcW w:type="dxa" w:w="4968"/>
            <w:vAlign w:val="center"/>
          </w:tcPr>
          <w:p>
            <w:r>
              <w:rPr>
                <w:sz w:val="18"/>
              </w:rPr>
              <w:t>Detailed distribution of classification errors.</w:t>
            </w:r>
          </w:p>
        </w:tc>
      </w:tr>
    </w:tbl>
    <w:p/>
    <w:p>
      <w:pPr>
        <w:pStyle w:val="Heading2"/>
      </w:pPr>
      <w:r>
        <w:t>20.2 ASR Metrics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Metric</w:t>
            </w:r>
          </w:p>
        </w:tc>
        <w:tc>
          <w:tcPr>
            <w:tcW w:type="dxa" w:w="4968"/>
            <w:shd w:fill="D9EAF7"/>
          </w:tcPr>
          <w:p>
            <w:r>
              <w:rPr>
                <w:b/>
                <w:sz w:val="18"/>
              </w:rPr>
              <w:t>Purpose</w:t>
            </w:r>
          </w:p>
        </w:tc>
      </w:tr>
      <w:tr>
        <w:tc>
          <w:tcPr>
            <w:tcW w:type="dxa" w:w="4968"/>
            <w:vAlign w:val="center"/>
          </w:tcPr>
          <w:p>
            <w:r>
              <w:rPr>
                <w:sz w:val="18"/>
              </w:rPr>
              <w:t>WER</w:t>
            </w:r>
          </w:p>
        </w:tc>
        <w:tc>
          <w:tcPr>
            <w:tcW w:type="dxa" w:w="4968"/>
            <w:vAlign w:val="center"/>
          </w:tcPr>
          <w:p>
            <w:r>
              <w:rPr>
                <w:sz w:val="18"/>
              </w:rPr>
              <w:t>Primary transcription error metric for supported language/test conditions.</w:t>
            </w:r>
          </w:p>
        </w:tc>
      </w:tr>
      <w:tr>
        <w:tc>
          <w:tcPr>
            <w:tcW w:type="dxa" w:w="4968"/>
            <w:vAlign w:val="center"/>
          </w:tcPr>
          <w:p>
            <w:r>
              <w:rPr>
                <w:sz w:val="18"/>
              </w:rPr>
              <w:t>Latency</w:t>
            </w:r>
          </w:p>
        </w:tc>
        <w:tc>
          <w:tcPr>
            <w:tcW w:type="dxa" w:w="4968"/>
            <w:vAlign w:val="center"/>
          </w:tcPr>
          <w:p>
            <w:r>
              <w:rPr>
                <w:sz w:val="18"/>
              </w:rPr>
              <w:t>Operational suitability for live/near-live use.</w:t>
            </w:r>
          </w:p>
        </w:tc>
      </w:tr>
      <w:tr>
        <w:tc>
          <w:tcPr>
            <w:tcW w:type="dxa" w:w="4968"/>
            <w:vAlign w:val="center"/>
          </w:tcPr>
          <w:p>
            <w:r>
              <w:rPr>
                <w:sz w:val="18"/>
              </w:rPr>
              <w:t>Segment alignment</w:t>
            </w:r>
          </w:p>
        </w:tc>
        <w:tc>
          <w:tcPr>
            <w:tcW w:type="dxa" w:w="4968"/>
            <w:vAlign w:val="center"/>
          </w:tcPr>
          <w:p>
            <w:r>
              <w:rPr>
                <w:sz w:val="18"/>
              </w:rPr>
              <w:t>Quality of timestamps/segments where required.</w:t>
            </w:r>
          </w:p>
        </w:tc>
      </w:tr>
    </w:tbl>
    <w:p/>
    <w:p>
      <w:pPr>
        <w:pStyle w:val="Heading2"/>
      </w:pPr>
      <w:r>
        <w:t>20.3 System Metrics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Metric</w:t>
            </w:r>
          </w:p>
        </w:tc>
        <w:tc>
          <w:tcPr>
            <w:tcW w:type="dxa" w:w="4968"/>
            <w:shd w:fill="D9EAF7"/>
          </w:tcPr>
          <w:p>
            <w:r>
              <w:rPr>
                <w:b/>
                <w:sz w:val="18"/>
              </w:rPr>
              <w:t>Purpose</w:t>
            </w:r>
          </w:p>
        </w:tc>
      </w:tr>
      <w:tr>
        <w:tc>
          <w:tcPr>
            <w:tcW w:type="dxa" w:w="4968"/>
            <w:vAlign w:val="center"/>
          </w:tcPr>
          <w:p>
            <w:r>
              <w:rPr>
                <w:sz w:val="18"/>
              </w:rPr>
              <w:t>Alert latency</w:t>
            </w:r>
          </w:p>
        </w:tc>
        <w:tc>
          <w:tcPr>
            <w:tcW w:type="dxa" w:w="4968"/>
            <w:vAlign w:val="center"/>
          </w:tcPr>
          <w:p>
            <w:r>
              <w:rPr>
                <w:sz w:val="18"/>
              </w:rPr>
              <w:t>Operational responsiveness.</w:t>
            </w:r>
          </w:p>
        </w:tc>
      </w:tr>
      <w:tr>
        <w:tc>
          <w:tcPr>
            <w:tcW w:type="dxa" w:w="4968"/>
            <w:vAlign w:val="center"/>
          </w:tcPr>
          <w:p>
            <w:r>
              <w:rPr>
                <w:sz w:val="18"/>
              </w:rPr>
              <w:t>Events per interview</w:t>
            </w:r>
          </w:p>
        </w:tc>
        <w:tc>
          <w:tcPr>
            <w:tcW w:type="dxa" w:w="4968"/>
            <w:vAlign w:val="center"/>
          </w:tcPr>
          <w:p>
            <w:r>
              <w:rPr>
                <w:sz w:val="18"/>
              </w:rPr>
              <w:t>Monitor event generation volume and noise.</w:t>
            </w:r>
          </w:p>
        </w:tc>
      </w:tr>
      <w:tr>
        <w:tc>
          <w:tcPr>
            <w:tcW w:type="dxa" w:w="4968"/>
            <w:vAlign w:val="center"/>
          </w:tcPr>
          <w:p>
            <w:r>
              <w:rPr>
                <w:sz w:val="18"/>
              </w:rPr>
              <w:t>False alerts per interview</w:t>
            </w:r>
          </w:p>
        </w:tc>
        <w:tc>
          <w:tcPr>
            <w:tcW w:type="dxa" w:w="4968"/>
            <w:vAlign w:val="center"/>
          </w:tcPr>
          <w:p>
            <w:r>
              <w:rPr>
                <w:sz w:val="18"/>
              </w:rPr>
              <w:t>Critical user-experience metric.</w:t>
            </w:r>
          </w:p>
        </w:tc>
      </w:tr>
      <w:tr>
        <w:tc>
          <w:tcPr>
            <w:tcW w:type="dxa" w:w="4968"/>
            <w:vAlign w:val="center"/>
          </w:tcPr>
          <w:p>
            <w:r>
              <w:rPr>
                <w:sz w:val="18"/>
              </w:rPr>
              <w:t>Resource usage</w:t>
            </w:r>
          </w:p>
        </w:tc>
        <w:tc>
          <w:tcPr>
            <w:tcW w:type="dxa" w:w="4968"/>
            <w:vAlign w:val="center"/>
          </w:tcPr>
          <w:p>
            <w:r>
              <w:rPr>
                <w:sz w:val="18"/>
              </w:rPr>
              <w:t>Determine hardware/cloud requirements.</w:t>
            </w:r>
          </w:p>
        </w:tc>
      </w:tr>
      <w:tr>
        <w:tc>
          <w:tcPr>
            <w:tcW w:type="dxa" w:w="4968"/>
            <w:vAlign w:val="center"/>
          </w:tcPr>
          <w:p>
            <w:r>
              <w:rPr>
                <w:sz w:val="18"/>
              </w:rPr>
              <w:t>Failure/recovery rate</w:t>
            </w:r>
          </w:p>
        </w:tc>
        <w:tc>
          <w:tcPr>
            <w:tcW w:type="dxa" w:w="4968"/>
            <w:vAlign w:val="center"/>
          </w:tcPr>
          <w:p>
            <w:r>
              <w:rPr>
                <w:sz w:val="18"/>
              </w:rPr>
              <w:t>Measure behaviour during component/network failures.</w:t>
            </w:r>
          </w:p>
        </w:tc>
      </w:tr>
    </w:tbl>
    <w:p/>
    <w:p>
      <w:pPr>
        <w:pStyle w:val="Heading1"/>
      </w:pPr>
      <w:r>
        <w:t>21. Threshold Selection</w:t>
      </w:r>
    </w:p>
    <w:p>
      <w:r>
        <w:t>Thresholds for event persistence, confidence, severity and risk alerts must be determined from validation data rather than intuition alone.</w:t>
      </w:r>
    </w:p>
    <w:p>
      <w:pPr>
        <w:pStyle w:val="ListNumber"/>
        <w:spacing w:after="40"/>
      </w:pPr>
      <w:r>
        <w:t>Define the target event and acceptable false-positive behaviour.</w:t>
      </w:r>
    </w:p>
    <w:p>
      <w:pPr>
        <w:pStyle w:val="ListNumber"/>
        <w:spacing w:after="40"/>
      </w:pPr>
      <w:r>
        <w:t>Use a validation set to examine candidate thresholds.</w:t>
      </w:r>
    </w:p>
    <w:p>
      <w:pPr>
        <w:pStyle w:val="ListNumber"/>
        <w:spacing w:after="40"/>
      </w:pPr>
      <w:r>
        <w:t>Measure precision/recall trade-offs.</w:t>
      </w:r>
    </w:p>
    <w:p>
      <w:pPr>
        <w:pStyle w:val="ListNumber"/>
        <w:spacing w:after="40"/>
      </w:pPr>
      <w:r>
        <w:t>Check performance across relevant scenario subgroups and environmental conditions.</w:t>
      </w:r>
    </w:p>
    <w:p>
      <w:pPr>
        <w:pStyle w:val="ListNumber"/>
        <w:spacing w:after="40"/>
      </w:pPr>
      <w:r>
        <w:t>Select thresholds with documented rationale.</w:t>
      </w:r>
    </w:p>
    <w:p>
      <w:pPr>
        <w:pStyle w:val="ListNumber"/>
        <w:spacing w:after="40"/>
      </w:pPr>
      <w:r>
        <w:t>Freeze thresholds for a test run.</w:t>
      </w:r>
    </w:p>
    <w:p>
      <w:pPr>
        <w:pStyle w:val="ListNumber"/>
        <w:spacing w:after="40"/>
      </w:pPr>
      <w:r>
        <w:t>Evaluate on a held-out test set.</w:t>
      </w:r>
    </w:p>
    <w:p>
      <w:pPr>
        <w:pStyle w:val="ListNumber"/>
        <w:spacing w:after="40"/>
      </w:pPr>
      <w:r>
        <w:t>Record the threshold configuration version.</w:t>
      </w:r>
    </w:p>
    <w:p>
      <w:pPr>
        <w:pStyle w:val="Heading1"/>
      </w:pPr>
      <w:r>
        <w:t>22. Robustness and Edge-Case Testing</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Condition</w:t>
            </w:r>
          </w:p>
        </w:tc>
        <w:tc>
          <w:tcPr>
            <w:tcW w:type="dxa" w:w="4968"/>
            <w:shd w:fill="D9EAF7"/>
          </w:tcPr>
          <w:p>
            <w:r>
              <w:rPr>
                <w:b/>
                <w:sz w:val="18"/>
              </w:rPr>
              <w:t>Examples</w:t>
            </w:r>
          </w:p>
        </w:tc>
      </w:tr>
      <w:tr>
        <w:tc>
          <w:tcPr>
            <w:tcW w:type="dxa" w:w="4968"/>
            <w:vAlign w:val="center"/>
          </w:tcPr>
          <w:p>
            <w:r>
              <w:rPr>
                <w:sz w:val="18"/>
              </w:rPr>
              <w:t>Lighting</w:t>
            </w:r>
          </w:p>
        </w:tc>
        <w:tc>
          <w:tcPr>
            <w:tcW w:type="dxa" w:w="4968"/>
            <w:vAlign w:val="center"/>
          </w:tcPr>
          <w:p>
            <w:r>
              <w:rPr>
                <w:sz w:val="18"/>
              </w:rPr>
              <w:t>Low light, backlight, bright room</w:t>
            </w:r>
          </w:p>
        </w:tc>
      </w:tr>
      <w:tr>
        <w:tc>
          <w:tcPr>
            <w:tcW w:type="dxa" w:w="4968"/>
            <w:vAlign w:val="center"/>
          </w:tcPr>
          <w:p>
            <w:r>
              <w:rPr>
                <w:sz w:val="18"/>
              </w:rPr>
              <w:t>Camera</w:t>
            </w:r>
          </w:p>
        </w:tc>
        <w:tc>
          <w:tcPr>
            <w:tcW w:type="dxa" w:w="4968"/>
            <w:vAlign w:val="center"/>
          </w:tcPr>
          <w:p>
            <w:r>
              <w:rPr>
                <w:sz w:val="18"/>
              </w:rPr>
              <w:t>Low resolution, camera movement, partial obstruction</w:t>
            </w:r>
          </w:p>
        </w:tc>
      </w:tr>
      <w:tr>
        <w:tc>
          <w:tcPr>
            <w:tcW w:type="dxa" w:w="4968"/>
            <w:vAlign w:val="center"/>
          </w:tcPr>
          <w:p>
            <w:r>
              <w:rPr>
                <w:sz w:val="18"/>
              </w:rPr>
              <w:t>Background</w:t>
            </w:r>
          </w:p>
        </w:tc>
        <w:tc>
          <w:tcPr>
            <w:tcW w:type="dxa" w:w="4968"/>
            <w:vAlign w:val="center"/>
          </w:tcPr>
          <w:p>
            <w:r>
              <w:rPr>
                <w:sz w:val="18"/>
              </w:rPr>
              <w:t>Room movement, another person, clutter</w:t>
            </w:r>
          </w:p>
        </w:tc>
      </w:tr>
      <w:tr>
        <w:tc>
          <w:tcPr>
            <w:tcW w:type="dxa" w:w="4968"/>
            <w:vAlign w:val="center"/>
          </w:tcPr>
          <w:p>
            <w:r>
              <w:rPr>
                <w:sz w:val="18"/>
              </w:rPr>
              <w:t>Audio</w:t>
            </w:r>
          </w:p>
        </w:tc>
        <w:tc>
          <w:tcPr>
            <w:tcW w:type="dxa" w:w="4968"/>
            <w:vAlign w:val="center"/>
          </w:tcPr>
          <w:p>
            <w:r>
              <w:rPr>
                <w:sz w:val="18"/>
              </w:rPr>
              <w:t>Noise, echo, low microphone quality, overlapping sound</w:t>
            </w:r>
          </w:p>
        </w:tc>
      </w:tr>
      <w:tr>
        <w:tc>
          <w:tcPr>
            <w:tcW w:type="dxa" w:w="4968"/>
            <w:vAlign w:val="center"/>
          </w:tcPr>
          <w:p>
            <w:r>
              <w:rPr>
                <w:sz w:val="18"/>
              </w:rPr>
              <w:t>Speech</w:t>
            </w:r>
          </w:p>
        </w:tc>
        <w:tc>
          <w:tcPr>
            <w:tcW w:type="dxa" w:w="4968"/>
            <w:vAlign w:val="center"/>
          </w:tcPr>
          <w:p>
            <w:r>
              <w:rPr>
                <w:sz w:val="18"/>
              </w:rPr>
              <w:t>Different accents, speaking rates, pauses</w:t>
            </w:r>
          </w:p>
        </w:tc>
      </w:tr>
      <w:tr>
        <w:tc>
          <w:tcPr>
            <w:tcW w:type="dxa" w:w="4968"/>
            <w:vAlign w:val="center"/>
          </w:tcPr>
          <w:p>
            <w:r>
              <w:rPr>
                <w:sz w:val="18"/>
              </w:rPr>
              <w:t>Connectivity</w:t>
            </w:r>
          </w:p>
        </w:tc>
        <w:tc>
          <w:tcPr>
            <w:tcW w:type="dxa" w:w="4968"/>
            <w:vAlign w:val="center"/>
          </w:tcPr>
          <w:p>
            <w:r>
              <w:rPr>
                <w:sz w:val="18"/>
              </w:rPr>
              <w:t>Temporary packet loss, stream interruption</w:t>
            </w:r>
          </w:p>
        </w:tc>
      </w:tr>
      <w:tr>
        <w:tc>
          <w:tcPr>
            <w:tcW w:type="dxa" w:w="4968"/>
            <w:vAlign w:val="center"/>
          </w:tcPr>
          <w:p>
            <w:r>
              <w:rPr>
                <w:sz w:val="18"/>
              </w:rPr>
              <w:t>Browser</w:t>
            </w:r>
          </w:p>
        </w:tc>
        <w:tc>
          <w:tcPr>
            <w:tcW w:type="dxa" w:w="4968"/>
            <w:vAlign w:val="center"/>
          </w:tcPr>
          <w:p>
            <w:r>
              <w:rPr>
                <w:sz w:val="18"/>
              </w:rPr>
              <w:t>Permission changes, unsupported capability, tab/window lifecycle</w:t>
            </w:r>
          </w:p>
        </w:tc>
      </w:tr>
      <w:tr>
        <w:tc>
          <w:tcPr>
            <w:tcW w:type="dxa" w:w="4968"/>
            <w:vAlign w:val="center"/>
          </w:tcPr>
          <w:p>
            <w:r>
              <w:rPr>
                <w:sz w:val="18"/>
              </w:rPr>
              <w:t>Benign behaviour</w:t>
            </w:r>
          </w:p>
        </w:tc>
        <w:tc>
          <w:tcPr>
            <w:tcW w:type="dxa" w:w="4968"/>
            <w:vAlign w:val="center"/>
          </w:tcPr>
          <w:p>
            <w:r>
              <w:rPr>
                <w:sz w:val="18"/>
              </w:rPr>
              <w:t>Looking away to think, taking notes where allowed, temporary absence</w:t>
            </w:r>
          </w:p>
        </w:tc>
      </w:tr>
    </w:tbl>
    <w:p/>
    <w:p>
      <w:r>
        <w:t>Benign edge cases are especially important because the product's most important risk is not only missing suspicious events, but also incorrectly flagging normal candidate behaviour.</w:t>
      </w:r>
    </w:p>
    <w:p>
      <w:pPr>
        <w:pStyle w:val="Heading1"/>
      </w:pPr>
      <w:r>
        <w:t>23. Fairness and Bias Evaluation</w:t>
      </w:r>
    </w:p>
    <w:p>
      <w:r>
        <w:t>The system should not assume that visual, audio or language patterns have the same meaning across all users. Evaluation must therefore consider relevant sources of variation in the intended user population.</w:t>
      </w:r>
    </w:p>
    <w:p>
      <w:pPr>
        <w:pStyle w:val="ListBullet"/>
        <w:spacing w:after="40"/>
      </w:pPr>
      <w:r>
        <w:t>Different lighting and camera quality.</w:t>
      </w:r>
    </w:p>
    <w:p>
      <w:pPr>
        <w:pStyle w:val="ListBullet"/>
        <w:spacing w:after="40"/>
      </w:pPr>
      <w:r>
        <w:t>Different accents and speech rates.</w:t>
      </w:r>
    </w:p>
    <w:p>
      <w:pPr>
        <w:pStyle w:val="ListBullet"/>
        <w:spacing w:after="40"/>
      </w:pPr>
      <w:r>
        <w:t>Language variation supported by the product.</w:t>
      </w:r>
    </w:p>
    <w:p>
      <w:pPr>
        <w:pStyle w:val="ListBullet"/>
        <w:spacing w:after="40"/>
      </w:pPr>
      <w:r>
        <w:t>Accessibility-related behaviours where the system is intended to be used.</w:t>
      </w:r>
    </w:p>
    <w:p>
      <w:pPr>
        <w:pStyle w:val="ListBullet"/>
        <w:spacing w:after="40"/>
      </w:pPr>
      <w:r>
        <w:t>Different physical environments.</w:t>
      </w:r>
    </w:p>
    <w:p>
      <w:pPr>
        <w:pStyle w:val="ListBullet"/>
        <w:spacing w:after="40"/>
      </w:pPr>
      <w:r>
        <w:t>Benign behavioural variation.</w:t>
      </w:r>
    </w:p>
    <w:p>
      <w:r>
        <w:t>The exact demographic/fairness evaluation protocol is TBD and should be defined before any production claim about fairness or broad reliability.</w:t>
      </w:r>
    </w:p>
    <w:p>
      <w:pPr>
        <w:pStyle w:val="Heading1"/>
      </w:pPr>
      <w:r>
        <w:t>24. Explainability and Evidence Requirements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Output</w:t>
            </w:r>
          </w:p>
        </w:tc>
        <w:tc>
          <w:tcPr>
            <w:tcW w:type="dxa" w:w="4968"/>
            <w:shd w:fill="D9EAF7"/>
          </w:tcPr>
          <w:p>
            <w:r>
              <w:rPr>
                <w:b/>
                <w:sz w:val="18"/>
              </w:rPr>
              <w:t>Required Explanation</w:t>
            </w:r>
          </w:p>
        </w:tc>
      </w:tr>
      <w:tr>
        <w:tc>
          <w:tcPr>
            <w:tcW w:type="dxa" w:w="4968"/>
            <w:vAlign w:val="center"/>
          </w:tcPr>
          <w:p>
            <w:r>
              <w:rPr>
                <w:sz w:val="18"/>
              </w:rPr>
              <w:t>Event</w:t>
            </w:r>
          </w:p>
        </w:tc>
        <w:tc>
          <w:tcPr>
            <w:tcW w:type="dxa" w:w="4968"/>
            <w:vAlign w:val="center"/>
          </w:tcPr>
          <w:p>
            <w:r>
              <w:rPr>
                <w:sz w:val="18"/>
              </w:rPr>
              <w:t>What happened, when, source modality and confidence.</w:t>
            </w:r>
          </w:p>
        </w:tc>
      </w:tr>
      <w:tr>
        <w:tc>
          <w:tcPr>
            <w:tcW w:type="dxa" w:w="4968"/>
            <w:vAlign w:val="center"/>
          </w:tcPr>
          <w:p>
            <w:r>
              <w:rPr>
                <w:sz w:val="18"/>
              </w:rPr>
              <w:t>Risk indicator</w:t>
            </w:r>
          </w:p>
        </w:tc>
        <w:tc>
          <w:tcPr>
            <w:tcW w:type="dxa" w:w="4968"/>
            <w:vAlign w:val="center"/>
          </w:tcPr>
          <w:p>
            <w:r>
              <w:rPr>
                <w:sz w:val="18"/>
              </w:rPr>
              <w:t>Which events contributed and why they were considered relevant.</w:t>
            </w:r>
          </w:p>
        </w:tc>
      </w:tr>
      <w:tr>
        <w:tc>
          <w:tcPr>
            <w:tcW w:type="dxa" w:w="4968"/>
            <w:vAlign w:val="center"/>
          </w:tcPr>
          <w:p>
            <w:r>
              <w:rPr>
                <w:sz w:val="18"/>
              </w:rPr>
              <w:t>Alert</w:t>
            </w:r>
          </w:p>
        </w:tc>
        <w:tc>
          <w:tcPr>
            <w:tcW w:type="dxa" w:w="4968"/>
            <w:vAlign w:val="center"/>
          </w:tcPr>
          <w:p>
            <w:r>
              <w:rPr>
                <w:sz w:val="18"/>
              </w:rPr>
              <w:t>Why the alert was triggered and what evidence is available.</w:t>
            </w:r>
          </w:p>
        </w:tc>
      </w:tr>
      <w:tr>
        <w:tc>
          <w:tcPr>
            <w:tcW w:type="dxa" w:w="4968"/>
            <w:vAlign w:val="center"/>
          </w:tcPr>
          <w:p>
            <w:r>
              <w:rPr>
                <w:sz w:val="18"/>
              </w:rPr>
              <w:t>Report</w:t>
            </w:r>
          </w:p>
        </w:tc>
        <w:tc>
          <w:tcPr>
            <w:tcW w:type="dxa" w:w="4968"/>
            <w:vAlign w:val="center"/>
          </w:tcPr>
          <w:p>
            <w:r>
              <w:rPr>
                <w:sz w:val="18"/>
              </w:rPr>
              <w:t>Summary of notable events with timestamps and supporting references.</w:t>
            </w:r>
          </w:p>
        </w:tc>
      </w:tr>
    </w:tbl>
    <w:p/>
    <w:tbl>
      <w:tblPr>
        <w:tblStyle w:val="TableGrid"/>
        <w:tblW w:type="auto" w:w="0"/>
        <w:tblLook w:firstColumn="1" w:firstRow="1" w:lastColumn="0" w:lastRow="0" w:noHBand="0" w:noVBand="1" w:val="04A0"/>
      </w:tblPr>
      <w:tblGrid>
        <w:gridCol w:w="9936"/>
      </w:tblGrid>
      <w:tr>
        <w:tc>
          <w:tcPr>
            <w:tcW w:type="dxa" w:w="9936"/>
            <w:shd w:fill="EAF4EA"/>
          </w:tcPr>
          <w:p>
            <w:r/>
            <w:r>
              <w:rPr>
                <w:b/>
              </w:rPr>
              <w:t>Evidence-first design</w:t>
              <w:br/>
            </w:r>
            <w:r>
              <w:t>The UI and API should expose contributing events and evidence references alongside any aggregate risk indicator. A numeric score without an explanation is not sufficient for the intended recruiter workflow.</w:t>
            </w:r>
          </w:p>
        </w:tc>
      </w:tr>
    </w:tbl>
    <w:p/>
    <w:p>
      <w:pPr>
        <w:pStyle w:val="Heading1"/>
      </w:pPr>
      <w:r>
        <w:t>25. Model Lifecycle and Versioning</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Stage</w:t>
            </w:r>
          </w:p>
        </w:tc>
        <w:tc>
          <w:tcPr>
            <w:tcW w:type="dxa" w:w="4968"/>
            <w:shd w:fill="D9EAF7"/>
          </w:tcPr>
          <w:p>
            <w:r>
              <w:rPr>
                <w:b/>
                <w:sz w:val="18"/>
              </w:rPr>
              <w:t>Requirement</w:t>
            </w:r>
          </w:p>
        </w:tc>
      </w:tr>
      <w:tr>
        <w:tc>
          <w:tcPr>
            <w:tcW w:type="dxa" w:w="4968"/>
            <w:vAlign w:val="center"/>
          </w:tcPr>
          <w:p>
            <w:r>
              <w:rPr>
                <w:sz w:val="18"/>
              </w:rPr>
              <w:t>Research</w:t>
            </w:r>
          </w:p>
        </w:tc>
        <w:tc>
          <w:tcPr>
            <w:tcW w:type="dxa" w:w="4968"/>
            <w:vAlign w:val="center"/>
          </w:tcPr>
          <w:p>
            <w:r>
              <w:rPr>
                <w:sz w:val="18"/>
              </w:rPr>
              <w:t>Candidate models may be tested offline.</w:t>
            </w:r>
          </w:p>
        </w:tc>
      </w:tr>
      <w:tr>
        <w:tc>
          <w:tcPr>
            <w:tcW w:type="dxa" w:w="4968"/>
            <w:vAlign w:val="center"/>
          </w:tcPr>
          <w:p>
            <w:r>
              <w:rPr>
                <w:sz w:val="18"/>
              </w:rPr>
              <w:t>Experiment</w:t>
            </w:r>
          </w:p>
        </w:tc>
        <w:tc>
          <w:tcPr>
            <w:tcW w:type="dxa" w:w="4968"/>
            <w:vAlign w:val="center"/>
          </w:tcPr>
          <w:p>
            <w:r>
              <w:rPr>
                <w:sz w:val="18"/>
              </w:rPr>
              <w:t>Record dataset version, preprocessing, model version and configuration.</w:t>
            </w:r>
          </w:p>
        </w:tc>
      </w:tr>
      <w:tr>
        <w:tc>
          <w:tcPr>
            <w:tcW w:type="dxa" w:w="4968"/>
            <w:vAlign w:val="center"/>
          </w:tcPr>
          <w:p>
            <w:r>
              <w:rPr>
                <w:sz w:val="18"/>
              </w:rPr>
              <w:t>Validation</w:t>
            </w:r>
          </w:p>
        </w:tc>
        <w:tc>
          <w:tcPr>
            <w:tcW w:type="dxa" w:w="4968"/>
            <w:vAlign w:val="center"/>
          </w:tcPr>
          <w:p>
            <w:r>
              <w:rPr>
                <w:sz w:val="18"/>
              </w:rPr>
              <w:t>Evaluate against frozen/controlled validation data.</w:t>
            </w:r>
          </w:p>
        </w:tc>
      </w:tr>
      <w:tr>
        <w:tc>
          <w:tcPr>
            <w:tcW w:type="dxa" w:w="4968"/>
            <w:vAlign w:val="center"/>
          </w:tcPr>
          <w:p>
            <w:r>
              <w:rPr>
                <w:sz w:val="18"/>
              </w:rPr>
              <w:t>Release Candidate</w:t>
            </w:r>
          </w:p>
        </w:tc>
        <w:tc>
          <w:tcPr>
            <w:tcW w:type="dxa" w:w="4968"/>
            <w:vAlign w:val="center"/>
          </w:tcPr>
          <w:p>
            <w:r>
              <w:rPr>
                <w:sz w:val="18"/>
              </w:rPr>
              <w:t>Run regression and robustness tests.</w:t>
            </w:r>
          </w:p>
        </w:tc>
      </w:tr>
      <w:tr>
        <w:tc>
          <w:tcPr>
            <w:tcW w:type="dxa" w:w="4968"/>
            <w:vAlign w:val="center"/>
          </w:tcPr>
          <w:p>
            <w:r>
              <w:rPr>
                <w:sz w:val="18"/>
              </w:rPr>
              <w:t>Production</w:t>
            </w:r>
          </w:p>
        </w:tc>
        <w:tc>
          <w:tcPr>
            <w:tcW w:type="dxa" w:w="4968"/>
            <w:vAlign w:val="center"/>
          </w:tcPr>
          <w:p>
            <w:r>
              <w:rPr>
                <w:sz w:val="18"/>
              </w:rPr>
              <w:t>Deploy only after defined acceptance criteria are met.</w:t>
            </w:r>
          </w:p>
        </w:tc>
      </w:tr>
      <w:tr>
        <w:tc>
          <w:tcPr>
            <w:tcW w:type="dxa" w:w="4968"/>
            <w:vAlign w:val="center"/>
          </w:tcPr>
          <w:p>
            <w:r>
              <w:rPr>
                <w:sz w:val="18"/>
              </w:rPr>
              <w:t>Monitoring</w:t>
            </w:r>
          </w:p>
        </w:tc>
        <w:tc>
          <w:tcPr>
            <w:tcW w:type="dxa" w:w="4968"/>
            <w:vAlign w:val="center"/>
          </w:tcPr>
          <w:p>
            <w:r>
              <w:rPr>
                <w:sz w:val="18"/>
              </w:rPr>
              <w:t>Track inference failures, input-quality drift and event distributions.</w:t>
            </w:r>
          </w:p>
        </w:tc>
      </w:tr>
      <w:tr>
        <w:tc>
          <w:tcPr>
            <w:tcW w:type="dxa" w:w="4968"/>
            <w:vAlign w:val="center"/>
          </w:tcPr>
          <w:p>
            <w:r>
              <w:rPr>
                <w:sz w:val="18"/>
              </w:rPr>
              <w:t>Rollback</w:t>
            </w:r>
          </w:p>
        </w:tc>
        <w:tc>
          <w:tcPr>
            <w:tcW w:type="dxa" w:w="4968"/>
            <w:vAlign w:val="center"/>
          </w:tcPr>
          <w:p>
            <w:r>
              <w:rPr>
                <w:sz w:val="18"/>
              </w:rPr>
              <w:t>Maintain ability to return to a previous validated model/rule version.</w:t>
            </w:r>
          </w:p>
        </w:tc>
      </w:tr>
    </w:tbl>
    <w:p/>
    <w:p>
      <w:r>
        <w:t>Every model-derived event should be attributable to a model/version identifier whenever technically applicable.</w:t>
      </w:r>
    </w:p>
    <w:p>
      <w:pPr>
        <w:pStyle w:val="Heading1"/>
      </w:pPr>
      <w:r>
        <w:t>26. Data and Input Quality Controls</w:t>
      </w:r>
    </w:p>
    <w:p>
      <w:pPr>
        <w:pStyle w:val="ListBullet"/>
        <w:spacing w:after="40"/>
      </w:pPr>
      <w:r>
        <w:t>Reject or flag frames that are too poor for reliable CV inference.</w:t>
      </w:r>
    </w:p>
    <w:p>
      <w:pPr>
        <w:pStyle w:val="ListBullet"/>
        <w:spacing w:after="40"/>
      </w:pPr>
      <w:r>
        <w:t>Record audio-quality issues that may affect ASR/audio analysis.</w:t>
      </w:r>
    </w:p>
    <w:p>
      <w:pPr>
        <w:pStyle w:val="ListBullet"/>
        <w:spacing w:after="40"/>
      </w:pPr>
      <w:r>
        <w:t>Record missing/invalid transcript segments.</w:t>
      </w:r>
    </w:p>
    <w:p>
      <w:pPr>
        <w:pStyle w:val="ListBullet"/>
        <w:spacing w:after="40"/>
      </w:pPr>
      <w:r>
        <w:t>Distinguish 'not detected' from 'could not determine' where possible.</w:t>
      </w:r>
    </w:p>
    <w:p>
      <w:pPr>
        <w:pStyle w:val="ListBullet"/>
        <w:spacing w:after="40"/>
      </w:pPr>
      <w:r>
        <w:t>Propagate quality flags to downstream modules.</w:t>
      </w:r>
    </w:p>
    <w:p>
      <w:pPr>
        <w:pStyle w:val="ListBullet"/>
        <w:spacing w:after="40"/>
      </w:pPr>
      <w:r>
        <w:t>Do not convert technical failure into suspicious behaviour.</w:t>
      </w:r>
    </w:p>
    <w:tbl>
      <w:tblPr>
        <w:tblStyle w:val="TableGrid"/>
        <w:tblW w:type="auto" w:w="0"/>
        <w:tblLook w:firstColumn="1" w:firstRow="1" w:lastColumn="0" w:lastRow="0" w:noHBand="0" w:noVBand="1" w:val="04A0"/>
      </w:tblPr>
      <w:tblGrid>
        <w:gridCol w:w="9936"/>
      </w:tblGrid>
      <w:tr>
        <w:tc>
          <w:tcPr>
            <w:tcW w:type="dxa" w:w="9936"/>
            <w:shd w:fill="FFF4E5"/>
          </w:tcPr>
          <w:p>
            <w:r/>
            <w:r>
              <w:rPr>
                <w:b/>
              </w:rPr>
              <w:t>Important distinction</w:t>
              <w:br/>
            </w:r>
            <w:r>
              <w:t>Camera unavailable because of a technical failure is not automatically the same event as a candidate intentionally leaving the camera view.</w:t>
            </w:r>
          </w:p>
        </w:tc>
      </w:tr>
    </w:tbl>
    <w:p/>
    <w:p>
      <w:pPr>
        <w:pStyle w:val="Heading1"/>
      </w:pPr>
      <w:r>
        <w:t>27. AI Failure and Degradation Strategy</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Failure</w:t>
            </w:r>
          </w:p>
        </w:tc>
        <w:tc>
          <w:tcPr>
            <w:tcW w:type="dxa" w:w="4968"/>
            <w:shd w:fill="D9EAF7"/>
          </w:tcPr>
          <w:p>
            <w:r>
              <w:rPr>
                <w:b/>
                <w:sz w:val="18"/>
              </w:rPr>
              <w:t>Required Behaviour</w:t>
            </w:r>
          </w:p>
        </w:tc>
      </w:tr>
      <w:tr>
        <w:tc>
          <w:tcPr>
            <w:tcW w:type="dxa" w:w="4968"/>
            <w:vAlign w:val="center"/>
          </w:tcPr>
          <w:p>
            <w:r>
              <w:rPr>
                <w:sz w:val="18"/>
              </w:rPr>
              <w:t>CV unavailable</w:t>
            </w:r>
          </w:p>
        </w:tc>
        <w:tc>
          <w:tcPr>
            <w:tcW w:type="dxa" w:w="4968"/>
            <w:vAlign w:val="center"/>
          </w:tcPr>
          <w:p>
            <w:r>
              <w:rPr>
                <w:sz w:val="18"/>
              </w:rPr>
              <w:t>Continue interview if product policy permits; generate operational monitoring event rather than cheating event.</w:t>
            </w:r>
          </w:p>
        </w:tc>
      </w:tr>
      <w:tr>
        <w:tc>
          <w:tcPr>
            <w:tcW w:type="dxa" w:w="4968"/>
            <w:vAlign w:val="center"/>
          </w:tcPr>
          <w:p>
            <w:r>
              <w:rPr>
                <w:sz w:val="18"/>
              </w:rPr>
              <w:t>ASR unavailable</w:t>
            </w:r>
          </w:p>
        </w:tc>
        <w:tc>
          <w:tcPr>
            <w:tcW w:type="dxa" w:w="4968"/>
            <w:vAlign w:val="center"/>
          </w:tcPr>
          <w:p>
            <w:r>
              <w:rPr>
                <w:sz w:val="18"/>
              </w:rPr>
              <w:t>Continue without NLP-dependent analysis where possible; mark transcript unavailable.</w:t>
            </w:r>
          </w:p>
        </w:tc>
      </w:tr>
      <w:tr>
        <w:tc>
          <w:tcPr>
            <w:tcW w:type="dxa" w:w="4968"/>
            <w:vAlign w:val="center"/>
          </w:tcPr>
          <w:p>
            <w:r>
              <w:rPr>
                <w:sz w:val="18"/>
              </w:rPr>
              <w:t>NLP unavailable</w:t>
            </w:r>
          </w:p>
        </w:tc>
        <w:tc>
          <w:tcPr>
            <w:tcW w:type="dxa" w:w="4968"/>
            <w:vAlign w:val="center"/>
          </w:tcPr>
          <w:p>
            <w:r>
              <w:rPr>
                <w:sz w:val="18"/>
              </w:rPr>
              <w:t>Do not block core interview monitoring.</w:t>
            </w:r>
          </w:p>
        </w:tc>
      </w:tr>
      <w:tr>
        <w:tc>
          <w:tcPr>
            <w:tcW w:type="dxa" w:w="4968"/>
            <w:vAlign w:val="center"/>
          </w:tcPr>
          <w:p>
            <w:r>
              <w:rPr>
                <w:sz w:val="18"/>
              </w:rPr>
              <w:t>Temporary model timeout</w:t>
            </w:r>
          </w:p>
        </w:tc>
        <w:tc>
          <w:tcPr>
            <w:tcW w:type="dxa" w:w="4968"/>
            <w:vAlign w:val="center"/>
          </w:tcPr>
          <w:p>
            <w:r>
              <w:rPr>
                <w:sz w:val="18"/>
              </w:rPr>
              <w:t>Retry according to controlled policy; avoid duplicate events.</w:t>
            </w:r>
          </w:p>
        </w:tc>
      </w:tr>
      <w:tr>
        <w:tc>
          <w:tcPr>
            <w:tcW w:type="dxa" w:w="4968"/>
            <w:vAlign w:val="center"/>
          </w:tcPr>
          <w:p>
            <w:r>
              <w:rPr>
                <w:sz w:val="18"/>
              </w:rPr>
              <w:t>Low-confidence input</w:t>
            </w:r>
          </w:p>
        </w:tc>
        <w:tc>
          <w:tcPr>
            <w:tcW w:type="dxa" w:w="4968"/>
            <w:vAlign w:val="center"/>
          </w:tcPr>
          <w:p>
            <w:r>
              <w:rPr>
                <w:sz w:val="18"/>
              </w:rPr>
              <w:t>Reduce downstream reliance and expose quality state.</w:t>
            </w:r>
          </w:p>
        </w:tc>
      </w:tr>
      <w:tr>
        <w:tc>
          <w:tcPr>
            <w:tcW w:type="dxa" w:w="4968"/>
            <w:vAlign w:val="center"/>
          </w:tcPr>
          <w:p>
            <w:r>
              <w:rPr>
                <w:sz w:val="18"/>
              </w:rPr>
              <w:t>Service unavailable</w:t>
            </w:r>
          </w:p>
        </w:tc>
        <w:tc>
          <w:tcPr>
            <w:tcW w:type="dxa" w:w="4968"/>
            <w:vAlign w:val="center"/>
          </w:tcPr>
          <w:p>
            <w:r>
              <w:rPr>
                <w:sz w:val="18"/>
              </w:rPr>
              <w:t>Log failure and surface system-health status to authorized operators.</w:t>
            </w:r>
          </w:p>
        </w:tc>
      </w:tr>
    </w:tbl>
    <w:p/>
    <w:p>
      <w:r>
        <w:t>This supports PRD-NFR-005: non-critical AI components should fail gracefully rather than making the entire interview unusable.</w:t>
      </w:r>
    </w:p>
    <w:p>
      <w:pPr>
        <w:pStyle w:val="Heading1"/>
      </w:pPr>
      <w:r>
        <w:t>28. AI/ML Security Requirements</w:t>
      </w:r>
    </w:p>
    <w:p>
      <w:pPr>
        <w:pStyle w:val="ListBullet"/>
        <w:spacing w:after="40"/>
      </w:pPr>
      <w:r>
        <w:t>Restrict access to raw media, transcripts and model outputs by role.</w:t>
      </w:r>
    </w:p>
    <w:p>
      <w:pPr>
        <w:pStyle w:val="ListBullet"/>
        <w:spacing w:after="40"/>
      </w:pPr>
      <w:r>
        <w:t>Do not expose internal model credentials or service keys to the browser.</w:t>
      </w:r>
    </w:p>
    <w:p>
      <w:pPr>
        <w:pStyle w:val="ListBullet"/>
        <w:spacing w:after="40"/>
      </w:pPr>
      <w:r>
        <w:t>Validate all event payloads received from inference services.</w:t>
      </w:r>
    </w:p>
    <w:p>
      <w:pPr>
        <w:pStyle w:val="ListBullet"/>
        <w:spacing w:after="40"/>
      </w:pPr>
      <w:r>
        <w:t>Protect model/configuration endpoints from unauthorized modification.</w:t>
      </w:r>
    </w:p>
    <w:p>
      <w:pPr>
        <w:pStyle w:val="ListBullet"/>
        <w:spacing w:after="40"/>
      </w:pPr>
      <w:r>
        <w:t>Version and audit changes to model/rule configuration.</w:t>
      </w:r>
    </w:p>
    <w:p>
      <w:pPr>
        <w:pStyle w:val="ListBullet"/>
        <w:spacing w:after="40"/>
      </w:pPr>
      <w:r>
        <w:t>Avoid storing unnecessary raw model inputs when event-level evidence is sufficient.</w:t>
      </w:r>
    </w:p>
    <w:p>
      <w:pPr>
        <w:pStyle w:val="ListBullet"/>
        <w:spacing w:after="40"/>
      </w:pPr>
      <w:r>
        <w:t>Protect stored evidence and transcripts according to the system's security and privacy requirements.</w:t>
      </w:r>
    </w:p>
    <w:p>
      <w:pPr>
        <w:pStyle w:val="Heading1"/>
      </w:pPr>
      <w:r>
        <w:t>29. Deployment Strategy</w:t>
      </w:r>
    </w:p>
    <w:p>
      <w:r>
        <w:t>The AI service is planned as a Python/FastAPI service separated from the main Node.js application backend. The initial implementation should be modular rather than distributed into many independent services.</w:t>
      </w:r>
    </w:p>
    <w:tbl>
      <w:tblPr>
        <w:tblStyle w:val="TableGrid"/>
        <w:tblW w:type="auto" w:w="0"/>
        <w:tblLook w:firstColumn="1" w:firstRow="1" w:lastColumn="0" w:lastRow="0" w:noHBand="0" w:noVBand="1" w:val="04A0"/>
      </w:tblPr>
      <w:tblGrid>
        <w:gridCol w:w="9936"/>
      </w:tblGrid>
      <w:tr>
        <w:tc>
          <w:tcPr>
            <w:tcW w:type="dxa" w:w="9936"/>
            <w:shd w:fill="EAF4EA"/>
          </w:tcPr>
          <w:p>
            <w:r/>
            <w:r>
              <w:rPr>
                <w:b/>
              </w:rPr>
              <w:t>Initial deployment shape</w:t>
              <w:br/>
            </w:r>
            <w:r>
              <w:t>React/Vite frontend → Node.js/Express application backend → Python/FastAPI AI service → AI modules → event/fusion layer → MongoDB/evidence storage</w:t>
            </w:r>
          </w:p>
        </w:tc>
      </w:tr>
    </w:tbl>
    <w:p/>
    <w:p>
      <w:r>
        <w:t>Local inference is preferred during the zero-cost development stage where hardware permits. Cloud inference and paid GPU resources should be considered only after profiling demonstrates a real need.</w:t>
      </w:r>
    </w:p>
    <w:p>
      <w:pPr>
        <w:pStyle w:val="Heading1"/>
      </w:pPr>
      <w:r>
        <w:t>30. AI/ML Technology Stack</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Component</w:t>
            </w:r>
          </w:p>
        </w:tc>
        <w:tc>
          <w:tcPr>
            <w:tcW w:type="dxa" w:w="3312"/>
            <w:shd w:fill="D9EAF7"/>
          </w:tcPr>
          <w:p>
            <w:r>
              <w:rPr>
                <w:b/>
                <w:sz w:val="18"/>
              </w:rPr>
              <w:t>Baseline / Candidate</w:t>
            </w:r>
          </w:p>
        </w:tc>
        <w:tc>
          <w:tcPr>
            <w:tcW w:type="dxa" w:w="3312"/>
            <w:shd w:fill="D9EAF7"/>
          </w:tcPr>
          <w:p>
            <w:r>
              <w:rPr>
                <w:b/>
                <w:sz w:val="18"/>
              </w:rPr>
              <w:t>Decision Status</w:t>
            </w:r>
          </w:p>
        </w:tc>
      </w:tr>
      <w:tr>
        <w:tc>
          <w:tcPr>
            <w:tcW w:type="dxa" w:w="3312"/>
            <w:vAlign w:val="center"/>
          </w:tcPr>
          <w:p>
            <w:r>
              <w:rPr>
                <w:sz w:val="18"/>
              </w:rPr>
              <w:t>CV framework</w:t>
            </w:r>
          </w:p>
        </w:tc>
        <w:tc>
          <w:tcPr>
            <w:tcW w:type="dxa" w:w="3312"/>
            <w:vAlign w:val="center"/>
          </w:tcPr>
          <w:p>
            <w:r>
              <w:rPr>
                <w:sz w:val="18"/>
              </w:rPr>
              <w:t>OpenCV</w:t>
            </w:r>
          </w:p>
        </w:tc>
        <w:tc>
          <w:tcPr>
            <w:tcW w:type="dxa" w:w="3312"/>
            <w:vAlign w:val="center"/>
          </w:tcPr>
          <w:p>
            <w:r>
              <w:rPr>
                <w:sz w:val="18"/>
              </w:rPr>
              <w:t>Baseline</w:t>
            </w:r>
          </w:p>
        </w:tc>
      </w:tr>
      <w:tr>
        <w:tc>
          <w:tcPr>
            <w:tcW w:type="dxa" w:w="3312"/>
            <w:vAlign w:val="center"/>
          </w:tcPr>
          <w:p>
            <w:r>
              <w:rPr>
                <w:sz w:val="18"/>
              </w:rPr>
              <w:t>Face/landmark processing</w:t>
            </w:r>
          </w:p>
        </w:tc>
        <w:tc>
          <w:tcPr>
            <w:tcW w:type="dxa" w:w="3312"/>
            <w:vAlign w:val="center"/>
          </w:tcPr>
          <w:p>
            <w:r>
              <w:rPr>
                <w:sz w:val="18"/>
              </w:rPr>
              <w:t>MediaPipe or validated equivalent</w:t>
            </w:r>
          </w:p>
        </w:tc>
        <w:tc>
          <w:tcPr>
            <w:tcW w:type="dxa" w:w="3312"/>
            <w:vAlign w:val="center"/>
          </w:tcPr>
          <w:p>
            <w:r>
              <w:rPr>
                <w:sz w:val="18"/>
              </w:rPr>
              <w:t>Baseline direction; exact implementation TBD</w:t>
            </w:r>
          </w:p>
        </w:tc>
      </w:tr>
      <w:tr>
        <w:tc>
          <w:tcPr>
            <w:tcW w:type="dxa" w:w="3312"/>
            <w:vAlign w:val="center"/>
          </w:tcPr>
          <w:p>
            <w:r>
              <w:rPr>
                <w:sz w:val="18"/>
              </w:rPr>
              <w:t>AI/ML runtime</w:t>
            </w:r>
          </w:p>
        </w:tc>
        <w:tc>
          <w:tcPr>
            <w:tcW w:type="dxa" w:w="3312"/>
            <w:vAlign w:val="center"/>
          </w:tcPr>
          <w:p>
            <w:r>
              <w:rPr>
                <w:sz w:val="18"/>
              </w:rPr>
              <w:t>Python</w:t>
            </w:r>
          </w:p>
        </w:tc>
        <w:tc>
          <w:tcPr>
            <w:tcW w:type="dxa" w:w="3312"/>
            <w:vAlign w:val="center"/>
          </w:tcPr>
          <w:p>
            <w:r>
              <w:rPr>
                <w:sz w:val="18"/>
              </w:rPr>
              <w:t>Confirmed</w:t>
            </w:r>
          </w:p>
        </w:tc>
      </w:tr>
      <w:tr>
        <w:tc>
          <w:tcPr>
            <w:tcW w:type="dxa" w:w="3312"/>
            <w:vAlign w:val="center"/>
          </w:tcPr>
          <w:p>
            <w:r>
              <w:rPr>
                <w:sz w:val="18"/>
              </w:rPr>
              <w:t>AI API</w:t>
            </w:r>
          </w:p>
        </w:tc>
        <w:tc>
          <w:tcPr>
            <w:tcW w:type="dxa" w:w="3312"/>
            <w:vAlign w:val="center"/>
          </w:tcPr>
          <w:p>
            <w:r>
              <w:rPr>
                <w:sz w:val="18"/>
              </w:rPr>
              <w:t>FastAPI</w:t>
            </w:r>
          </w:p>
        </w:tc>
        <w:tc>
          <w:tcPr>
            <w:tcW w:type="dxa" w:w="3312"/>
            <w:vAlign w:val="center"/>
          </w:tcPr>
          <w:p>
            <w:r>
              <w:rPr>
                <w:sz w:val="18"/>
              </w:rPr>
              <w:t>Baseline</w:t>
            </w:r>
          </w:p>
        </w:tc>
      </w:tr>
      <w:tr>
        <w:tc>
          <w:tcPr>
            <w:tcW w:type="dxa" w:w="3312"/>
            <w:vAlign w:val="center"/>
          </w:tcPr>
          <w:p>
            <w:r>
              <w:rPr>
                <w:sz w:val="18"/>
              </w:rPr>
              <w:t>NLP framework</w:t>
            </w:r>
          </w:p>
        </w:tc>
        <w:tc>
          <w:tcPr>
            <w:tcW w:type="dxa" w:w="3312"/>
            <w:vAlign w:val="center"/>
          </w:tcPr>
          <w:p>
            <w:r>
              <w:rPr>
                <w:sz w:val="18"/>
              </w:rPr>
              <w:t>Hugging Face Transformers</w:t>
            </w:r>
          </w:p>
        </w:tc>
        <w:tc>
          <w:tcPr>
            <w:tcW w:type="dxa" w:w="3312"/>
            <w:vAlign w:val="center"/>
          </w:tcPr>
          <w:p>
            <w:r>
              <w:rPr>
                <w:sz w:val="18"/>
              </w:rPr>
              <w:t>Baseline direction</w:t>
            </w:r>
          </w:p>
        </w:tc>
      </w:tr>
      <w:tr>
        <w:tc>
          <w:tcPr>
            <w:tcW w:type="dxa" w:w="3312"/>
            <w:vAlign w:val="center"/>
          </w:tcPr>
          <w:p>
            <w:r>
              <w:rPr>
                <w:sz w:val="18"/>
              </w:rPr>
              <w:t>ASR</w:t>
            </w:r>
          </w:p>
        </w:tc>
        <w:tc>
          <w:tcPr>
            <w:tcW w:type="dxa" w:w="3312"/>
            <w:vAlign w:val="center"/>
          </w:tcPr>
          <w:p>
            <w:r>
              <w:rPr>
                <w:sz w:val="18"/>
              </w:rPr>
              <w:t>OpenAI Whisper or compatible validated ASR model</w:t>
            </w:r>
          </w:p>
        </w:tc>
        <w:tc>
          <w:tcPr>
            <w:tcW w:type="dxa" w:w="3312"/>
            <w:vAlign w:val="center"/>
          </w:tcPr>
          <w:p>
            <w:r>
              <w:rPr>
                <w:sz w:val="18"/>
              </w:rPr>
              <w:t>Candidate; final model TBD</w:t>
            </w:r>
          </w:p>
        </w:tc>
      </w:tr>
      <w:tr>
        <w:tc>
          <w:tcPr>
            <w:tcW w:type="dxa" w:w="3312"/>
            <w:vAlign w:val="center"/>
          </w:tcPr>
          <w:p>
            <w:r>
              <w:rPr>
                <w:sz w:val="18"/>
              </w:rPr>
              <w:t>Audio features</w:t>
            </w:r>
          </w:p>
        </w:tc>
        <w:tc>
          <w:tcPr>
            <w:tcW w:type="dxa" w:w="3312"/>
            <w:vAlign w:val="center"/>
          </w:tcPr>
          <w:p>
            <w:r>
              <w:rPr>
                <w:sz w:val="18"/>
              </w:rPr>
              <w:t>Librosa or equivalent</w:t>
            </w:r>
          </w:p>
        </w:tc>
        <w:tc>
          <w:tcPr>
            <w:tcW w:type="dxa" w:w="3312"/>
            <w:vAlign w:val="center"/>
          </w:tcPr>
          <w:p>
            <w:r>
              <w:rPr>
                <w:sz w:val="18"/>
              </w:rPr>
              <w:t>Candidate; exact features TBD</w:t>
            </w:r>
          </w:p>
        </w:tc>
      </w:tr>
      <w:tr>
        <w:tc>
          <w:tcPr>
            <w:tcW w:type="dxa" w:w="3312"/>
            <w:vAlign w:val="center"/>
          </w:tcPr>
          <w:p>
            <w:r>
              <w:rPr>
                <w:sz w:val="18"/>
              </w:rPr>
              <w:t>Numerical processing</w:t>
            </w:r>
          </w:p>
        </w:tc>
        <w:tc>
          <w:tcPr>
            <w:tcW w:type="dxa" w:w="3312"/>
            <w:vAlign w:val="center"/>
          </w:tcPr>
          <w:p>
            <w:r>
              <w:rPr>
                <w:sz w:val="18"/>
              </w:rPr>
              <w:t>NumPy / standard scientific Python stack</w:t>
            </w:r>
          </w:p>
        </w:tc>
        <w:tc>
          <w:tcPr>
            <w:tcW w:type="dxa" w:w="3312"/>
            <w:vAlign w:val="center"/>
          </w:tcPr>
          <w:p>
            <w:r>
              <w:rPr>
                <w:sz w:val="18"/>
              </w:rPr>
              <w:t>Proposed</w:t>
            </w:r>
          </w:p>
        </w:tc>
      </w:tr>
      <w:tr>
        <w:tc>
          <w:tcPr>
            <w:tcW w:type="dxa" w:w="3312"/>
            <w:vAlign w:val="center"/>
          </w:tcPr>
          <w:p>
            <w:r>
              <w:rPr>
                <w:sz w:val="18"/>
              </w:rPr>
              <w:t>Deep-learning runtime</w:t>
            </w:r>
          </w:p>
        </w:tc>
        <w:tc>
          <w:tcPr>
            <w:tcW w:type="dxa" w:w="3312"/>
            <w:vAlign w:val="center"/>
          </w:tcPr>
          <w:p>
            <w:r>
              <w:rPr>
                <w:sz w:val="18"/>
              </w:rPr>
              <w:t>PyTorch or compatible runtime required by selected model</w:t>
            </w:r>
          </w:p>
        </w:tc>
        <w:tc>
          <w:tcPr>
            <w:tcW w:type="dxa" w:w="3312"/>
            <w:vAlign w:val="center"/>
          </w:tcPr>
          <w:p>
            <w:r>
              <w:rPr>
                <w:sz w:val="18"/>
              </w:rPr>
              <w:t>TBD by model selection</w:t>
            </w:r>
          </w:p>
        </w:tc>
      </w:tr>
      <w:tr>
        <w:tc>
          <w:tcPr>
            <w:tcW w:type="dxa" w:w="3312"/>
            <w:vAlign w:val="center"/>
          </w:tcPr>
          <w:p>
            <w:r>
              <w:rPr>
                <w:sz w:val="18"/>
              </w:rPr>
              <w:t>Model registry/versioning</w:t>
            </w:r>
          </w:p>
        </w:tc>
        <w:tc>
          <w:tcPr>
            <w:tcW w:type="dxa" w:w="3312"/>
            <w:vAlign w:val="center"/>
          </w:tcPr>
          <w:p>
            <w:r>
              <w:rPr>
                <w:sz w:val="18"/>
              </w:rPr>
              <w:t>Application-level model metadata initially</w:t>
            </w:r>
          </w:p>
        </w:tc>
        <w:tc>
          <w:tcPr>
            <w:tcW w:type="dxa" w:w="3312"/>
            <w:vAlign w:val="center"/>
          </w:tcPr>
          <w:p>
            <w:r>
              <w:rPr>
                <w:sz w:val="18"/>
              </w:rPr>
              <w:t>Proposed</w:t>
            </w:r>
          </w:p>
        </w:tc>
      </w:tr>
    </w:tbl>
    <w:p/>
    <w:p>
      <w:r>
        <w:t>Hugging Face Transformers officially supports pipelines for NLP, audio, computer vision and related multimodal tasks. The official Whisper repository documents multilingual ASR and local inference. These facts support the technology direction, but they do not establish that a particular model is best for this project.</w:t>
      </w:r>
    </w:p>
    <w:p>
      <w:pPr>
        <w:pStyle w:val="Heading1"/>
      </w:pPr>
      <w:r>
        <w:t>31. Dataset Governance</w:t>
      </w:r>
    </w:p>
    <w:p>
      <w:pPr>
        <w:pStyle w:val="ListBullet"/>
        <w:spacing w:after="40"/>
      </w:pPr>
      <w:r>
        <w:t>Use only data for which the project has an appropriate right/permission to use.</w:t>
      </w:r>
    </w:p>
    <w:p>
      <w:pPr>
        <w:pStyle w:val="ListBullet"/>
        <w:spacing w:after="40"/>
      </w:pPr>
      <w:r>
        <w:t>For project-generated interview scenarios, obtain participant consent appropriate to the research/development context.</w:t>
      </w:r>
    </w:p>
    <w:p>
      <w:pPr>
        <w:pStyle w:val="ListBullet"/>
        <w:spacing w:after="40"/>
      </w:pPr>
      <w:r>
        <w:t>Document dataset source, license/permission, collection date, preprocessing and intended use.</w:t>
      </w:r>
    </w:p>
    <w:p>
      <w:pPr>
        <w:pStyle w:val="ListBullet"/>
        <w:spacing w:after="40"/>
      </w:pPr>
      <w:r>
        <w:t>Separate personally identifiable information from model-training identifiers where practical.</w:t>
      </w:r>
    </w:p>
    <w:p>
      <w:pPr>
        <w:pStyle w:val="ListBullet"/>
        <w:spacing w:after="40"/>
      </w:pPr>
      <w:r>
        <w:t>Do not include unnecessary sensitive personal information in labels.</w:t>
      </w:r>
    </w:p>
    <w:p>
      <w:pPr>
        <w:pStyle w:val="ListBullet"/>
        <w:spacing w:after="40"/>
      </w:pPr>
      <w:r>
        <w:t>Track dataset versions so evaluation results remain reproducible.</w:t>
      </w:r>
    </w:p>
    <w:p>
      <w:pPr>
        <w:pStyle w:val="Heading1"/>
      </w:pPr>
      <w:r>
        <w:t>32. Experiment Tracking</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Field</w:t>
            </w:r>
          </w:p>
        </w:tc>
        <w:tc>
          <w:tcPr>
            <w:tcW w:type="dxa" w:w="4968"/>
            <w:shd w:fill="D9EAF7"/>
          </w:tcPr>
          <w:p>
            <w:r>
              <w:rPr>
                <w:b/>
                <w:sz w:val="18"/>
              </w:rPr>
              <w:t>Required Information</w:t>
            </w:r>
          </w:p>
        </w:tc>
      </w:tr>
      <w:tr>
        <w:tc>
          <w:tcPr>
            <w:tcW w:type="dxa" w:w="4968"/>
            <w:vAlign w:val="center"/>
          </w:tcPr>
          <w:p>
            <w:r>
              <w:rPr>
                <w:sz w:val="18"/>
              </w:rPr>
              <w:t>Experiment ID</w:t>
            </w:r>
          </w:p>
        </w:tc>
        <w:tc>
          <w:tcPr>
            <w:tcW w:type="dxa" w:w="4968"/>
            <w:vAlign w:val="center"/>
          </w:tcPr>
          <w:p>
            <w:r>
              <w:rPr>
                <w:sz w:val="18"/>
              </w:rPr>
              <w:t>Unique experiment identifier.</w:t>
            </w:r>
          </w:p>
        </w:tc>
      </w:tr>
      <w:tr>
        <w:tc>
          <w:tcPr>
            <w:tcW w:type="dxa" w:w="4968"/>
            <w:vAlign w:val="center"/>
          </w:tcPr>
          <w:p>
            <w:r>
              <w:rPr>
                <w:sz w:val="18"/>
              </w:rPr>
              <w:t>Objective</w:t>
            </w:r>
          </w:p>
        </w:tc>
        <w:tc>
          <w:tcPr>
            <w:tcW w:type="dxa" w:w="4968"/>
            <w:vAlign w:val="center"/>
          </w:tcPr>
          <w:p>
            <w:r>
              <w:rPr>
                <w:sz w:val="18"/>
              </w:rPr>
              <w:t>Specific hypothesis/question being tested.</w:t>
            </w:r>
          </w:p>
        </w:tc>
      </w:tr>
      <w:tr>
        <w:tc>
          <w:tcPr>
            <w:tcW w:type="dxa" w:w="4968"/>
            <w:vAlign w:val="center"/>
          </w:tcPr>
          <w:p>
            <w:r>
              <w:rPr>
                <w:sz w:val="18"/>
              </w:rPr>
              <w:t>Dataset version</w:t>
            </w:r>
          </w:p>
        </w:tc>
        <w:tc>
          <w:tcPr>
            <w:tcW w:type="dxa" w:w="4968"/>
            <w:vAlign w:val="center"/>
          </w:tcPr>
          <w:p>
            <w:r>
              <w:rPr>
                <w:sz w:val="18"/>
              </w:rPr>
              <w:t>Exact dataset used.</w:t>
            </w:r>
          </w:p>
        </w:tc>
      </w:tr>
      <w:tr>
        <w:tc>
          <w:tcPr>
            <w:tcW w:type="dxa" w:w="4968"/>
            <w:vAlign w:val="center"/>
          </w:tcPr>
          <w:p>
            <w:r>
              <w:rPr>
                <w:sz w:val="18"/>
              </w:rPr>
              <w:t>Preprocessing</w:t>
            </w:r>
          </w:p>
        </w:tc>
        <w:tc>
          <w:tcPr>
            <w:tcW w:type="dxa" w:w="4968"/>
            <w:vAlign w:val="center"/>
          </w:tcPr>
          <w:p>
            <w:r>
              <w:rPr>
                <w:sz w:val="18"/>
              </w:rPr>
              <w:t>Transformations and sampling.</w:t>
            </w:r>
          </w:p>
        </w:tc>
      </w:tr>
      <w:tr>
        <w:tc>
          <w:tcPr>
            <w:tcW w:type="dxa" w:w="4968"/>
            <w:vAlign w:val="center"/>
          </w:tcPr>
          <w:p>
            <w:r>
              <w:rPr>
                <w:sz w:val="18"/>
              </w:rPr>
              <w:t>Model</w:t>
            </w:r>
          </w:p>
        </w:tc>
        <w:tc>
          <w:tcPr>
            <w:tcW w:type="dxa" w:w="4968"/>
            <w:vAlign w:val="center"/>
          </w:tcPr>
          <w:p>
            <w:r>
              <w:rPr>
                <w:sz w:val="18"/>
              </w:rPr>
              <w:t>Name, version/checkpoint and configuration.</w:t>
            </w:r>
          </w:p>
        </w:tc>
      </w:tr>
      <w:tr>
        <w:tc>
          <w:tcPr>
            <w:tcW w:type="dxa" w:w="4968"/>
            <w:vAlign w:val="center"/>
          </w:tcPr>
          <w:p>
            <w:r>
              <w:rPr>
                <w:sz w:val="18"/>
              </w:rPr>
              <w:t>Hyperparameters</w:t>
            </w:r>
          </w:p>
        </w:tc>
        <w:tc>
          <w:tcPr>
            <w:tcW w:type="dxa" w:w="4968"/>
            <w:vAlign w:val="center"/>
          </w:tcPr>
          <w:p>
            <w:r>
              <w:rPr>
                <w:sz w:val="18"/>
              </w:rPr>
              <w:t>Relevant training/inference settings.</w:t>
            </w:r>
          </w:p>
        </w:tc>
      </w:tr>
      <w:tr>
        <w:tc>
          <w:tcPr>
            <w:tcW w:type="dxa" w:w="4968"/>
            <w:vAlign w:val="center"/>
          </w:tcPr>
          <w:p>
            <w:r>
              <w:rPr>
                <w:sz w:val="18"/>
              </w:rPr>
              <w:t>Hardware</w:t>
            </w:r>
          </w:p>
        </w:tc>
        <w:tc>
          <w:tcPr>
            <w:tcW w:type="dxa" w:w="4968"/>
            <w:vAlign w:val="center"/>
          </w:tcPr>
          <w:p>
            <w:r>
              <w:rPr>
                <w:sz w:val="18"/>
              </w:rPr>
              <w:t>CPU/GPU/RAM environment.</w:t>
            </w:r>
          </w:p>
        </w:tc>
      </w:tr>
      <w:tr>
        <w:tc>
          <w:tcPr>
            <w:tcW w:type="dxa" w:w="4968"/>
            <w:vAlign w:val="center"/>
          </w:tcPr>
          <w:p>
            <w:r>
              <w:rPr>
                <w:sz w:val="18"/>
              </w:rPr>
              <w:t>Metrics</w:t>
            </w:r>
          </w:p>
        </w:tc>
        <w:tc>
          <w:tcPr>
            <w:tcW w:type="dxa" w:w="4968"/>
            <w:vAlign w:val="center"/>
          </w:tcPr>
          <w:p>
            <w:r>
              <w:rPr>
                <w:sz w:val="18"/>
              </w:rPr>
              <w:t>All reported evaluation metrics.</w:t>
            </w:r>
          </w:p>
        </w:tc>
      </w:tr>
      <w:tr>
        <w:tc>
          <w:tcPr>
            <w:tcW w:type="dxa" w:w="4968"/>
            <w:vAlign w:val="center"/>
          </w:tcPr>
          <w:p>
            <w:r>
              <w:rPr>
                <w:sz w:val="18"/>
              </w:rPr>
              <w:t>Thresholds</w:t>
            </w:r>
          </w:p>
        </w:tc>
        <w:tc>
          <w:tcPr>
            <w:tcW w:type="dxa" w:w="4968"/>
            <w:vAlign w:val="center"/>
          </w:tcPr>
          <w:p>
            <w:r>
              <w:rPr>
                <w:sz w:val="18"/>
              </w:rPr>
              <w:t>Any decision thresholds tested/selected.</w:t>
            </w:r>
          </w:p>
        </w:tc>
      </w:tr>
      <w:tr>
        <w:tc>
          <w:tcPr>
            <w:tcW w:type="dxa" w:w="4968"/>
            <w:vAlign w:val="center"/>
          </w:tcPr>
          <w:p>
            <w:r>
              <w:rPr>
                <w:sz w:val="18"/>
              </w:rPr>
              <w:t>Result</w:t>
            </w:r>
          </w:p>
        </w:tc>
        <w:tc>
          <w:tcPr>
            <w:tcW w:type="dxa" w:w="4968"/>
            <w:vAlign w:val="center"/>
          </w:tcPr>
          <w:p>
            <w:r>
              <w:rPr>
                <w:sz w:val="18"/>
              </w:rPr>
              <w:t>Measured result and interpretation.</w:t>
            </w:r>
          </w:p>
        </w:tc>
      </w:tr>
      <w:tr>
        <w:tc>
          <w:tcPr>
            <w:tcW w:type="dxa" w:w="4968"/>
            <w:vAlign w:val="center"/>
          </w:tcPr>
          <w:p>
            <w:r>
              <w:rPr>
                <w:sz w:val="18"/>
              </w:rPr>
              <w:t>Decision</w:t>
            </w:r>
          </w:p>
        </w:tc>
        <w:tc>
          <w:tcPr>
            <w:tcW w:type="dxa" w:w="4968"/>
            <w:vAlign w:val="center"/>
          </w:tcPr>
          <w:p>
            <w:r>
              <w:rPr>
                <w:sz w:val="18"/>
              </w:rPr>
              <w:t>Keep/reject/iterate, with rationale.</w:t>
            </w:r>
          </w:p>
        </w:tc>
      </w:tr>
    </w:tbl>
    <w:p/>
    <w:p>
      <w:pPr>
        <w:pStyle w:val="Heading1"/>
      </w:pPr>
      <w:r>
        <w:t>33. Training / Fine-Tuning Strategy</w:t>
      </w:r>
    </w:p>
    <w:p>
      <w:r>
        <w:t>The initial product should prefer pretrained models and deterministic feature/rule logic where they adequately solve the task. Fine-tuning should be introduced only when the project has sufficient task-specific labelled data and a measurable reason to do so.</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Approach</w:t>
            </w:r>
          </w:p>
        </w:tc>
        <w:tc>
          <w:tcPr>
            <w:tcW w:type="dxa" w:w="3312"/>
            <w:shd w:fill="D9EAF7"/>
          </w:tcPr>
          <w:p>
            <w:r>
              <w:rPr>
                <w:b/>
                <w:sz w:val="18"/>
              </w:rPr>
              <w:t>Use When</w:t>
            </w:r>
          </w:p>
        </w:tc>
        <w:tc>
          <w:tcPr>
            <w:tcW w:type="dxa" w:w="3312"/>
            <w:shd w:fill="D9EAF7"/>
          </w:tcPr>
          <w:p>
            <w:r>
              <w:rPr>
                <w:b/>
                <w:sz w:val="18"/>
              </w:rPr>
              <w:t>Status</w:t>
            </w:r>
          </w:p>
        </w:tc>
      </w:tr>
      <w:tr>
        <w:tc>
          <w:tcPr>
            <w:tcW w:type="dxa" w:w="3312"/>
            <w:vAlign w:val="center"/>
          </w:tcPr>
          <w:p>
            <w:r>
              <w:rPr>
                <w:sz w:val="18"/>
              </w:rPr>
              <w:t>Pretrained inference</w:t>
            </w:r>
          </w:p>
        </w:tc>
        <w:tc>
          <w:tcPr>
            <w:tcW w:type="dxa" w:w="3312"/>
            <w:vAlign w:val="center"/>
          </w:tcPr>
          <w:p>
            <w:r>
              <w:rPr>
                <w:sz w:val="18"/>
              </w:rPr>
              <w:t>General task can be handled without task-specific training</w:t>
            </w:r>
          </w:p>
        </w:tc>
        <w:tc>
          <w:tcPr>
            <w:tcW w:type="dxa" w:w="3312"/>
            <w:vAlign w:val="center"/>
          </w:tcPr>
          <w:p>
            <w:r>
              <w:rPr>
                <w:sz w:val="18"/>
              </w:rPr>
              <w:t>Preferred starting point</w:t>
            </w:r>
          </w:p>
        </w:tc>
      </w:tr>
      <w:tr>
        <w:tc>
          <w:tcPr>
            <w:tcW w:type="dxa" w:w="3312"/>
            <w:vAlign w:val="center"/>
          </w:tcPr>
          <w:p>
            <w:r>
              <w:rPr>
                <w:sz w:val="18"/>
              </w:rPr>
              <w:t>Rule-based detection</w:t>
            </w:r>
          </w:p>
        </w:tc>
        <w:tc>
          <w:tcPr>
            <w:tcW w:type="dxa" w:w="3312"/>
            <w:vAlign w:val="center"/>
          </w:tcPr>
          <w:p>
            <w:r>
              <w:rPr>
                <w:sz w:val="18"/>
              </w:rPr>
              <w:t>Event is directly observable and thresholdable</w:t>
            </w:r>
          </w:p>
        </w:tc>
        <w:tc>
          <w:tcPr>
            <w:tcW w:type="dxa" w:w="3312"/>
            <w:vAlign w:val="center"/>
          </w:tcPr>
          <w:p>
            <w:r>
              <w:rPr>
                <w:sz w:val="18"/>
              </w:rPr>
              <w:t>Preferred for early MVP events</w:t>
            </w:r>
          </w:p>
        </w:tc>
      </w:tr>
      <w:tr>
        <w:tc>
          <w:tcPr>
            <w:tcW w:type="dxa" w:w="3312"/>
            <w:vAlign w:val="center"/>
          </w:tcPr>
          <w:p>
            <w:r>
              <w:rPr>
                <w:sz w:val="18"/>
              </w:rPr>
              <w:t>Classical ML</w:t>
            </w:r>
          </w:p>
        </w:tc>
        <w:tc>
          <w:tcPr>
            <w:tcW w:type="dxa" w:w="3312"/>
            <w:vAlign w:val="center"/>
          </w:tcPr>
          <w:p>
            <w:r>
              <w:rPr>
                <w:sz w:val="18"/>
              </w:rPr>
              <w:t>Engineered features have sufficient labelled data</w:t>
            </w:r>
          </w:p>
        </w:tc>
        <w:tc>
          <w:tcPr>
            <w:tcW w:type="dxa" w:w="3312"/>
            <w:vAlign w:val="center"/>
          </w:tcPr>
          <w:p>
            <w:r>
              <w:rPr>
                <w:sz w:val="18"/>
              </w:rPr>
              <w:t>Optional</w:t>
            </w:r>
          </w:p>
        </w:tc>
      </w:tr>
      <w:tr>
        <w:tc>
          <w:tcPr>
            <w:tcW w:type="dxa" w:w="3312"/>
            <w:vAlign w:val="center"/>
          </w:tcPr>
          <w:p>
            <w:r>
              <w:rPr>
                <w:sz w:val="18"/>
              </w:rPr>
              <w:t>Fine-tuning</w:t>
            </w:r>
          </w:p>
        </w:tc>
        <w:tc>
          <w:tcPr>
            <w:tcW w:type="dxa" w:w="3312"/>
            <w:vAlign w:val="center"/>
          </w:tcPr>
          <w:p>
            <w:r>
              <w:rPr>
                <w:sz w:val="18"/>
              </w:rPr>
              <w:t>Task-specific data is sufficient and baseline performance is inadequate</w:t>
            </w:r>
          </w:p>
        </w:tc>
        <w:tc>
          <w:tcPr>
            <w:tcW w:type="dxa" w:w="3312"/>
            <w:vAlign w:val="center"/>
          </w:tcPr>
          <w:p>
            <w:r>
              <w:rPr>
                <w:sz w:val="18"/>
              </w:rPr>
              <w:t>Future/conditional</w:t>
            </w:r>
          </w:p>
        </w:tc>
      </w:tr>
      <w:tr>
        <w:tc>
          <w:tcPr>
            <w:tcW w:type="dxa" w:w="3312"/>
            <w:vAlign w:val="center"/>
          </w:tcPr>
          <w:p>
            <w:r>
              <w:rPr>
                <w:sz w:val="18"/>
              </w:rPr>
              <w:t>Custom deep model</w:t>
            </w:r>
          </w:p>
        </w:tc>
        <w:tc>
          <w:tcPr>
            <w:tcW w:type="dxa" w:w="3312"/>
            <w:vAlign w:val="center"/>
          </w:tcPr>
          <w:p>
            <w:r>
              <w:rPr>
                <w:sz w:val="18"/>
              </w:rPr>
              <w:t>Strong evidence requires custom architecture and enough data</w:t>
            </w:r>
          </w:p>
        </w:tc>
        <w:tc>
          <w:tcPr>
            <w:tcW w:type="dxa" w:w="3312"/>
            <w:vAlign w:val="center"/>
          </w:tcPr>
          <w:p>
            <w:r>
              <w:rPr>
                <w:sz w:val="18"/>
              </w:rPr>
              <w:t>Not planned for MVP</w:t>
            </w:r>
          </w:p>
        </w:tc>
      </w:tr>
    </w:tbl>
    <w:p/>
    <w:p>
      <w:pPr>
        <w:pStyle w:val="Heading1"/>
      </w:pPr>
      <w:r>
        <w:t>34. Fusion Evaluation</w:t>
      </w:r>
    </w:p>
    <w:p>
      <w:r>
        <w:t>Fusion must be evaluated against the same controlled scenario ground truth used to evaluate component detectors. The project should compare the fused system against individual signals to determine whether multimodal correlation actually improves useful performance.</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Comparison</w:t>
            </w:r>
          </w:p>
        </w:tc>
        <w:tc>
          <w:tcPr>
            <w:tcW w:type="dxa" w:w="4968"/>
            <w:shd w:fill="D9EAF7"/>
          </w:tcPr>
          <w:p>
            <w:r>
              <w:rPr>
                <w:b/>
                <w:sz w:val="18"/>
              </w:rPr>
              <w:t>Purpose</w:t>
            </w:r>
          </w:p>
        </w:tc>
      </w:tr>
      <w:tr>
        <w:tc>
          <w:tcPr>
            <w:tcW w:type="dxa" w:w="4968"/>
            <w:vAlign w:val="center"/>
          </w:tcPr>
          <w:p>
            <w:r>
              <w:rPr>
                <w:sz w:val="18"/>
              </w:rPr>
              <w:t>CV-only vs CV + activity</w:t>
            </w:r>
          </w:p>
        </w:tc>
        <w:tc>
          <w:tcPr>
            <w:tcW w:type="dxa" w:w="4968"/>
            <w:vAlign w:val="center"/>
          </w:tcPr>
          <w:p>
            <w:r>
              <w:rPr>
                <w:sz w:val="18"/>
              </w:rPr>
              <w:t>Determine value of activity signals.</w:t>
            </w:r>
          </w:p>
        </w:tc>
      </w:tr>
      <w:tr>
        <w:tc>
          <w:tcPr>
            <w:tcW w:type="dxa" w:w="4968"/>
            <w:vAlign w:val="center"/>
          </w:tcPr>
          <w:p>
            <w:r>
              <w:rPr>
                <w:sz w:val="18"/>
              </w:rPr>
              <w:t>CV-only vs multimodal</w:t>
            </w:r>
          </w:p>
        </w:tc>
        <w:tc>
          <w:tcPr>
            <w:tcW w:type="dxa" w:w="4968"/>
            <w:vAlign w:val="center"/>
          </w:tcPr>
          <w:p>
            <w:r>
              <w:rPr>
                <w:sz w:val="18"/>
              </w:rPr>
              <w:t>Determine whether additional modalities improve event detection.</w:t>
            </w:r>
          </w:p>
        </w:tc>
      </w:tr>
      <w:tr>
        <w:tc>
          <w:tcPr>
            <w:tcW w:type="dxa" w:w="4968"/>
            <w:vAlign w:val="center"/>
          </w:tcPr>
          <w:p>
            <w:r>
              <w:rPr>
                <w:sz w:val="18"/>
              </w:rPr>
              <w:t>Single-event alerting vs temporal correlation</w:t>
            </w:r>
          </w:p>
        </w:tc>
        <w:tc>
          <w:tcPr>
            <w:tcW w:type="dxa" w:w="4968"/>
            <w:vAlign w:val="center"/>
          </w:tcPr>
          <w:p>
            <w:r>
              <w:rPr>
                <w:sz w:val="18"/>
              </w:rPr>
              <w:t>Measure reduction in noisy alerts.</w:t>
            </w:r>
          </w:p>
        </w:tc>
      </w:tr>
      <w:tr>
        <w:tc>
          <w:tcPr>
            <w:tcW w:type="dxa" w:w="4968"/>
            <w:vAlign w:val="center"/>
          </w:tcPr>
          <w:p>
            <w:r>
              <w:rPr>
                <w:sz w:val="18"/>
              </w:rPr>
              <w:t>Fixed rule fusion vs learned fusion</w:t>
            </w:r>
          </w:p>
        </w:tc>
        <w:tc>
          <w:tcPr>
            <w:tcW w:type="dxa" w:w="4968"/>
            <w:vAlign w:val="center"/>
          </w:tcPr>
          <w:p>
            <w:r>
              <w:rPr>
                <w:sz w:val="18"/>
              </w:rPr>
              <w:t>Only if a sufficiently large dataset exists.</w:t>
            </w:r>
          </w:p>
        </w:tc>
      </w:tr>
    </w:tbl>
    <w:p/>
    <w:p>
      <w:r>
        <w:t>No claim of improvement should be made until the comparison is measured.</w:t>
      </w:r>
    </w:p>
    <w:p>
      <w:pPr>
        <w:pStyle w:val="Heading1"/>
      </w:pPr>
      <w:r>
        <w:t>35. AI/ML Acceptance Criteria</w:t>
      </w:r>
    </w:p>
    <w:p>
      <w:pPr>
        <w:pStyle w:val="ListNumber"/>
        <w:spacing w:after="40"/>
      </w:pPr>
      <w:r>
        <w:t>Every production AI event can be mapped to an interview ID and timestamp.</w:t>
      </w:r>
    </w:p>
    <w:p>
      <w:pPr>
        <w:pStyle w:val="ListNumber"/>
        <w:spacing w:after="40"/>
      </w:pPr>
      <w:r>
        <w:t>Model-derived events record model/version metadata where applicable.</w:t>
      </w:r>
    </w:p>
    <w:p>
      <w:pPr>
        <w:pStyle w:val="ListNumber"/>
        <w:spacing w:after="40"/>
      </w:pPr>
      <w:r>
        <w:t>Event outputs use the standardized schema defined in this document.</w:t>
      </w:r>
    </w:p>
    <w:p>
      <w:pPr>
        <w:pStyle w:val="ListNumber"/>
        <w:spacing w:after="40"/>
      </w:pPr>
      <w:r>
        <w:t>The system distinguishes technical monitoring failure from suspicious behaviour.</w:t>
      </w:r>
    </w:p>
    <w:p>
      <w:pPr>
        <w:pStyle w:val="ListNumber"/>
        <w:spacing w:after="40"/>
      </w:pPr>
      <w:r>
        <w:t>Core MVP CV events can be evaluated on a defined, consent-based test set.</w:t>
      </w:r>
    </w:p>
    <w:p>
      <w:pPr>
        <w:pStyle w:val="ListNumber"/>
        <w:spacing w:after="40"/>
      </w:pPr>
      <w:r>
        <w:t>Precision, recall, F1 and false-positive behaviour are measured for supported classifiers/events where applicable.</w:t>
      </w:r>
    </w:p>
    <w:p>
      <w:pPr>
        <w:pStyle w:val="ListNumber"/>
        <w:spacing w:after="40"/>
      </w:pPr>
      <w:r>
        <w:t>ASR performance is measured before transcript-dependent NLP is used for product claims.</w:t>
      </w:r>
    </w:p>
    <w:p>
      <w:pPr>
        <w:pStyle w:val="ListNumber"/>
        <w:spacing w:after="40"/>
      </w:pPr>
      <w:r>
        <w:t>Fusion logic exposes contributing events rather than only a score.</w:t>
      </w:r>
    </w:p>
    <w:p>
      <w:pPr>
        <w:pStyle w:val="ListNumber"/>
        <w:spacing w:after="40"/>
      </w:pPr>
      <w:r>
        <w:t>No AI output is presented as definitive proof of cheating/deception.</w:t>
      </w:r>
    </w:p>
    <w:p>
      <w:pPr>
        <w:pStyle w:val="ListNumber"/>
        <w:spacing w:after="40"/>
      </w:pPr>
      <w:r>
        <w:t>Release decisions are based on measured validation rather than assumed model capability.</w:t>
      </w:r>
    </w:p>
    <w:p>
      <w:pPr>
        <w:pStyle w:val="Heading1"/>
      </w:pPr>
      <w:r>
        <w:t>36. AI/ML Requirement Traceability</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AI/ML Requirement ID</w:t>
            </w:r>
          </w:p>
        </w:tc>
        <w:tc>
          <w:tcPr>
            <w:tcW w:type="dxa" w:w="3312"/>
            <w:shd w:fill="D9EAF7"/>
          </w:tcPr>
          <w:p>
            <w:r>
              <w:rPr>
                <w:b/>
                <w:sz w:val="18"/>
              </w:rPr>
              <w:t>Related PRD Requirement</w:t>
            </w:r>
          </w:p>
        </w:tc>
        <w:tc>
          <w:tcPr>
            <w:tcW w:type="dxa" w:w="3312"/>
            <w:shd w:fill="D9EAF7"/>
          </w:tcPr>
          <w:p>
            <w:r>
              <w:rPr>
                <w:b/>
                <w:sz w:val="18"/>
              </w:rPr>
              <w:t>Downstream Documents</w:t>
            </w:r>
          </w:p>
        </w:tc>
      </w:tr>
      <w:tr>
        <w:tc>
          <w:tcPr>
            <w:tcW w:type="dxa" w:w="3312"/>
            <w:vAlign w:val="center"/>
          </w:tcPr>
          <w:p>
            <w:r>
              <w:rPr>
                <w:sz w:val="18"/>
              </w:rPr>
              <w:t>AI-REQ-001</w:t>
            </w:r>
          </w:p>
        </w:tc>
        <w:tc>
          <w:tcPr>
            <w:tcW w:type="dxa" w:w="3312"/>
            <w:vAlign w:val="center"/>
          </w:tcPr>
          <w:p>
            <w:r>
              <w:rPr>
                <w:sz w:val="18"/>
              </w:rPr>
              <w:t>PRD-FR-005</w:t>
            </w:r>
          </w:p>
        </w:tc>
        <w:tc>
          <w:tcPr>
            <w:tcW w:type="dxa" w:w="3312"/>
            <w:vAlign w:val="center"/>
          </w:tcPr>
          <w:p>
            <w:r>
              <w:rPr>
                <w:sz w:val="18"/>
              </w:rPr>
              <w:t>Architecture, Development, Testing</w:t>
            </w:r>
          </w:p>
        </w:tc>
      </w:tr>
      <w:tr>
        <w:tc>
          <w:tcPr>
            <w:tcW w:type="dxa" w:w="3312"/>
            <w:vAlign w:val="center"/>
          </w:tcPr>
          <w:p>
            <w:r>
              <w:rPr>
                <w:sz w:val="18"/>
              </w:rPr>
              <w:t>AI-REQ-002</w:t>
            </w:r>
          </w:p>
        </w:tc>
        <w:tc>
          <w:tcPr>
            <w:tcW w:type="dxa" w:w="3312"/>
            <w:vAlign w:val="center"/>
          </w:tcPr>
          <w:p>
            <w:r>
              <w:rPr>
                <w:sz w:val="18"/>
              </w:rPr>
              <w:t>PRD-FR-006</w:t>
            </w:r>
          </w:p>
        </w:tc>
        <w:tc>
          <w:tcPr>
            <w:tcW w:type="dxa" w:w="3312"/>
            <w:vAlign w:val="center"/>
          </w:tcPr>
          <w:p>
            <w:r>
              <w:rPr>
                <w:sz w:val="18"/>
              </w:rPr>
              <w:t>SRS, Architecture, Testing</w:t>
            </w:r>
          </w:p>
        </w:tc>
      </w:tr>
      <w:tr>
        <w:tc>
          <w:tcPr>
            <w:tcW w:type="dxa" w:w="3312"/>
            <w:vAlign w:val="center"/>
          </w:tcPr>
          <w:p>
            <w:r>
              <w:rPr>
                <w:sz w:val="18"/>
              </w:rPr>
              <w:t>AI-REQ-003</w:t>
            </w:r>
          </w:p>
        </w:tc>
        <w:tc>
          <w:tcPr>
            <w:tcW w:type="dxa" w:w="3312"/>
            <w:vAlign w:val="center"/>
          </w:tcPr>
          <w:p>
            <w:r>
              <w:rPr>
                <w:sz w:val="18"/>
              </w:rPr>
              <w:t>PRD-FR-007</w:t>
            </w:r>
          </w:p>
        </w:tc>
        <w:tc>
          <w:tcPr>
            <w:tcW w:type="dxa" w:w="3312"/>
            <w:vAlign w:val="center"/>
          </w:tcPr>
          <w:p>
            <w:r>
              <w:rPr>
                <w:sz w:val="18"/>
              </w:rPr>
              <w:t>Architecture, UI/UX, Testing</w:t>
            </w:r>
          </w:p>
        </w:tc>
      </w:tr>
      <w:tr>
        <w:tc>
          <w:tcPr>
            <w:tcW w:type="dxa" w:w="3312"/>
            <w:vAlign w:val="center"/>
          </w:tcPr>
          <w:p>
            <w:r>
              <w:rPr>
                <w:sz w:val="18"/>
              </w:rPr>
              <w:t>AI-REQ-004</w:t>
            </w:r>
          </w:p>
        </w:tc>
        <w:tc>
          <w:tcPr>
            <w:tcW w:type="dxa" w:w="3312"/>
            <w:vAlign w:val="center"/>
          </w:tcPr>
          <w:p>
            <w:r>
              <w:rPr>
                <w:sz w:val="18"/>
              </w:rPr>
              <w:t>PRD-FR-008</w:t>
            </w:r>
          </w:p>
        </w:tc>
        <w:tc>
          <w:tcPr>
            <w:tcW w:type="dxa" w:w="3312"/>
            <w:vAlign w:val="center"/>
          </w:tcPr>
          <w:p>
            <w:r>
              <w:rPr>
                <w:sz w:val="18"/>
              </w:rPr>
              <w:t>Database, Architecture, Testing</w:t>
            </w:r>
          </w:p>
        </w:tc>
      </w:tr>
      <w:tr>
        <w:tc>
          <w:tcPr>
            <w:tcW w:type="dxa" w:w="3312"/>
            <w:vAlign w:val="center"/>
          </w:tcPr>
          <w:p>
            <w:r>
              <w:rPr>
                <w:sz w:val="18"/>
              </w:rPr>
              <w:t>AI-REQ-005</w:t>
            </w:r>
          </w:p>
        </w:tc>
        <w:tc>
          <w:tcPr>
            <w:tcW w:type="dxa" w:w="3312"/>
            <w:vAlign w:val="center"/>
          </w:tcPr>
          <w:p>
            <w:r>
              <w:rPr>
                <w:sz w:val="18"/>
              </w:rPr>
              <w:t>PRD-FR-009</w:t>
            </w:r>
          </w:p>
        </w:tc>
        <w:tc>
          <w:tcPr>
            <w:tcW w:type="dxa" w:w="3312"/>
            <w:vAlign w:val="center"/>
          </w:tcPr>
          <w:p>
            <w:r>
              <w:rPr>
                <w:sz w:val="18"/>
              </w:rPr>
              <w:t>SRS, UI/UX, Testing</w:t>
            </w:r>
          </w:p>
        </w:tc>
      </w:tr>
      <w:tr>
        <w:tc>
          <w:tcPr>
            <w:tcW w:type="dxa" w:w="3312"/>
            <w:vAlign w:val="center"/>
          </w:tcPr>
          <w:p>
            <w:r>
              <w:rPr>
                <w:sz w:val="18"/>
              </w:rPr>
              <w:t>AI-REQ-006</w:t>
            </w:r>
          </w:p>
        </w:tc>
        <w:tc>
          <w:tcPr>
            <w:tcW w:type="dxa" w:w="3312"/>
            <w:vAlign w:val="center"/>
          </w:tcPr>
          <w:p>
            <w:r>
              <w:rPr>
                <w:sz w:val="18"/>
              </w:rPr>
              <w:t>PRD-FR-010</w:t>
            </w:r>
          </w:p>
        </w:tc>
        <w:tc>
          <w:tcPr>
            <w:tcW w:type="dxa" w:w="3312"/>
            <w:vAlign w:val="center"/>
          </w:tcPr>
          <w:p>
            <w:r>
              <w:rPr>
                <w:sz w:val="18"/>
              </w:rPr>
              <w:t>Database, UI/UX, Testing</w:t>
            </w:r>
          </w:p>
        </w:tc>
      </w:tr>
      <w:tr>
        <w:tc>
          <w:tcPr>
            <w:tcW w:type="dxa" w:w="3312"/>
            <w:vAlign w:val="center"/>
          </w:tcPr>
          <w:p>
            <w:r>
              <w:rPr>
                <w:sz w:val="18"/>
              </w:rPr>
              <w:t>AI-REQ-007</w:t>
            </w:r>
          </w:p>
        </w:tc>
        <w:tc>
          <w:tcPr>
            <w:tcW w:type="dxa" w:w="3312"/>
            <w:vAlign w:val="center"/>
          </w:tcPr>
          <w:p>
            <w:r>
              <w:rPr>
                <w:sz w:val="18"/>
              </w:rPr>
              <w:t>PRD-FR-011</w:t>
            </w:r>
          </w:p>
        </w:tc>
        <w:tc>
          <w:tcPr>
            <w:tcW w:type="dxa" w:w="3312"/>
            <w:vAlign w:val="center"/>
          </w:tcPr>
          <w:p>
            <w:r>
              <w:rPr>
                <w:sz w:val="18"/>
              </w:rPr>
              <w:t>SRS, Architecture, Development</w:t>
            </w:r>
          </w:p>
        </w:tc>
      </w:tr>
      <w:tr>
        <w:tc>
          <w:tcPr>
            <w:tcW w:type="dxa" w:w="3312"/>
            <w:vAlign w:val="center"/>
          </w:tcPr>
          <w:p>
            <w:r>
              <w:rPr>
                <w:sz w:val="18"/>
              </w:rPr>
              <w:t>AI-REQ-008</w:t>
            </w:r>
          </w:p>
        </w:tc>
        <w:tc>
          <w:tcPr>
            <w:tcW w:type="dxa" w:w="3312"/>
            <w:vAlign w:val="center"/>
          </w:tcPr>
          <w:p>
            <w:r>
              <w:rPr>
                <w:sz w:val="18"/>
              </w:rPr>
              <w:t>PRD-FR-012</w:t>
            </w:r>
          </w:p>
        </w:tc>
        <w:tc>
          <w:tcPr>
            <w:tcW w:type="dxa" w:w="3312"/>
            <w:vAlign w:val="center"/>
          </w:tcPr>
          <w:p>
            <w:r>
              <w:rPr>
                <w:sz w:val="18"/>
              </w:rPr>
              <w:t>SRS, Architecture, Development</w:t>
            </w:r>
          </w:p>
        </w:tc>
      </w:tr>
      <w:tr>
        <w:tc>
          <w:tcPr>
            <w:tcW w:type="dxa" w:w="3312"/>
            <w:vAlign w:val="center"/>
          </w:tcPr>
          <w:p>
            <w:r>
              <w:rPr>
                <w:sz w:val="18"/>
              </w:rPr>
              <w:t>AI-REQ-009</w:t>
            </w:r>
          </w:p>
        </w:tc>
        <w:tc>
          <w:tcPr>
            <w:tcW w:type="dxa" w:w="3312"/>
            <w:vAlign w:val="center"/>
          </w:tcPr>
          <w:p>
            <w:r>
              <w:rPr>
                <w:sz w:val="18"/>
              </w:rPr>
              <w:t>PRD-NFR-002</w:t>
            </w:r>
          </w:p>
        </w:tc>
        <w:tc>
          <w:tcPr>
            <w:tcW w:type="dxa" w:w="3312"/>
            <w:vAlign w:val="center"/>
          </w:tcPr>
          <w:p>
            <w:r>
              <w:rPr>
                <w:sz w:val="18"/>
              </w:rPr>
              <w:t>Architecture, Infrastructure, Testing</w:t>
            </w:r>
          </w:p>
        </w:tc>
      </w:tr>
      <w:tr>
        <w:tc>
          <w:tcPr>
            <w:tcW w:type="dxa" w:w="3312"/>
            <w:vAlign w:val="center"/>
          </w:tcPr>
          <w:p>
            <w:r>
              <w:rPr>
                <w:sz w:val="18"/>
              </w:rPr>
              <w:t>AI-REQ-010</w:t>
            </w:r>
          </w:p>
        </w:tc>
        <w:tc>
          <w:tcPr>
            <w:tcW w:type="dxa" w:w="3312"/>
            <w:vAlign w:val="center"/>
          </w:tcPr>
          <w:p>
            <w:r>
              <w:rPr>
                <w:sz w:val="18"/>
              </w:rPr>
              <w:t>PRD-NFR-005</w:t>
            </w:r>
          </w:p>
        </w:tc>
        <w:tc>
          <w:tcPr>
            <w:tcW w:type="dxa" w:w="3312"/>
            <w:vAlign w:val="center"/>
          </w:tcPr>
          <w:p>
            <w:r>
              <w:rPr>
                <w:sz w:val="18"/>
              </w:rPr>
              <w:t>Architecture, Development, Testing</w:t>
            </w:r>
          </w:p>
        </w:tc>
      </w:tr>
      <w:tr>
        <w:tc>
          <w:tcPr>
            <w:tcW w:type="dxa" w:w="3312"/>
            <w:vAlign w:val="center"/>
          </w:tcPr>
          <w:p>
            <w:r>
              <w:rPr>
                <w:sz w:val="18"/>
              </w:rPr>
              <w:t>AI-REQ-011</w:t>
            </w:r>
          </w:p>
        </w:tc>
        <w:tc>
          <w:tcPr>
            <w:tcW w:type="dxa" w:w="3312"/>
            <w:vAlign w:val="center"/>
          </w:tcPr>
          <w:p>
            <w:r>
              <w:rPr>
                <w:sz w:val="18"/>
              </w:rPr>
              <w:t>PRD-NFR-007</w:t>
            </w:r>
          </w:p>
        </w:tc>
        <w:tc>
          <w:tcPr>
            <w:tcW w:type="dxa" w:w="3312"/>
            <w:vAlign w:val="center"/>
          </w:tcPr>
          <w:p>
            <w:r>
              <w:rPr>
                <w:sz w:val="18"/>
              </w:rPr>
              <w:t>Architecture, Development</w:t>
            </w:r>
          </w:p>
        </w:tc>
      </w:tr>
    </w:tbl>
    <w:p/>
    <w:p>
      <w:r>
        <w:t>These IDs are the AI/ML baseline for later implementation and testing documents. Additional detailed IDs may be added in the SRS or implementation plan, but existing identifiers should not be silently redefined.</w:t>
      </w:r>
    </w:p>
    <w:p>
      <w:pPr>
        <w:pStyle w:val="Heading1"/>
      </w:pPr>
      <w:r>
        <w:t>37. Open AI/ML Decisions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ID</w:t>
            </w:r>
          </w:p>
        </w:tc>
        <w:tc>
          <w:tcPr>
            <w:tcW w:type="dxa" w:w="3312"/>
            <w:shd w:fill="D9EAF7"/>
          </w:tcPr>
          <w:p>
            <w:r>
              <w:rPr>
                <w:b/>
                <w:sz w:val="18"/>
              </w:rPr>
              <w:t>Decision</w:t>
            </w:r>
          </w:p>
        </w:tc>
        <w:tc>
          <w:tcPr>
            <w:tcW w:type="dxa" w:w="3312"/>
            <w:shd w:fill="D9EAF7"/>
          </w:tcPr>
          <w:p>
            <w:r>
              <w:rPr>
                <w:b/>
                <w:sz w:val="18"/>
              </w:rPr>
              <w:t>Why It Is Not Final Yet</w:t>
            </w:r>
          </w:p>
        </w:tc>
      </w:tr>
      <w:tr>
        <w:tc>
          <w:tcPr>
            <w:tcW w:type="dxa" w:w="3312"/>
            <w:vAlign w:val="center"/>
          </w:tcPr>
          <w:p>
            <w:r>
              <w:rPr>
                <w:sz w:val="18"/>
              </w:rPr>
              <w:t>AI-TBD-001</w:t>
            </w:r>
          </w:p>
        </w:tc>
        <w:tc>
          <w:tcPr>
            <w:tcW w:type="dxa" w:w="3312"/>
            <w:vAlign w:val="center"/>
          </w:tcPr>
          <w:p>
            <w:r>
              <w:rPr>
                <w:sz w:val="18"/>
              </w:rPr>
              <w:t>Exact CV detector/model</w:t>
            </w:r>
          </w:p>
        </w:tc>
        <w:tc>
          <w:tcPr>
            <w:tcW w:type="dxa" w:w="3312"/>
            <w:vAlign w:val="center"/>
          </w:tcPr>
          <w:p>
            <w:r>
              <w:rPr>
                <w:sz w:val="18"/>
              </w:rPr>
              <w:t>Requires prototype comparison and hardware benchmark.</w:t>
            </w:r>
          </w:p>
        </w:tc>
      </w:tr>
      <w:tr>
        <w:tc>
          <w:tcPr>
            <w:tcW w:type="dxa" w:w="3312"/>
            <w:vAlign w:val="center"/>
          </w:tcPr>
          <w:p>
            <w:r>
              <w:rPr>
                <w:sz w:val="18"/>
              </w:rPr>
              <w:t>AI-TBD-002</w:t>
            </w:r>
          </w:p>
        </w:tc>
        <w:tc>
          <w:tcPr>
            <w:tcW w:type="dxa" w:w="3312"/>
            <w:vAlign w:val="center"/>
          </w:tcPr>
          <w:p>
            <w:r>
              <w:rPr>
                <w:sz w:val="18"/>
              </w:rPr>
              <w:t>CV sampling rate</w:t>
            </w:r>
          </w:p>
        </w:tc>
        <w:tc>
          <w:tcPr>
            <w:tcW w:type="dxa" w:w="3312"/>
            <w:vAlign w:val="center"/>
          </w:tcPr>
          <w:p>
            <w:r>
              <w:rPr>
                <w:sz w:val="18"/>
              </w:rPr>
              <w:t>Depends on latency/resource measurements.</w:t>
            </w:r>
          </w:p>
        </w:tc>
      </w:tr>
      <w:tr>
        <w:tc>
          <w:tcPr>
            <w:tcW w:type="dxa" w:w="3312"/>
            <w:vAlign w:val="center"/>
          </w:tcPr>
          <w:p>
            <w:r>
              <w:rPr>
                <w:sz w:val="18"/>
              </w:rPr>
              <w:t>AI-TBD-003</w:t>
            </w:r>
          </w:p>
        </w:tc>
        <w:tc>
          <w:tcPr>
            <w:tcW w:type="dxa" w:w="3312"/>
            <w:vAlign w:val="center"/>
          </w:tcPr>
          <w:p>
            <w:r>
              <w:rPr>
                <w:sz w:val="18"/>
              </w:rPr>
              <w:t>Exact face/gaze/head-pose implementation</w:t>
            </w:r>
          </w:p>
        </w:tc>
        <w:tc>
          <w:tcPr>
            <w:tcW w:type="dxa" w:w="3312"/>
            <w:vAlign w:val="center"/>
          </w:tcPr>
          <w:p>
            <w:r>
              <w:rPr>
                <w:sz w:val="18"/>
              </w:rPr>
              <w:t>Requires feasibility and robustness testing.</w:t>
            </w:r>
          </w:p>
        </w:tc>
      </w:tr>
      <w:tr>
        <w:tc>
          <w:tcPr>
            <w:tcW w:type="dxa" w:w="3312"/>
            <w:vAlign w:val="center"/>
          </w:tcPr>
          <w:p>
            <w:r>
              <w:rPr>
                <w:sz w:val="18"/>
              </w:rPr>
              <w:t>AI-TBD-004</w:t>
            </w:r>
          </w:p>
        </w:tc>
        <w:tc>
          <w:tcPr>
            <w:tcW w:type="dxa" w:w="3312"/>
            <w:vAlign w:val="center"/>
          </w:tcPr>
          <w:p>
            <w:r>
              <w:rPr>
                <w:sz w:val="18"/>
              </w:rPr>
              <w:t>ASR model size</w:t>
            </w:r>
          </w:p>
        </w:tc>
        <w:tc>
          <w:tcPr>
            <w:tcW w:type="dxa" w:w="3312"/>
            <w:vAlign w:val="center"/>
          </w:tcPr>
          <w:p>
            <w:r>
              <w:rPr>
                <w:sz w:val="18"/>
              </w:rPr>
              <w:t>Accuracy/latency/memory trade-off.</w:t>
            </w:r>
          </w:p>
        </w:tc>
      </w:tr>
      <w:tr>
        <w:tc>
          <w:tcPr>
            <w:tcW w:type="dxa" w:w="3312"/>
            <w:vAlign w:val="center"/>
          </w:tcPr>
          <w:p>
            <w:r>
              <w:rPr>
                <w:sz w:val="18"/>
              </w:rPr>
              <w:t>AI-TBD-005</w:t>
            </w:r>
          </w:p>
        </w:tc>
        <w:tc>
          <w:tcPr>
            <w:tcW w:type="dxa" w:w="3312"/>
            <w:vAlign w:val="center"/>
          </w:tcPr>
          <w:p>
            <w:r>
              <w:rPr>
                <w:sz w:val="18"/>
              </w:rPr>
              <w:t>Supported languages</w:t>
            </w:r>
          </w:p>
        </w:tc>
        <w:tc>
          <w:tcPr>
            <w:tcW w:type="dxa" w:w="3312"/>
            <w:vAlign w:val="center"/>
          </w:tcPr>
          <w:p>
            <w:r>
              <w:rPr>
                <w:sz w:val="18"/>
              </w:rPr>
              <w:t>Must match project scope and validated data.</w:t>
            </w:r>
          </w:p>
        </w:tc>
      </w:tr>
      <w:tr>
        <w:tc>
          <w:tcPr>
            <w:tcW w:type="dxa" w:w="3312"/>
            <w:vAlign w:val="center"/>
          </w:tcPr>
          <w:p>
            <w:r>
              <w:rPr>
                <w:sz w:val="18"/>
              </w:rPr>
              <w:t>AI-TBD-006</w:t>
            </w:r>
          </w:p>
        </w:tc>
        <w:tc>
          <w:tcPr>
            <w:tcW w:type="dxa" w:w="3312"/>
            <w:vAlign w:val="center"/>
          </w:tcPr>
          <w:p>
            <w:r>
              <w:rPr>
                <w:sz w:val="18"/>
              </w:rPr>
              <w:t>Exact NLP model</w:t>
            </w:r>
          </w:p>
        </w:tc>
        <w:tc>
          <w:tcPr>
            <w:tcW w:type="dxa" w:w="3312"/>
            <w:vAlign w:val="center"/>
          </w:tcPr>
          <w:p>
            <w:r>
              <w:rPr>
                <w:sz w:val="18"/>
              </w:rPr>
              <w:t>Requires task definition and evaluation data.</w:t>
            </w:r>
          </w:p>
        </w:tc>
      </w:tr>
      <w:tr>
        <w:tc>
          <w:tcPr>
            <w:tcW w:type="dxa" w:w="3312"/>
            <w:vAlign w:val="center"/>
          </w:tcPr>
          <w:p>
            <w:r>
              <w:rPr>
                <w:sz w:val="18"/>
              </w:rPr>
              <w:t>AI-TBD-007</w:t>
            </w:r>
          </w:p>
        </w:tc>
        <w:tc>
          <w:tcPr>
            <w:tcW w:type="dxa" w:w="3312"/>
            <w:vAlign w:val="center"/>
          </w:tcPr>
          <w:p>
            <w:r>
              <w:rPr>
                <w:sz w:val="18"/>
              </w:rPr>
              <w:t>AI-assistance detection methodology</w:t>
            </w:r>
          </w:p>
        </w:tc>
        <w:tc>
          <w:tcPr>
            <w:tcW w:type="dxa" w:w="3312"/>
            <w:vAlign w:val="center"/>
          </w:tcPr>
          <w:p>
            <w:r>
              <w:rPr>
                <w:sz w:val="18"/>
              </w:rPr>
              <w:t>High uncertainty and requires validation.</w:t>
            </w:r>
          </w:p>
        </w:tc>
      </w:tr>
      <w:tr>
        <w:tc>
          <w:tcPr>
            <w:tcW w:type="dxa" w:w="3312"/>
            <w:vAlign w:val="center"/>
          </w:tcPr>
          <w:p>
            <w:r>
              <w:rPr>
                <w:sz w:val="18"/>
              </w:rPr>
              <w:t>AI-TBD-008</w:t>
            </w:r>
          </w:p>
        </w:tc>
        <w:tc>
          <w:tcPr>
            <w:tcW w:type="dxa" w:w="3312"/>
            <w:vAlign w:val="center"/>
          </w:tcPr>
          <w:p>
            <w:r>
              <w:rPr>
                <w:sz w:val="18"/>
              </w:rPr>
              <w:t>Risk score formula</w:t>
            </w:r>
          </w:p>
        </w:tc>
        <w:tc>
          <w:tcPr>
            <w:tcW w:type="dxa" w:w="3312"/>
            <w:vAlign w:val="center"/>
          </w:tcPr>
          <w:p>
            <w:r>
              <w:rPr>
                <w:sz w:val="18"/>
              </w:rPr>
              <w:t>Weights must be validated; no arbitrary final formula.</w:t>
            </w:r>
          </w:p>
        </w:tc>
      </w:tr>
      <w:tr>
        <w:tc>
          <w:tcPr>
            <w:tcW w:type="dxa" w:w="3312"/>
            <w:vAlign w:val="center"/>
          </w:tcPr>
          <w:p>
            <w:r>
              <w:rPr>
                <w:sz w:val="18"/>
              </w:rPr>
              <w:t>AI-TBD-009</w:t>
            </w:r>
          </w:p>
        </w:tc>
        <w:tc>
          <w:tcPr>
            <w:tcW w:type="dxa" w:w="3312"/>
            <w:vAlign w:val="center"/>
          </w:tcPr>
          <w:p>
            <w:r>
              <w:rPr>
                <w:sz w:val="18"/>
              </w:rPr>
              <w:t>Alert thresholds</w:t>
            </w:r>
          </w:p>
        </w:tc>
        <w:tc>
          <w:tcPr>
            <w:tcW w:type="dxa" w:w="3312"/>
            <w:vAlign w:val="center"/>
          </w:tcPr>
          <w:p>
            <w:r>
              <w:rPr>
                <w:sz w:val="18"/>
              </w:rPr>
              <w:t>Must be selected from validation results.</w:t>
            </w:r>
          </w:p>
        </w:tc>
      </w:tr>
      <w:tr>
        <w:tc>
          <w:tcPr>
            <w:tcW w:type="dxa" w:w="3312"/>
            <w:vAlign w:val="center"/>
          </w:tcPr>
          <w:p>
            <w:r>
              <w:rPr>
                <w:sz w:val="18"/>
              </w:rPr>
              <w:t>AI-TBD-010</w:t>
            </w:r>
          </w:p>
        </w:tc>
        <w:tc>
          <w:tcPr>
            <w:tcW w:type="dxa" w:w="3312"/>
            <w:vAlign w:val="center"/>
          </w:tcPr>
          <w:p>
            <w:r>
              <w:rPr>
                <w:sz w:val="18"/>
              </w:rPr>
              <w:t>Training vs pretrained models</w:t>
            </w:r>
          </w:p>
        </w:tc>
        <w:tc>
          <w:tcPr>
            <w:tcW w:type="dxa" w:w="3312"/>
            <w:vAlign w:val="center"/>
          </w:tcPr>
          <w:p>
            <w:r>
              <w:rPr>
                <w:sz w:val="18"/>
              </w:rPr>
              <w:t>Depends on data volume and baseline results.</w:t>
            </w:r>
          </w:p>
        </w:tc>
      </w:tr>
      <w:tr>
        <w:tc>
          <w:tcPr>
            <w:tcW w:type="dxa" w:w="3312"/>
            <w:vAlign w:val="center"/>
          </w:tcPr>
          <w:p>
            <w:r>
              <w:rPr>
                <w:sz w:val="18"/>
              </w:rPr>
              <w:t>AI-TBD-011</w:t>
            </w:r>
          </w:p>
        </w:tc>
        <w:tc>
          <w:tcPr>
            <w:tcW w:type="dxa" w:w="3312"/>
            <w:vAlign w:val="center"/>
          </w:tcPr>
          <w:p>
            <w:r>
              <w:rPr>
                <w:sz w:val="18"/>
              </w:rPr>
              <w:t>Production inference hardware</w:t>
            </w:r>
          </w:p>
        </w:tc>
        <w:tc>
          <w:tcPr>
            <w:tcW w:type="dxa" w:w="3312"/>
            <w:vAlign w:val="center"/>
          </w:tcPr>
          <w:p>
            <w:r>
              <w:rPr>
                <w:sz w:val="18"/>
              </w:rPr>
              <w:t>Depends on profiling and concurrency targets.</w:t>
            </w:r>
          </w:p>
        </w:tc>
      </w:tr>
    </w:tbl>
    <w:p/>
    <w:p>
      <w:pPr>
        <w:pStyle w:val="Heading1"/>
      </w:pPr>
      <w:r>
        <w:t>38. Recommended AI/ML Development Order</w:t>
      </w:r>
    </w:p>
    <w:p>
      <w:pPr>
        <w:pStyle w:val="ListNumber"/>
        <w:spacing w:after="40"/>
      </w:pPr>
      <w:r>
        <w:t>Build CV capture and face-presence monitoring.</w:t>
      </w:r>
    </w:p>
    <w:p>
      <w:pPr>
        <w:pStyle w:val="ListNumber"/>
        <w:spacing w:after="40"/>
      </w:pPr>
      <w:r>
        <w:t>Implement standardized event schema.</w:t>
      </w:r>
    </w:p>
    <w:p>
      <w:pPr>
        <w:pStyle w:val="ListNumber"/>
        <w:spacing w:after="40"/>
      </w:pPr>
      <w:r>
        <w:t>Implement basic suspicious-event rules for clearly observable CV conditions.</w:t>
      </w:r>
    </w:p>
    <w:p>
      <w:pPr>
        <w:pStyle w:val="ListNumber"/>
        <w:spacing w:after="40"/>
      </w:pPr>
      <w:r>
        <w:t>Implement evidence references and timestamps.</w:t>
      </w:r>
    </w:p>
    <w:p>
      <w:pPr>
        <w:pStyle w:val="ListNumber"/>
        <w:spacing w:after="40"/>
      </w:pPr>
      <w:r>
        <w:t>Implement real-time event transport to the recruiter dashboard.</w:t>
      </w:r>
    </w:p>
    <w:p>
      <w:pPr>
        <w:pStyle w:val="ListNumber"/>
        <w:spacing w:after="40"/>
      </w:pPr>
      <w:r>
        <w:t>Benchmark CV latency and resource usage.</w:t>
      </w:r>
    </w:p>
    <w:p>
      <w:pPr>
        <w:pStyle w:val="ListNumber"/>
        <w:spacing w:after="40"/>
      </w:pPr>
      <w:r>
        <w:t>Create consent-based controlled evaluation scenarios.</w:t>
      </w:r>
    </w:p>
    <w:p>
      <w:pPr>
        <w:pStyle w:val="ListNumber"/>
        <w:spacing w:after="40"/>
      </w:pPr>
      <w:r>
        <w:t>Measure CV event precision/recall and false-positive behaviour.</w:t>
      </w:r>
    </w:p>
    <w:p>
      <w:pPr>
        <w:pStyle w:val="ListNumber"/>
        <w:spacing w:after="40"/>
      </w:pPr>
      <w:r>
        <w:t>Add temporal correlation.</w:t>
      </w:r>
    </w:p>
    <w:p>
      <w:pPr>
        <w:pStyle w:val="ListNumber"/>
        <w:spacing w:after="40"/>
      </w:pPr>
      <w:r>
        <w:t>Add ASR only after the CV/event pipeline is stable.</w:t>
      </w:r>
    </w:p>
    <w:p>
      <w:pPr>
        <w:pStyle w:val="ListNumber"/>
        <w:spacing w:after="40"/>
      </w:pPr>
      <w:r>
        <w:t>Evaluate transcript quality before building transcript-dependent NLP.</w:t>
      </w:r>
    </w:p>
    <w:p>
      <w:pPr>
        <w:pStyle w:val="ListNumber"/>
        <w:spacing w:after="40"/>
      </w:pPr>
      <w:r>
        <w:t>Add NLP experiments as offline analysis first.</w:t>
      </w:r>
    </w:p>
    <w:p>
      <w:pPr>
        <w:pStyle w:val="ListNumber"/>
        <w:spacing w:after="40"/>
      </w:pPr>
      <w:r>
        <w:t>Add fusion/risk engine after individual event quality is measured.</w:t>
      </w:r>
    </w:p>
    <w:p>
      <w:pPr>
        <w:pStyle w:val="ListNumber"/>
        <w:spacing w:after="40"/>
      </w:pPr>
      <w:r>
        <w:t>Validate fusion and alert thresholds on held-out scenarios.</w:t>
      </w:r>
    </w:p>
    <w:p>
      <w:pPr>
        <w:pStyle w:val="ListNumber"/>
        <w:spacing w:after="40"/>
      </w:pPr>
      <w:r>
        <w:t>Only then consider richer audio/AI-assistance/deepfake modules.</w:t>
      </w:r>
    </w:p>
    <w:p>
      <w:pPr>
        <w:pStyle w:val="Heading1"/>
      </w:pPr>
      <w:r>
        <w:t>39. Known Limitations</w:t>
      </w:r>
    </w:p>
    <w:p>
      <w:pPr>
        <w:pStyle w:val="ListBullet"/>
        <w:spacing w:after="40"/>
      </w:pPr>
      <w:r>
        <w:t>Webcam-based signals cannot establish what is happening outside the camera's field of view.</w:t>
      </w:r>
    </w:p>
    <w:p>
      <w:pPr>
        <w:pStyle w:val="ListBullet"/>
        <w:spacing w:after="40"/>
      </w:pPr>
      <w:r>
        <w:t>Browser security restrictions limit some screen/window monitoring capabilities.</w:t>
      </w:r>
    </w:p>
    <w:p>
      <w:pPr>
        <w:pStyle w:val="ListBullet"/>
        <w:spacing w:after="40"/>
      </w:pPr>
      <w:r>
        <w:t>ASR quality varies with language, accent, noise and recording quality.</w:t>
      </w:r>
    </w:p>
    <w:p>
      <w:pPr>
        <w:pStyle w:val="ListBullet"/>
        <w:spacing w:after="40"/>
      </w:pPr>
      <w:r>
        <w:t>NLP-based AI-assistance detection is an uncertain research problem and should not be presented as definitive.</w:t>
      </w:r>
    </w:p>
    <w:p>
      <w:pPr>
        <w:pStyle w:val="ListBullet"/>
        <w:spacing w:after="40"/>
      </w:pPr>
      <w:r>
        <w:t>Visual or vocal behaviour can have many benign explanations.</w:t>
      </w:r>
    </w:p>
    <w:p>
      <w:pPr>
        <w:pStyle w:val="ListBullet"/>
        <w:spacing w:after="40"/>
      </w:pPr>
      <w:r>
        <w:t>A multimodal score can organize evidence but cannot eliminate uncertainty.</w:t>
      </w:r>
    </w:p>
    <w:p>
      <w:pPr>
        <w:pStyle w:val="ListBullet"/>
        <w:spacing w:after="40"/>
      </w:pPr>
      <w:r>
        <w:t>The product's reliability must be established empirically on representative test scenarios.</w:t>
      </w:r>
    </w:p>
    <w:p>
      <w:pPr>
        <w:pStyle w:val="Heading1"/>
      </w:pPr>
      <w:r>
        <w:t>40. External Technical References Used for This Specification</w:t>
      </w:r>
    </w:p>
    <w:p>
      <w:r>
        <w:t>The following sources were checked for capability descriptions of the proposed technical stack. They do not constitute evidence that a particular model is suitable for this project; suitability must still be evaluated.</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Source</w:t>
            </w:r>
          </w:p>
        </w:tc>
        <w:tc>
          <w:tcPr>
            <w:tcW w:type="dxa" w:w="3312"/>
            <w:shd w:fill="D9EAF7"/>
          </w:tcPr>
          <w:p>
            <w:r>
              <w:rPr>
                <w:b/>
                <w:sz w:val="18"/>
              </w:rPr>
              <w:t>URL</w:t>
            </w:r>
          </w:p>
        </w:tc>
        <w:tc>
          <w:tcPr>
            <w:tcW w:type="dxa" w:w="3312"/>
            <w:shd w:fill="D9EAF7"/>
          </w:tcPr>
          <w:p>
            <w:r>
              <w:rPr>
                <w:b/>
                <w:sz w:val="18"/>
              </w:rPr>
              <w:t>Relevant Point</w:t>
            </w:r>
          </w:p>
        </w:tc>
      </w:tr>
      <w:tr>
        <w:tc>
          <w:tcPr>
            <w:tcW w:type="dxa" w:w="3312"/>
            <w:vAlign w:val="center"/>
          </w:tcPr>
          <w:p>
            <w:r>
              <w:rPr>
                <w:sz w:val="18"/>
              </w:rPr>
              <w:t>OpenAI Whisper — official GitHub repository</w:t>
            </w:r>
          </w:p>
        </w:tc>
        <w:tc>
          <w:tcPr>
            <w:tcW w:type="dxa" w:w="3312"/>
            <w:vAlign w:val="center"/>
          </w:tcPr>
          <w:p>
            <w:r>
              <w:rPr>
                <w:sz w:val="18"/>
              </w:rPr>
              <w:t>https://github.com/openai/whisper</w:t>
            </w:r>
          </w:p>
        </w:tc>
        <w:tc>
          <w:tcPr>
            <w:tcW w:type="dxa" w:w="3312"/>
            <w:vAlign w:val="center"/>
          </w:tcPr>
          <w:p>
            <w:r>
              <w:rPr>
                <w:sz w:val="18"/>
              </w:rPr>
              <w:t>General-purpose ASR; multilingual speech recognition/translation; model and usage information.</w:t>
            </w:r>
          </w:p>
        </w:tc>
      </w:tr>
      <w:tr>
        <w:tc>
          <w:tcPr>
            <w:tcW w:type="dxa" w:w="3312"/>
            <w:vAlign w:val="center"/>
          </w:tcPr>
          <w:p>
            <w:r>
              <w:rPr>
                <w:sz w:val="18"/>
              </w:rPr>
              <w:t>Hugging Face Transformers — Pipelines documentation</w:t>
            </w:r>
          </w:p>
        </w:tc>
        <w:tc>
          <w:tcPr>
            <w:tcW w:type="dxa" w:w="3312"/>
            <w:vAlign w:val="center"/>
          </w:tcPr>
          <w:p>
            <w:r>
              <w:rPr>
                <w:sz w:val="18"/>
              </w:rPr>
              <w:t>https://huggingface.co/docs/transformers/main/main_classes/pipelines</w:t>
            </w:r>
          </w:p>
        </w:tc>
        <w:tc>
          <w:tcPr>
            <w:tcW w:type="dxa" w:w="3312"/>
            <w:vAlign w:val="center"/>
          </w:tcPr>
          <w:p>
            <w:r>
              <w:rPr>
                <w:sz w:val="18"/>
              </w:rPr>
              <w:t>Supported inference pipelines across NLP, audio, vision and multimodal tasks.</w:t>
            </w:r>
          </w:p>
        </w:tc>
      </w:tr>
      <w:tr>
        <w:tc>
          <w:tcPr>
            <w:tcW w:type="dxa" w:w="3312"/>
            <w:vAlign w:val="center"/>
          </w:tcPr>
          <w:p>
            <w:r>
              <w:rPr>
                <w:sz w:val="18"/>
              </w:rPr>
              <w:t>Hugging Face Transformers — Pipeline tutorial</w:t>
            </w:r>
          </w:p>
        </w:tc>
        <w:tc>
          <w:tcPr>
            <w:tcW w:type="dxa" w:w="3312"/>
            <w:vAlign w:val="center"/>
          </w:tcPr>
          <w:p>
            <w:r>
              <w:rPr>
                <w:sz w:val="18"/>
              </w:rPr>
              <w:t>https://huggingface.co/docs/transformers/main/pipeline_tutorial</w:t>
            </w:r>
          </w:p>
        </w:tc>
        <w:tc>
          <w:tcPr>
            <w:tcW w:type="dxa" w:w="3312"/>
            <w:vAlign w:val="center"/>
          </w:tcPr>
          <w:p>
            <w:r>
              <w:rPr>
                <w:sz w:val="18"/>
              </w:rPr>
              <w:t>Inference pipeline architecture and task support.</w:t>
            </w:r>
          </w:p>
        </w:tc>
      </w:tr>
    </w:tbl>
    <w:p/>
    <w:p>
      <w:pPr>
        <w:pStyle w:val="Heading1"/>
      </w:pPr>
      <w:r>
        <w:t>41. Handoff to Subsequent Documents</w:t>
      </w:r>
    </w:p>
    <w:p>
      <w:r>
        <w:t>This AI/ML Specification must be consumed by the system architecture, database, UI/UX, development and testing documents. The architecture must implement the module boundaries and data flow described here. The database must represent event/evidence/model metadata required by the event contract. The UI/UX specification must display events, confidence, evidence and risk indicators without turning them into definitive judgments. The development plan must sequence implementation according to Section 38. The testing plan must use the evaluation framework in Sections 20–24.</w:t>
      </w:r>
    </w:p>
    <w:tbl>
      <w:tblPr>
        <w:tblStyle w:val="TableGrid"/>
        <w:tblW w:type="auto" w:w="0"/>
        <w:tblLook w:firstColumn="1" w:firstRow="1" w:lastColumn="0" w:lastRow="0" w:noHBand="0" w:noVBand="1" w:val="04A0"/>
      </w:tblPr>
      <w:tblGrid>
        <w:gridCol w:w="9936"/>
      </w:tblGrid>
      <w:tr>
        <w:tc>
          <w:tcPr>
            <w:tcW w:type="dxa" w:w="9936"/>
            <w:shd w:fill="EAF4EA"/>
          </w:tcPr>
          <w:p>
            <w:r/>
            <w:r>
              <w:rPr>
                <w:b/>
              </w:rPr>
              <w:t>Document dependency</w:t>
              <w:br/>
            </w:r>
            <w:r>
              <w:t>PRD v1.0 → SRS → System Architecture → Database Specification → AI/ML Specification → UI/UX → Development → Infrastructure → Testing → Product Roadmap. Where this document identifies a TBD, later documents must not silently invent a value; the decision must be explicitly resolved and recorded.</w:t>
            </w:r>
          </w:p>
        </w:tc>
      </w:tr>
    </w:tbl>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AI Interview Monitoring and Detection System — AI/ML Specification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