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b/>
          <w:i w:val="0"/>
          <w:color w:val="A34D1F"/>
          <w:sz w:val="26"/>
        </w:rPr>
        <w:t>MA VILLA</w:t>
      </w:r>
    </w:p>
    <w:p>
      <w:pPr>
        <w:spacing w:before="0" w:after="280"/>
      </w:pPr>
      <w:r>
        <w:rPr>
          <w:b w:val="0"/>
          <w:i w:val="0"/>
          <w:color w:val="5C5650"/>
          <w:sz w:val="18"/>
        </w:rPr>
        <w:t>Plateforme de location de villas au Sénégal</w:t>
      </w:r>
    </w:p>
    <w:p>
      <w:pPr>
        <w:pStyle w:val="Title"/>
      </w:pPr>
      <w:r>
        <w:rPr>
          <w:color w:val="1A1614"/>
        </w:rPr>
        <w:t>Conditions générales d'utilisation</w:t>
      </w:r>
    </w:p>
    <w:p>
      <w:pPr>
        <w:spacing w:before="0" w:after="280"/>
      </w:pPr>
      <w:r>
        <w:rPr>
          <w:b w:val="0"/>
          <w:i w:val="0"/>
          <w:color w:val="5C5650"/>
          <w:sz w:val="18"/>
        </w:rPr>
        <w:t>Version 2 — 18 août 2026 · introduction de l'encaissement en ligne</w:t>
      </w:r>
    </w:p>
    <w:p>
      <w:pPr>
        <w:spacing w:before="0" w:after="80"/>
      </w:pPr>
      <w:r>
        <w:rPr>
          <w:b/>
          <w:i w:val="0"/>
          <w:sz w:val="19"/>
        </w:rPr>
        <w:t>DOCUMENT SOUMIS À RELECTURE JURIDIQUE — NON PUBLIÉ EN L'ÉTAT</w:t>
      </w:r>
    </w:p>
    <w:p>
      <w:pPr>
        <w:spacing w:before="0" w:after="320"/>
      </w:pPr>
      <w:r>
        <w:rPr>
          <w:b w:val="0"/>
          <w:i w:val="0"/>
          <w:color w:val="5C5650"/>
          <w:sz w:val="19"/>
        </w:rPr>
        <w:t>Cette version remplace celle du 10 août. Elle n'a pas valeur d'avis juridique. Trois sections ont été réécrites et deux sont nouvelles, parce que la plateforme encaisse désormais les paiements : elles portent la mention « modifié », « réécrit » ou « nouveau ». Les autres sont inchangées et déjà relues. Les passages entre crochets appellent une décision.</w:t>
      </w:r>
    </w:p>
    <w:p>
      <w:pPr>
        <w:spacing w:before="0" w:after="240"/>
      </w:pPr>
      <w:r>
        <w:rPr>
          <w:b w:val="0"/>
          <w:i w:val="0"/>
        </w:rPr>
        <w:t>Les présentes conditions régissent l'utilisation de la plateforme Ma Villa. En créant un compte, vous les acceptez sans réserve.</w:t>
      </w:r>
    </w:p>
    <w:p>
      <w:pPr>
        <w:pStyle w:val="Heading1"/>
        <w:spacing w:before="280" w:after="80"/>
      </w:pPr>
      <w:r>
        <w:rPr>
          <w:color w:val="A34D1F"/>
          <w:sz w:val="25"/>
        </w:rPr>
        <w:t>1. Objet et rôle de la plateforme</w:t>
      </w:r>
      <w:r>
        <w:rPr>
          <w:i/>
          <w:color w:val="5C5650"/>
          <w:sz w:val="18"/>
        </w:rPr>
        <w:t xml:space="preserve">   — modifié</w:t>
      </w:r>
    </w:p>
    <w:p>
      <w:pPr>
        <w:spacing w:before="0" w:after="120"/>
      </w:pPr>
      <w:r>
        <w:rPr>
          <w:b w:val="0"/>
          <w:i w:val="0"/>
        </w:rPr>
        <w:t>Ma Villa, exploitée par [raison sociale à préciser], est une plateforme de mise en relation entre des propriétaires de villas et de logements de vacances situés au Sénégal et des clients souhaitant les louer.</w:t>
      </w:r>
    </w:p>
    <w:p>
      <w:pPr>
        <w:spacing w:before="0" w:after="120"/>
      </w:pPr>
      <w:r>
        <w:rPr>
          <w:b w:val="0"/>
          <w:i w:val="0"/>
        </w:rPr>
        <w:t>Ma Villa agit en qualité d'intermédiaire technique. Elle n'est ni propriétaire, ni gestionnaire, ni loueur des biens présentés. Le contrat de location est conclu directement entre le client et le propriétaire.</w:t>
      </w:r>
    </w:p>
    <w:p>
      <w:pPr>
        <w:spacing w:before="0" w:after="120"/>
      </w:pPr>
      <w:r>
        <w:rPr>
          <w:b w:val="0"/>
          <w:i w:val="0"/>
        </w:rPr>
        <w:t>Ma Villa encaisse toutefois le prix des réservations au nom et pour le compte du propriétaire, qui lui en donne mandat par son inscription. Cet encaissement ne fait pas de Ma Villa une partie au contrat de location.</w:t>
      </w:r>
    </w:p>
    <w:p>
      <w:pPr>
        <w:spacing w:before="0" w:after="120"/>
      </w:pPr>
      <w:r>
        <w:rPr>
          <w:b w:val="0"/>
          <w:i w:val="0"/>
        </w:rPr>
        <w:t>Ma Villa ne saurait être tenue responsable de l'état réel du bien, de sa conformité à l'annonce, ni de l'exécution du séjour.</w:t>
      </w:r>
    </w:p>
    <w:p>
      <w:pPr>
        <w:pStyle w:val="Heading1"/>
        <w:spacing w:before="280" w:after="80"/>
      </w:pPr>
      <w:r>
        <w:rPr>
          <w:color w:val="A34D1F"/>
          <w:sz w:val="25"/>
        </w:rPr>
        <w:t>2. Comptes utilisateurs</w:t>
      </w:r>
    </w:p>
    <w:p>
      <w:pPr>
        <w:spacing w:before="0" w:after="120"/>
      </w:pPr>
      <w:r>
        <w:rPr>
          <w:b w:val="0"/>
          <w:i w:val="0"/>
        </w:rPr>
        <w:t>L'inscription est gratuite. Trois rôles existent : client, propriétaire, administrateur.</w:t>
      </w:r>
    </w:p>
    <w:p>
      <w:pPr>
        <w:spacing w:before="0" w:after="120"/>
      </w:pPr>
      <w:r>
        <w:rPr>
          <w:b w:val="0"/>
          <w:i w:val="0"/>
        </w:rPr>
        <w:t>L'utilisateur s'engage à fournir des informations exactes et à maintenir la confidentialité de ses identifiants. Toute activité réalisée depuis son compte lui est imputable.</w:t>
      </w:r>
    </w:p>
    <w:p>
      <w:pPr>
        <w:spacing w:before="0" w:after="120"/>
      </w:pPr>
      <w:r>
        <w:rPr>
          <w:b w:val="0"/>
          <w:i w:val="0"/>
        </w:rPr>
        <w:t>Ma Villa peut suspendre ou supprimer un compte en cas de manquement aux présentes conditions, notamment en cas d'annonce mensongère, d'avis frauduleux ou de comportement abusif.</w:t>
      </w:r>
    </w:p>
    <w:p>
      <w:pPr>
        <w:pStyle w:val="Heading1"/>
        <w:spacing w:before="280" w:after="80"/>
      </w:pPr>
      <w:r>
        <w:rPr>
          <w:color w:val="A34D1F"/>
          <w:sz w:val="25"/>
        </w:rPr>
        <w:t>3. Publication d'une annonce</w:t>
      </w:r>
    </w:p>
    <w:p>
      <w:pPr>
        <w:spacing w:before="0" w:after="120"/>
      </w:pPr>
      <w:r>
        <w:rPr>
          <w:b w:val="0"/>
          <w:i w:val="0"/>
        </w:rPr>
        <w:t>Le propriétaire garantit qu'il détient les droits nécessaires pour louer le bien publié et que les informations diffusées (description, photographies, tarifs, capacité, localisation) sont exactes et à jour.</w:t>
      </w:r>
    </w:p>
    <w:p>
      <w:pPr>
        <w:spacing w:before="0" w:after="120"/>
      </w:pPr>
      <w:r>
        <w:rPr>
          <w:b w:val="0"/>
          <w:i w:val="0"/>
        </w:rPr>
        <w:t>Toute annonce est soumise à validation par l'équipe Ma Villa avant sa mise en ligne. Une annonce peut être rejetée ou retirée sans préavis si elle est incomplète, trompeuse ou contraire à la loi.</w:t>
      </w:r>
    </w:p>
    <w:p>
      <w:pPr>
        <w:spacing w:before="0" w:after="120"/>
      </w:pPr>
      <w:r>
        <w:rPr>
          <w:b w:val="0"/>
          <w:i w:val="0"/>
        </w:rPr>
        <w:t>Le propriétaire est seul responsable du respect de ses obligations légales et fiscales liées à l'activité de location.</w:t>
      </w:r>
    </w:p>
    <w:p>
      <w:pPr>
        <w:pStyle w:val="Heading1"/>
        <w:spacing w:before="280" w:after="80"/>
      </w:pPr>
      <w:r>
        <w:rPr>
          <w:color w:val="A34D1F"/>
          <w:sz w:val="25"/>
        </w:rPr>
        <w:t>4. Réservations</w:t>
      </w:r>
      <w:r>
        <w:rPr>
          <w:i/>
          <w:color w:val="5C5650"/>
          <w:sz w:val="18"/>
        </w:rPr>
        <w:t xml:space="preserve">   — modifié</w:t>
      </w:r>
    </w:p>
    <w:p>
      <w:pPr>
        <w:spacing w:before="0" w:after="120"/>
      </w:pPr>
      <w:r>
        <w:rPr>
          <w:b w:val="0"/>
          <w:i w:val="0"/>
        </w:rPr>
        <w:t>Une demande de réservation précise le logement, la formule tarifaire, les dates et le nombre de personnes.</w:t>
      </w:r>
    </w:p>
    <w:p>
      <w:pPr>
        <w:spacing w:before="0" w:after="120"/>
      </w:pPr>
      <w:r>
        <w:rPr>
          <w:b w:val="0"/>
          <w:i w:val="0"/>
        </w:rPr>
        <w:t>Une réservation réglée en ligne est confirmée dès l'encaissement du paiement, sans intervention du propriétaire. Le propriétaire s'engage à honorer toute réservation ainsi confirmée.</w:t>
      </w:r>
    </w:p>
    <w:p>
      <w:pPr>
        <w:spacing w:before="0" w:after="120"/>
      </w:pPr>
      <w:r>
        <w:rPr>
          <w:b w:val="0"/>
          <w:i w:val="0"/>
        </w:rPr>
        <w:t>Une réservation non réglée en ligne n'engage définitivement les parties qu'après confirmation par le propriétaire, qui s'engage à répondre dans un délai raisonnable. Une demande sans réponse ne vaut pas acceptation.</w:t>
      </w:r>
    </w:p>
    <w:p>
      <w:pPr>
        <w:spacing w:before="0" w:after="120"/>
      </w:pPr>
      <w:r>
        <w:rPr>
          <w:b w:val="0"/>
          <w:i w:val="0"/>
        </w:rPr>
        <w:t>Le nombre de personnes déclaré ne peut excéder la capacité du logement. Tout dépassement autorise le propriétaire à refuser l'accès.</w:t>
      </w:r>
    </w:p>
    <w:p>
      <w:pPr>
        <w:pStyle w:val="Heading1"/>
        <w:spacing w:before="280" w:after="80"/>
      </w:pPr>
      <w:r>
        <w:rPr>
          <w:color w:val="A34D1F"/>
          <w:sz w:val="25"/>
        </w:rPr>
        <w:t>5. Prix, paiement et commission</w:t>
      </w:r>
      <w:r>
        <w:rPr>
          <w:i/>
          <w:color w:val="5C5650"/>
          <w:sz w:val="18"/>
        </w:rPr>
        <w:t xml:space="preserve">   — réécrit</w:t>
      </w:r>
    </w:p>
    <w:p>
      <w:pPr>
        <w:spacing w:before="0" w:after="120"/>
      </w:pPr>
      <w:r>
        <w:rPr>
          <w:b w:val="0"/>
          <w:i w:val="0"/>
        </w:rPr>
        <w:t>Les tarifs sont fixés librement par les propriétaires et affichés en francs CFA (FCFA), toutes taxes comprises lorsque celles-ci sont applicables.</w:t>
      </w:r>
    </w:p>
    <w:p>
      <w:pPr>
        <w:spacing w:before="0" w:after="120"/>
      </w:pPr>
      <w:r>
        <w:rPr>
          <w:b w:val="0"/>
          <w:i w:val="0"/>
        </w:rPr>
        <w:t>Le paiement s'effectue en ligne, par Wave ou Orange Money, au moyen des services du prestataire PayDunya. Ma Villa n'a accès à aucune donnée bancaire ni à aucun code secret : ceux-ci sont saisis dans l'application du moyen de paiement choisi.</w:t>
      </w:r>
    </w:p>
    <w:p>
      <w:pPr>
        <w:spacing w:before="0" w:after="120"/>
      </w:pPr>
      <w:r>
        <w:rPr>
          <w:b w:val="0"/>
          <w:i w:val="0"/>
        </w:rPr>
        <w:t>Le montant payé par le client est exactement celui affiché sur l'annonce. Aucun frais de service ne s'y ajoute.</w:t>
      </w:r>
    </w:p>
    <w:p>
      <w:pPr>
        <w:spacing w:before="0" w:after="120"/>
      </w:pPr>
      <w:r>
        <w:rPr>
          <w:b w:val="0"/>
          <w:i w:val="0"/>
        </w:rPr>
        <w:t>Sur ce montant, Ma Villa retient une commission au titre de la mise en relation et de la gestion de l'encaissement : 20 % pour une réservation d'un montant supérieur ou égal à 50 000 FCFA, 10 % pour une réservation d'un montant inférieur. La commission est arrondie à l'unité inférieure, l'écart profitant au propriétaire.</w:t>
      </w:r>
    </w:p>
    <w:p>
      <w:pPr>
        <w:spacing w:before="0" w:after="120"/>
      </w:pPr>
      <w:r>
        <w:rPr>
          <w:b w:val="0"/>
          <w:i w:val="0"/>
        </w:rPr>
        <w:t>Le propriétaire perçoit le solde, soit 80 % ou 90 % du montant payé selon le cas.</w:t>
      </w:r>
    </w:p>
    <w:p>
      <w:pPr>
        <w:spacing w:before="0" w:after="120"/>
      </w:pPr>
      <w:r>
        <w:rPr>
          <w:b w:val="0"/>
          <w:i w:val="0"/>
        </w:rPr>
        <w:t>Le prestataire de paiement n'accepte aucune transaction inférieure à 200 FCFA. En deçà, le règlement s'effectue directement entre le client et le propriétaire.</w:t>
      </w:r>
    </w:p>
    <w:p>
      <w:pPr>
        <w:spacing w:before="0" w:after="120"/>
      </w:pPr>
      <w:r>
        <w:rPr>
          <w:b w:val="0"/>
          <w:i w:val="0"/>
        </w:rPr>
        <w:t>Ma Villa peut modifier ses taux de commission. Toute modification est portée à la connaissance des propriétaires [délai de préavis à préciser] avant son entrée en vigueur et ne s'applique qu'aux réservations postérieures.</w:t>
      </w:r>
    </w:p>
    <w:p>
      <w:pPr>
        <w:pStyle w:val="Heading1"/>
        <w:spacing w:before="280" w:after="80"/>
      </w:pPr>
      <w:r>
        <w:rPr>
          <w:color w:val="A34D1F"/>
          <w:sz w:val="25"/>
        </w:rPr>
        <w:t>6. Reversement au propriétaire</w:t>
      </w:r>
      <w:r>
        <w:rPr>
          <w:i/>
          <w:color w:val="5C5650"/>
          <w:sz w:val="18"/>
        </w:rPr>
        <w:t xml:space="preserve">   — nouveau</w:t>
      </w:r>
    </w:p>
    <w:p>
      <w:pPr>
        <w:spacing w:before="0" w:after="120"/>
      </w:pPr>
      <w:r>
        <w:rPr>
          <w:b w:val="0"/>
          <w:i w:val="0"/>
        </w:rPr>
        <w:t>Les sommes encaissées pour le compte du propriétaire, déduction faite de la commission, lui sont reversées [délai et périodicité à préciser] après la fin du séjour.</w:t>
      </w:r>
    </w:p>
    <w:p>
      <w:pPr>
        <w:spacing w:before="0" w:after="120"/>
      </w:pPr>
      <w:r>
        <w:rPr>
          <w:b w:val="0"/>
          <w:i w:val="0"/>
        </w:rPr>
        <w:t>Le reversement s'effectue sur le compte Wave ou Orange Money déclaré par le propriétaire. Celui-ci est responsable de l'exactitude de ces coordonnées ; Ma Villa ne répond pas d'un versement adressé à des coordonnées erronées qu'il aurait lui-même renseignées.</w:t>
      </w:r>
    </w:p>
    <w:p>
      <w:pPr>
        <w:spacing w:before="0" w:after="120"/>
      </w:pPr>
      <w:r>
        <w:rPr>
          <w:b w:val="0"/>
          <w:i w:val="0"/>
        </w:rPr>
        <w:t>Ma Villa peut suspendre un reversement en cas de litige déclaré, de soupçon de fraude, ou d'annulation ouvrant droit à remboursement, le temps d'instruire le dossier.</w:t>
      </w:r>
    </w:p>
    <w:p>
      <w:pPr>
        <w:spacing w:before="0" w:after="120"/>
      </w:pPr>
      <w:r>
        <w:rPr>
          <w:b w:val="0"/>
          <w:i w:val="0"/>
        </w:rPr>
        <w:t>Le propriétaire dispose du détail de ses réservations et des montants correspondants dans son espace personnel.</w:t>
      </w:r>
    </w:p>
    <w:p>
      <w:pPr>
        <w:pStyle w:val="Heading1"/>
        <w:spacing w:before="280" w:after="80"/>
      </w:pPr>
      <w:r>
        <w:rPr>
          <w:color w:val="A34D1F"/>
          <w:sz w:val="25"/>
        </w:rPr>
        <w:t>7. Annulation et remboursement</w:t>
      </w:r>
      <w:r>
        <w:rPr>
          <w:i/>
          <w:color w:val="5C5650"/>
          <w:sz w:val="18"/>
        </w:rPr>
        <w:t xml:space="preserve">   — nouveau</w:t>
      </w:r>
    </w:p>
    <w:p>
      <w:pPr>
        <w:spacing w:before="0" w:after="120"/>
      </w:pPr>
      <w:r>
        <w:rPr>
          <w:b w:val="0"/>
          <w:i w:val="0"/>
        </w:rPr>
        <w:t>Les conditions d'annulation figurent dans la politique d'annulation, qui fait partie intégrante des présentes conditions.</w:t>
      </w:r>
    </w:p>
    <w:p>
      <w:pPr>
        <w:spacing w:before="0" w:after="120"/>
      </w:pPr>
      <w:r>
        <w:rPr>
          <w:b w:val="0"/>
          <w:i w:val="0"/>
        </w:rPr>
        <w:t>Lorsque la réservation a été réglée en ligne, le remboursement éventuel est effectué par Ma Villa sur le moyen de paiement d'origine, dans le délai indiqué par cette politique.</w:t>
      </w:r>
    </w:p>
    <w:p>
      <w:pPr>
        <w:spacing w:before="0" w:after="120"/>
      </w:pPr>
      <w:r>
        <w:rPr>
          <w:b w:val="0"/>
          <w:i w:val="0"/>
        </w:rPr>
        <w:t>[À trancher : en cas de remboursement intégral, la commission est-elle restituée au client ou conservée au titre du service rendu ? Le choix doit être énoncé ici sans ambiguïté, car il détermine le montant effectivement remboursé.]</w:t>
      </w:r>
    </w:p>
    <w:p>
      <w:pPr>
        <w:pStyle w:val="Heading1"/>
        <w:spacing w:before="280" w:after="80"/>
      </w:pPr>
      <w:r>
        <w:rPr>
          <w:color w:val="A34D1F"/>
          <w:sz w:val="25"/>
        </w:rPr>
        <w:t>8. Avis</w:t>
      </w:r>
    </w:p>
    <w:p>
      <w:pPr>
        <w:spacing w:before="0" w:after="120"/>
      </w:pPr>
      <w:r>
        <w:rPr>
          <w:b w:val="0"/>
          <w:i w:val="0"/>
        </w:rPr>
        <w:t>Seul un client ayant effectué un séjour confirmé et terminé dans la villa concernée peut déposer un avis. Un avis par client et par villa.</w:t>
      </w:r>
    </w:p>
    <w:p>
      <w:pPr>
        <w:spacing w:before="0" w:after="120"/>
      </w:pPr>
      <w:r>
        <w:rPr>
          <w:b w:val="0"/>
          <w:i w:val="0"/>
        </w:rPr>
        <w:t>Les avis engagent leur auteur. Ma Villa se réserve le droit de retirer tout avis injurieux, diffamatoire, hors sujet ou manifestement frauduleux.</w:t>
      </w:r>
    </w:p>
    <w:p>
      <w:pPr>
        <w:pStyle w:val="Heading1"/>
        <w:spacing w:before="280" w:after="80"/>
      </w:pPr>
      <w:r>
        <w:rPr>
          <w:color w:val="A34D1F"/>
          <w:sz w:val="25"/>
        </w:rPr>
        <w:t>9. Responsabilité</w:t>
      </w:r>
      <w:r>
        <w:rPr>
          <w:i/>
          <w:color w:val="5C5650"/>
          <w:sz w:val="18"/>
        </w:rPr>
        <w:t xml:space="preserve">   — modifié</w:t>
      </w:r>
    </w:p>
    <w:p>
      <w:pPr>
        <w:spacing w:before="0" w:after="120"/>
      </w:pPr>
      <w:r>
        <w:rPr>
          <w:b w:val="0"/>
          <w:i w:val="0"/>
        </w:rPr>
        <w:t>Ma Villa met en œuvre les moyens raisonnables pour assurer la disponibilité et la sécurité de la plateforme, sans garantie d'absence d'interruption ou d'erreur.</w:t>
      </w:r>
    </w:p>
    <w:p>
      <w:pPr>
        <w:spacing w:before="0" w:after="120"/>
      </w:pPr>
      <w:r>
        <w:rPr>
          <w:b w:val="0"/>
          <w:i w:val="0"/>
        </w:rPr>
        <w:t>La responsabilité de Ma Villa ne peut être engagée en cas de litige entre un client et un propriétaire, de dommage survenu pendant un séjour, ou d'inexécution imputable à l'une des parties.</w:t>
      </w:r>
    </w:p>
    <w:p>
      <w:pPr>
        <w:spacing w:before="0" w:after="120"/>
      </w:pPr>
      <w:r>
        <w:rPr>
          <w:b w:val="0"/>
          <w:i w:val="0"/>
        </w:rPr>
        <w:t>Le service de paiement est fourni par un prestataire tiers. Ma Villa ne répond pas d'une indisponibilité, d'un retard ou d'un refus imputable à ce prestataire ou à l'opérateur de paiement mobile choisi par le client.</w:t>
      </w:r>
    </w:p>
    <w:p>
      <w:pPr>
        <w:pStyle w:val="Heading1"/>
        <w:spacing w:before="280" w:after="80"/>
      </w:pPr>
      <w:r>
        <w:rPr>
          <w:color w:val="A34D1F"/>
          <w:sz w:val="25"/>
        </w:rPr>
        <w:t>10. Données personnelles</w:t>
      </w:r>
    </w:p>
    <w:p>
      <w:pPr>
        <w:spacing w:before="0" w:after="120"/>
      </w:pPr>
      <w:r>
        <w:rPr>
          <w:b w:val="0"/>
          <w:i w:val="0"/>
        </w:rPr>
        <w:t>Le traitement des données personnelles est décrit dans la politique de confidentialité, qui fait partie intégrante des présentes conditions.</w:t>
      </w:r>
    </w:p>
    <w:p>
      <w:pPr>
        <w:pStyle w:val="Heading1"/>
        <w:spacing w:before="280" w:after="80"/>
      </w:pPr>
      <w:r>
        <w:rPr>
          <w:color w:val="A34D1F"/>
          <w:sz w:val="25"/>
        </w:rPr>
        <w:t>11. Propriété intellectuelle</w:t>
      </w:r>
    </w:p>
    <w:p>
      <w:pPr>
        <w:spacing w:before="0" w:after="120"/>
      </w:pPr>
      <w:r>
        <w:rPr>
          <w:b w:val="0"/>
          <w:i w:val="0"/>
        </w:rPr>
        <w:t>La marque, le nom de domaine, la charte graphique et les développements de la plateforme sont la propriété exclusive de son exploitant.</w:t>
      </w:r>
    </w:p>
    <w:p>
      <w:pPr>
        <w:spacing w:before="0" w:after="120"/>
      </w:pPr>
      <w:r>
        <w:rPr>
          <w:b w:val="0"/>
          <w:i w:val="0"/>
        </w:rPr>
        <w:t>En publiant des photographies, le propriétaire concède à Ma Villa une licence gratuite et non exclusive d'utilisation à des fins de promotion de son annonce et de la plateforme.</w:t>
      </w:r>
    </w:p>
    <w:p>
      <w:pPr>
        <w:pStyle w:val="Heading1"/>
        <w:spacing w:before="280" w:after="80"/>
      </w:pPr>
      <w:r>
        <w:rPr>
          <w:color w:val="A34D1F"/>
          <w:sz w:val="25"/>
        </w:rPr>
        <w:t>12. Modification et droit applicable</w:t>
      </w:r>
    </w:p>
    <w:p>
      <w:pPr>
        <w:spacing w:before="0" w:after="120"/>
      </w:pPr>
      <w:r>
        <w:rPr>
          <w:b w:val="0"/>
          <w:i w:val="0"/>
        </w:rPr>
        <w:t>Ma Villa peut modifier les présentes conditions à tout moment. La version applicable est celle en vigueur à la date d'utilisation du service.</w:t>
      </w:r>
    </w:p>
    <w:p>
      <w:pPr>
        <w:spacing w:before="0" w:after="120"/>
      </w:pPr>
      <w:r>
        <w:rPr>
          <w:b w:val="0"/>
          <w:i w:val="0"/>
        </w:rPr>
        <w:t>Les présentes conditions sont soumises au droit sénégalais. À défaut de règlement amiable, tout litige relève de la compétence des juridictions de Dakar.</w:t>
      </w:r>
    </w:p>
    <w:p>
      <w:pPr>
        <w:spacing w:before="360" w:after="80"/>
        <w:jc w:val="center"/>
      </w:pPr>
      <w:r>
        <w:rPr>
          <w:b w:val="0"/>
          <w:i w:val="0"/>
          <w:color w:val="5C5650"/>
        </w:rPr>
        <w:t>— Fin du document —</w:t>
      </w:r>
    </w:p>
    <w:p>
      <w:pPr>
        <w:spacing w:before="0" w:after="120"/>
        <w:jc w:val="center"/>
      </w:pPr>
      <w:r>
        <w:rPr>
          <w:b w:val="0"/>
          <w:i w:val="0"/>
          <w:color w:val="5C5650"/>
          <w:sz w:val="18"/>
        </w:rPr>
        <w:t>Merci de retourner ce fichier annoté ou corrigé, afin que la version validée soit intégrée telle quelle au site.</w:t>
      </w:r>
    </w:p>
    <w:sectPr w:rsidR="00FC693F" w:rsidRPr="0006063C" w:rsidSect="00034616">
      <w:pgSz w:w="12240" w:h="15840"/>
      <w:pgMar w:top="1253" w:right="1411" w:bottom="1253"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