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1400"/>
      </w:pPr>
      <w:r>
        <w:rPr>
          <w:rFonts w:ascii="Pretendard" w:eastAsia="Pretendard" w:hAnsi="Pretendard" w:cs="Pretendard"/>
          <w:b/>
          <w:bCs/>
          <w:color w:val="111827"/>
          <w:sz w:val="52"/>
          <w:szCs w:val="52"/>
        </w:rPr>
        <w:t>AssetMind Design System</w:t>
      </w:r>
    </w:p>
    <w:p>
      <w:pPr>
        <w:jc w:val="center"/>
        <w:spacing w:after="120"/>
      </w:pPr>
      <w:r>
        <w:rPr>
          <w:rFonts w:ascii="Pretendard" w:eastAsia="Pretendard" w:hAnsi="Pretendard" w:cs="Pretendard"/>
          <w:color w:val="1D4ED8"/>
          <w:sz w:val="30"/>
          <w:szCs w:val="30"/>
        </w:rPr>
        <w:t>스프린트 7 — 이슈 1: 페이지 Story 구성 준비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19"/>
          <w:szCs w:val="19"/>
        </w:rPr>
        <w:t>Branch: feature/#318-page-story-setup-KSY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19"/>
          <w:szCs w:val="19"/>
        </w:rPr>
        <w:t>작성일: 2026-04-01</w:t>
      </w:r>
    </w:p>
    <w:p>
      <w:pPr>
        <w:pBdr>
          <w:bottom w:val="single" w:sz="4" w:space="1" w:color="E5E7EB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1. 페이지별 Mock 데이터 세트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페이지 Story 구성에 필요한 모든 데이터 타입과 더미값을 정의합니다. 실제 파일 위치: src/stories/mockData/ 또는 각 Page Story 파일 상단 상수로 정의합니다.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1-1. StockRow (주가 데이터 테이블 행)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StockTable, TickerAnimation, LinearGauge에 공통 사용되는 기본 데이터 단위입니다.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500"/>
        <w:gridCol w:w="2000"/>
        <w:gridCol w:w="3806"/>
      </w:tblGrid>
      <w:tr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더미값 예시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"s001"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고유 식별자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rank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랭킹 순위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isFavorite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false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즐겨찾기 여부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logoUrl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string?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undefined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로고 URL (선택)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"삼성전자"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75000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현재가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changeRate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2.35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등락률 (%), 양수=상승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tradeAmount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980000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거래대금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buyRatio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62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 비율 0~100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tickerState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string?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undefined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'rise'|'fall'|'idle' — TickerAnimation용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전체 Mock 배열 상수 (10개 종목)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MOCK_STOCK_ROWS: StockRow[]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id:"s001", rank:1, isFavorite:true,  name:"삼성전자",       price:75000,  changeRate:2.35,  tradeAmount:980000,  buyRatio:62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id:"s002", rank:2, isFavorite:false, name:"SK하이닉스",     price:182000, changeRate:-1.20, tradeAmount:720000,  buyRatio:38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id:"s003", rank:3, isFavorite:false, name:"LG에너지솔루션", price:410000, changeRate:0.45,  tradeAmount:540000,  buyRatio:51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id:"s004", rank:4, isFavorite:false, name:"현대차",         price:231000, changeRate:-3.10, tradeAmount:430000,  buyRatio:29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id:"s005", rank:5, isFavorite:true,  name:"NAVER",         price:198000, changeRate:1.08,  tradeAmount:380000,  buyRatio:70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id:"s006", rank:6, isFavorite:false, name:"카카오",         price:54000,  changeRate:0.00,  tradeAmount:310000,  buyRatio:50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id:"s007", rank:7, isFavorite:false, name:"포스코홀딩스",   price:389000, changeRate:-0.55, tradeAmount:270000,  buyRatio:44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id:"s008", rank:8, isFavorite:false, name:"삼성바이오로직스",price:875000,changeRate:4.20,  tradeAmount:250000,  buyRatio:78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id:"s009", rank:9, isFavorite:false, name:"셀트리온",       price:167000, changeRate:-2.00, tradeAmount:210000,  buyRatio:33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id:"s010", rank:10,isFavorite:false, name:"기아",           price:95000,  changeRate:1.50,  tradeAmount:190000,  buyRatio:60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1-2. OrderbookTable (호가창)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OrderbookTable, TradeTickerList에 사용하는 데이터입니다.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500"/>
        <w:gridCol w:w="1800"/>
        <w:gridCol w:w="3606"/>
      </w:tblGrid>
      <w:tr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더미값 예시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currentPrice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94800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currentChangeRate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-5.20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 등락률 (%)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asks[].price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95000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매도 호가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asks[].changeRate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-4.76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매도 호가 등락률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asks[].quantity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1200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매도 잔량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bids[].price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94500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 호가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bids[].changeRate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-5.24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 호가 등락률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bids[].quantity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2500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 잔량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trades[].id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"t1"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체결 내역 id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trades[].price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94800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체결가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trades[].quantity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3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체결량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trades[].isBuy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true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 체결 여부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tradeStrength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72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체결 강도 0~100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marketInfo.weekHigh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135000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52주 최고가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marketInfo.weekLow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82000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52주 최저가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marketInfo.upperLimit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130000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상한가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marketInfo.lowerLimit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70000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하한가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marketInfo.open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98000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시가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102000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고가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marketInfo.low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93000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저가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marketInfo.volumeUnit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"1,234만"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거래량 표시 문자열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marketInfo.changeFromYesterday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5.2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어제 대비 등락률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marketInfo.midPrice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94750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중간 호가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Mock 상수 구조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MOCK_ASKS: OrderbookRow[]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price:100000, changeRate:-10.00, quantity:1200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price:99500,  changeRate:-10.45, quantity:800 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// ... 총 10개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MOCK_BIDS: OrderbookRow[]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price:94500,  changeRate:-14.95, quantity:2500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price:94000,  changeRate:-15.40, quantity:1300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// ... 총 10개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MOCK_TRADES: TradeTickRow[]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id:"t1", price:94800, quantity:3, isBuy:true 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id:"t2", price:94750, quantity:1, isBuy:false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// ... 총 14개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1-3. AIPredictionPanel (AI 예측 패널)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SparklineChart의 historicalData는 최소 5개, forecastData는 최소 3개 이상 필요합니다. forecastData[0].value는 historicalData[마지막].value와 동일해야 차트가 자연스럽게 연결됩니다.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600"/>
        <w:gridCol w:w="1800"/>
        <w:gridCol w:w="3506"/>
      </w:tblGrid>
      <w:tr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더미값 예시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historicalData[].time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"2025-03-17"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과거 데이터 날짜 (YYYY-MM-DD)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historicalData[].value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68000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과거 종가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forecastData[].time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"2025-03-25"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예측 데이터 날짜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forecastData[].value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63000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예측 종가 (historicalData 마지막 값으로 시작)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predictedPrice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80000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 예측 목표가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priceDiff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17000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현재가 대비 차이 (양수=상승)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changeRate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26.98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예측 변동률 (%)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baseDate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"2025년 03월 26일"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예측 기준일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upProbability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72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상승 확률 0~100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downProbability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28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하락 확률 0~100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analysisData['기술적 지표'][].type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"warning"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'warning'|'positive'|'neutral'</w:t>
            </w:r>
          </w:p>
        </w:tc>
      </w:tr>
      <w:t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analysisData['기술적 지표'][].text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"RSI 과매도 구간 진입"</w:t>
            </w:r>
          </w:p>
        </w:tc>
        <w:tc>
          <w:tcPr>
            <w:tcW w:w="3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분석 텍스트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Mock 상수 구조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MOCK_HISTORICAL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time:"2025-03-17", value:68000 }, { time:"2025-03-18", value:71000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time:"2025-03-19", value:75000 }, { time:"2025-03-20", value:69000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time:"2025-03-21", value:72000 }, { time:"2025-03-22", value:70000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time:"2025-03-23", value:67000 }, { time:"2025-03-24", value:65000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time:"2025-03-25", value:63000 },  // ← forecastData[0].value와 동일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MOCK_FORECAST_UP =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time:"2025-03-25", value:63000 }, { time:"2025-03-26", value:66000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time:"2025-03-27", value:70000 }, { time:"2025-03-28", value:75000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time:"2025-03-29", value:80000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MOCK_ANALYSIS_DATA: AnalysisData = {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"기술적 지표":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type:"warning",  text:"RSI 과매도 구간 진입 감지"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type:"neutral",  text:"MACD 데드크로스 근접, 추가 확인 필요"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type:"positive", text:"볼린저 밴드 하단 지지 확인"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],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"시장 심리":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type:"positive", text:"투자자 심리 지수 낙관 구간 진입"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type:"neutral",  text:"공매도 비율 전주 대비 소폭 증가"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],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"수급 동향": [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type:"neutral",  text:"기관 3거래일 연속 순매수"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type:"positive", text:"외국인 대규모 매수 유입 지속"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type:"warning",  text:"개인 투자자 과매도 구간 진입 주의" },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],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};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1-4. StockDetailPage (종목 세부 페이지 메타)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종목 세부 페이지 헤더에서 사용하는 기본 종목 정보입니다.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3906"/>
      </w:tblGrid>
      <w:tr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더미값 예시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"005930"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코드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"삼성전자"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75000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현재가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changeFromYesterday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1720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전일 대비 변동액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changeRate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2.35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전일 대비 등락률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logoUrl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string?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undefined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로고 URL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activeTab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"chart"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'chart'|'info'|'trade'|'ai' — 세부 페이지 탭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companyDescription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"반도체 설계 및 제조..."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기업 요약 설명 텍스트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marketCap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448000000000000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시가총액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actualValue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512000000000000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실제 기업 가치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listedShares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5969782550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상장주식수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representative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"한종희"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대표이사명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listingDate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"1975-06-11"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상장일 (YYYY-MM-DD)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issuedShares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7780000000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발행주식수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week52High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88800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52주 최고가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week52Low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48700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52주 최저가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salesComposition[]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object[]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[{label, value, color}]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매출·산업 구성 — DonutChart용 배열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salesComposition[].label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"반도체"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구성 항목 레이블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salesComposition[].value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62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구성 비율 0~100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salesComposition[].color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"#1D4ED8"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도넛 차트 색상 hex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mainBusinesses[]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object[]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[{name, marketCapRank}]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주요 사업 리스트 — 클릭 시 CategoryModal 진입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mainBusinesses[].name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"AI 반도체"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사업명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mainBusinesses[].marketCapRank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시총 기준 업종 순위</w:t>
            </w:r>
          </w:p>
        </w:tc>
      </w:tr>
    </w:tbl>
    <w:p/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MOCK_STOCK_META = {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ticker: "005930", name: "삼성전자",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price: 75000, changeFromYesterday: 1720, changeRate: 2.35,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logoUrl: undefined, activeTab: "chart",</w:t>
      </w:r>
    </w:p>
    <w:p>
      <w:pPr>
        <w:ind w:left="400"/>
        <w:shd w:val="clear" w:color="auto" w:fill="F1F5F9"/>
        <w:spacing w:after="40" w:before="4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};</w:t>
      </w:r>
    </w:p>
    <w:p>
      <w:pPr>
        <w:pBdr>
          <w:bottom w:val="single" w:sz="4" w:space="1" w:color="E5E7EB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1-5. CategoryModal (카테고리 상세 모달)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종목정보 탭의 주요 사업 항목 클릭 시 오버레이로 표시되는 카테고리 상세 모달 데이터입니다.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500"/>
        <w:gridCol w:w="2000"/>
        <w:gridCol w:w="3806"/>
      </w:tblGrid>
      <w:tr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더미값 예시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categoryName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"AI 반도체"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카테고리명 (현재 뜨는 카테고리)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companiesCount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24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포함 회사 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etfCount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포함 ETF 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returns.yesterday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1.23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어제 대비 수익률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returns.1m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8.54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1개월 수익률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returns.3m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-3.10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3개월 수익률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returns.1y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22.80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1년 수익률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stocks[]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object[]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[{name, chartData, ...}]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카테고리 내 종목 리스트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stocks[].name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"삼성전자"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stocks[].chartData[]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number[]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[68000, 71000, ...]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미니 스파크라인용 가격 배열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stocks[].currentPrice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75000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현재가 (원)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stocks[].changeFromYesterday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2.35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전일 대비 등락률 (%)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otherCompanies[]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object[]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[{name, logoUrl}]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매출 10% 이하 기타 회사 태그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otherCompanies[].name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"하이닉스"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회사명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otherCompanies[].logoUrl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string?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undefined</w:t>
            </w:r>
          </w:p>
        </w:tc>
        <w:tc>
          <w:tcPr>
            <w:tcW w:w="3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회사 로고 URL (선택)</w:t>
            </w:r>
          </w:p>
        </w:tc>
      </w:tr>
    </w:tbl>
    <w:p/>
    <w:p>
      <w:pPr>
        <w:spacing w:after="60" w:before="8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Mock 상수 구조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export const MOCK_CATEGORY_MODAL = {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categoryName: "AI 반도체",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companiesCount: 24, etfCount: 7,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returns: { yesterday: 1.23, "1m": 8.54, "3m": -3.10, "1y": 22.80 },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stocks: [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name: "삼성전자", chartData: [68000,71000,75000,69000,72000], currentPrice: 75000, changeFromYesterday: 2.35 },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name: "SK하이닉스", chartData: [175000,182000,178000,185000,182000], currentPrice: 182000, changeFromYesterday: -1.20 },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// ... 총 5개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],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otherCompanies: [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name: "네패스", logoUrl: undefined },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{ name: "DB하이텍", logoUrl: undefined },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],</w:t>
      </w:r>
    </w:p>
    <w:p>
      <w:pPr>
        <w:ind w:left="72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};</w:t>
      </w:r>
    </w:p>
    <w:p>
      <w:pPr>
        <w:pBdr>
          <w:bottom w:val="single" w:sz="4" w:space="1" w:color="E5E7EB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2. 컴포넌트 조합 구조 설계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Storybook Page Story에서 사용할 컴포넌트 계층 구조를 정의합니다.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2-1. 주가 데이터 페이지 (StockDataPage)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URL 패턴: /stocks — 실시간 주가 랭킹 및 거래 데이터를 표시하는 메인 페이지입니다.</w:t>
      </w:r>
    </w:p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pageState: 'default' | 'skeleton' | 'empty' | 'market-closed' | 'error'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2800"/>
        <w:gridCol w:w="2506"/>
      </w:tblGrid>
      <w:tr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Props 주요 항목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pageState, viewport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통합 페이지 컨테이너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필터 영역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items, defaultValue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시장필터(전체/국내/해외) + 정렬필터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테이블 헤더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 (헤더)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viewport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컬럼 헤더만 별도 렌더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테이블 행 (정상)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StockTableRow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row, viewport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TickerAnimation 연동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행 내부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TickerAnimation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row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실시간 가격 갱신 애니메이션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행 내부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PriceChangeToken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value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등락률 색상 토큰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행 내부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LinearGauge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buyRatio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매수/매도 비율 바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로딩 상태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variant='table-row'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pageState='skeleton'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빈 데이터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variant='no-data', display='inline'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pageState='empty'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휴장 상태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variant='market-closed', display='inline'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pageState='market-closed'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오류 상태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message, onRetry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pageState='error'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페이지 상태 흐름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초기 진입 → pageState='skeleton' (Skeleton 표시)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데이터 로드 성공 → pageState='default' (StockTable 표시)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API 실패 → pageState='error' (LocalError + 재시도 버튼)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조회 결과 없음 → pageState='empty' (GlobalEmptyState 'no-data')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시장 휴장 → pageState='market-closed' (GlobalEmptyState 'market-closed')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2-2. 종목 세부 페이지 (StockDetailPage)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URL 패턴: /stocks/:ticker — 개별 종목의 차트, 호가, 거래현황, AI 예측을 탭으로 구성한 세부 페이지입니다.</w:t>
      </w:r>
    </w:p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activeTab: 'chart' | 'info' | 'trade' | 'ai'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2506"/>
      </w:tblGrid>
      <w:tr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컴포넌트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Props 주요 항목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ticker, activeTab, viewport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통합 페이지 컨테이너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헤더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(미구현)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ticker, name, price, changeRate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종목명·현재가·등락률 표시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탭 네비게이션 (desktop)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items, value, onChange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차트·종목정보·거래현황·AI예측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탭 네비게이션 (mobile)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MobileTabSwitcher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items, value, onChange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하단 고정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[차트 탭]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TradingViewWrapper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symbol, period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기간 탭 연동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기간 탭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items=['1분','일','주','월','년']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 기간 선택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[호가 탭] 호가창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status, viewport, asks, bids...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체결 내역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trades, tradeStrength, height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호가창 내 좌측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[거래현황 탭]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InvestorTradingRankList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(미구현)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거래원 매매 상위 (매수/매도 상위 5)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InvestorTrendChart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(미구현)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투자자별 매매 동향 라인 차트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[AI예측 탭] AI 패널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status, viewport, historicalData...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스파크라인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SparklineChart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historicalData, forecastData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패널 내부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예측가·확률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PredictionRangeBar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predictedPrice, upProbability...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패널 내부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 xml:space="preserve">  └─ 분석 근거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PredictionAnalysisWidget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data, defaultTab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패널 내부</w:t>
            </w:r>
          </w:p>
        </w:tc>
      </w:tr>
      <w:t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└─ 오류 (전체)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message, onRetry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API 실패 시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탭별 렌더링 컴포넌트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차트 탭 (chart): TradingViewWrapper + 기간 선택 Tab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종목정보 탭 (info): StockInfoPanel (미구현) + DonutChart (미구현) + PriceRangeBar (미구현)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거래현황 탭 (trade): InvestorTable (미구현) + TradeTickerList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AI예측 탭 (ai): AIPredictionPanel (SparklineChart + PredictionRangeBar + PredictionAnalysisWidget)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viewport별 레이아웃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desktop (≥1280px): 좌측 사이드바 + 메인 콘텐츠 2열 구조. AI 패널+호가창 나란히 배치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tablet (768~1279px): 단일 컬럼, Tab 네비게이션 상단 유지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mobile (≤767px): 단일 컬럼, MobileTabSwitcher 하단 고정</w:t>
      </w:r>
    </w:p>
    <w:p>
      <w:pPr>
        <w:pBdr>
          <w:bottom w:val="single" w:sz="4" w:space="1" w:color="E5E7EB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3. Figma 대비 미구현 컴포넌트 체크리스트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Figma 시안(AssetMind_stock_chart, AssetMind_stock_detail)과 현재 구현된 컴포넌트 목록을 대조한 결과입니다.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범례: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✅ 구현완료 — Storybook Story 포함 완전 구현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️ 부분구현 — 컴포넌트는 있으나 페이지 통합 Story 미완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❌ 미구현 — Figma 시안에 있으나 컴포넌트 자체 미구현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000"/>
        <w:gridCol w:w="1500"/>
        <w:gridCol w:w="3606"/>
      </w:tblGrid>
      <w:tr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컴포넌트명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사용 페이지/탭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상태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AdPlaceholder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데이터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Figma 시안 상단</w:t>
            </w:r>
            <w:r>
              <w:rPr>
                <w:lang w:eastAsia="ko-KR"/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  <w:rtl w:val="off"/>
              </w:rPr>
              <w:t xml:space="preserve"> 광고 배너 영역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 (통합)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데이터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2400E"/>
                <w:sz w:val="16"/>
                <w:szCs w:val="16"/>
              </w:rPr>
              <w:t>부분구현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StockDataPage.stories.tsx 존재. 실제 레이아웃 컨테이너 미완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StockDetailHeader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세부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종목명·티커·현재가·전일대비 표시 헤더 영역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 (통합)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세부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탭 포함 전체 페이지 컨테이너 Story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InvestorTradingRankList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거래현황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거래원 매매 상위 (매수/매도 상위 5) 바 리스트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InvestorTrendChart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거래현황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투자자별 매매 동향 라인 차트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StockInfoPanel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종목정보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기본 정보(시총, PER, PBR 등) 패널. DonutChart·PriceRangeBar·CategoryModal 진입점 포함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DonutChart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종목정보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매출·산업 구성 도넛 차트. StockInfoPanel과 함께 구현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PriceRangeBar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종목정보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52주 최고·최저 범위 바 (종목정보 탭 내). StockInfoPanel과 함께 구현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CategoryModal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종목정보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91B1B"/>
                <w:sz w:val="16"/>
                <w:szCs w:val="16"/>
              </w:rPr>
              <w:t>❌ 미구현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주요 사업 클릭 시 오버레이 모달. 수익률 4종 카드, 종목 리스트(미니 차트 포함), 그 외 회사 태그, ETF 투자 링크로 구성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데이터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viewport 3종 완료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호가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status/viewport 완료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TradingViewWrapper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lightweight-charts v5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거래현황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실시간 체결 내역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AI예측 탭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status/viewport 완료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SparklineChart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AI예측 패널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PredictionRangeBar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AI예측 패널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PredictionAnalysisWidget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AI예측 패널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MobileTabSwitcher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모바일 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하단 고정 탭</w:t>
            </w: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LinearGauge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데이터 페이지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PriceChangeToken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rPr/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공통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구현완료</w:t>
            </w:r>
          </w:p>
        </w:tc>
        <w:tc>
          <w:tcPr>
            <w:tcW w:w="3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</w:tbl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3-1. 미구현 항목 우선순위</w:t>
      </w:r>
    </w:p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스프린트 7 이슈 4~9에서 처리 예정인 항목 기준으로 우선순위를 정합니다.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400"/>
        <w:gridCol w:w="1600"/>
        <w:gridCol w:w="3906"/>
      </w:tblGrid>
      <w:tr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컴포넌트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관련 이슈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필요 작업량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P1 (즉시)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AdPlaceholder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4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신규 구현 (1h)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P1 (즉시)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4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Page Story 구성 (2h)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P1 (즉시)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InvestorTradingRankList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4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신규 구현 (2h)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P1 (즉시)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InvestorTrendChart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4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신규 구현 (2h)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P2 (이슈6)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 보완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2~3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기존 Story 확장 (1h)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P3 (후속)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StockInfoPanel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9+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신규 구현 (3h+, DonutChart·PriceRangeBar·CategoryModal 포함)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P3 (후속)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DonutChart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9+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 라이브러리 검토 필요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P3 (후속)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CategoryModal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9+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신규 구현 (2h)</w:t>
            </w:r>
          </w:p>
        </w:tc>
      </w:tr>
      <w:t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P3 (후속)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GNB / SearchBar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이슈 9+</w:t>
            </w:r>
          </w:p>
        </w:tc>
        <w:tc>
          <w:tcPr>
            <w:tcW w:w="3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인증 흐름과 연계 필요</w:t>
            </w:r>
          </w:p>
        </w:tc>
      </w:tr>
    </w:tbl>
    <w:p/>
    <w:p>
      <w:pPr>
        <w:jc w:val="right"/>
        <w:spacing w:before="400"/>
      </w:pPr>
      <w:r>
        <w:rPr>
          <w:rFonts w:ascii="Pretendard" w:eastAsia="Pretendard" w:hAnsi="Pretendard" w:cs="Pretendard"/>
          <w:color w:val="9CA3AF"/>
          <w:sz w:val="16"/>
          <w:szCs w:val="16"/>
        </w:rPr>
        <w:t>AssetMind Sprint 7 — Issue 1 준비 문서  |  2026-04-01</w:t>
      </w:r>
    </w:p>
    <w:sectPr>
      <w:pgSz w:w="11906" w:h="16838"/>
      <w:pgMar w:top="1100" w:right="1100" w:bottom="1100" w:left="11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">
    <w:notTrueType w:val="false"/>
  </w:font>
  <w:font w:name="Courier New">
    <w:panose1 w:val="02070309020205020404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retendard" w:eastAsia="Pretendard" w:hAnsi="Pretendard" w:cs="Pretendard"/>
        <w:sz w:val="19"/>
        <w:szCs w:val="19"/>
      </w:rPr>
    </w:rPrDefault>
    <w:pPrDefault>
      <w:pPr/>
    </w:pPrDefault>
  </w:docDefault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semiHidden/>
    <w:unhideWhenUsed/>
  </w:style>
  <w:style w:type="table" w:default="1" w:styleId="a4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  <w:unhideWhenUsed/>
  </w:style>
  <w:style w:type="character" w:styleId="FootnoteTextChar">
    <w:name w:val="Footnote Text Char"/>
    <w:basedOn w:val="a2"/>
    <w:link w:val="footnote text"/>
    <w:semiHidden/>
    <w:unhideWhenUsed/>
    <w:rPr>
      <w:sz w:val="20"/>
      <w:szCs w:val="20"/>
    </w:rPr>
  </w:style>
  <w:style w:type="paragraph" w:styleId="afe">
    <w:name w:val="List Paragraph"/>
    <w:basedOn w:val="a2"/>
    <w:qFormat/>
  </w:style>
  <w:style w:type="paragraph" w:styleId="a8">
    <w:name w:val="footnote text"/>
    <w:basedOn w:val="a2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7">
    <w:name w:val="footnote reference"/>
    <w:basedOn w:val="a2"/>
    <w:semiHidden/>
    <w:unhideWhenUsed/>
    <w:rPr>
      <w:vertAlign w:val="superscript"/>
    </w:rPr>
  </w:style>
  <w:style w:type="paragraph" w:styleId="af1">
    <w:name w:val="Strong"/>
    <w:basedOn w:val="a2"/>
    <w:next w:val="a2"/>
    <w:qFormat/>
    <w:rPr>
      <w:b/>
      <w:bCs/>
    </w:rPr>
  </w:style>
  <w:style w:type="paragraph" w:styleId="Heading5">
    <w:name w:val="Heading 5"/>
    <w:basedOn w:val="a2"/>
    <w:next w:val="a2"/>
    <w:qFormat/>
    <w:rPr>
      <w:color w:val="2E74B5"/>
    </w:rPr>
  </w:style>
  <w:style w:type="paragraph" w:styleId="Heading3">
    <w:name w:val="Heading 3"/>
    <w:basedOn w:val="a2"/>
    <w:next w:val="a2"/>
    <w:qFormat/>
    <w:pPr>
      <w:outlineLvl w:val="2"/>
      <w:spacing w:after="80" w:before="200"/>
    </w:pPr>
    <w:rPr>
      <w:rFonts w:ascii="Pretendard" w:eastAsia="Pretendard" w:hAnsi="Pretendard" w:cs="Pretendard"/>
      <w:b/>
      <w:bCs/>
      <w:color w:val="374151"/>
      <w:sz w:val="22"/>
      <w:szCs w:val="22"/>
    </w:rPr>
  </w:style>
  <w:style w:type="character" w:styleId="affff8">
    <w:name w:val="Hyperlink"/>
    <w:basedOn w:val="a2"/>
    <w:unhideWhenUsed/>
    <w:rPr>
      <w:color w:val="0563C1"/>
      <w:u w:val="single" w:color="auto"/>
    </w:rPr>
  </w:style>
  <w:style w:type="paragraph" w:styleId="Heading2">
    <w:name w:val="Heading 2"/>
    <w:basedOn w:val="a2"/>
    <w:next w:val="a2"/>
    <w:qFormat/>
    <w:pPr>
      <w:outlineLvl w:val="1"/>
      <w:spacing w:after="120" w:before="280"/>
    </w:pPr>
    <w:rPr>
      <w:rFonts w:ascii="Pretendard" w:eastAsia="Pretendard" w:hAnsi="Pretendard" w:cs="Pretendard"/>
      <w:b/>
      <w:bCs/>
      <w:color w:val="1D4ED8"/>
      <w:sz w:val="26"/>
      <w:szCs w:val="26"/>
    </w:rPr>
  </w:style>
  <w:style w:type="paragraph" w:styleId="Heading4">
    <w:name w:val="Heading 4"/>
    <w:basedOn w:val="a2"/>
    <w:next w:val="a2"/>
    <w:qFormat/>
    <w:rPr>
      <w:i/>
      <w:iCs/>
      <w:color w:val="2E74B5"/>
    </w:rPr>
  </w:style>
  <w:style w:type="paragraph" w:styleId="Heading1">
    <w:name w:val="Heading 1"/>
    <w:basedOn w:val="a2"/>
    <w:next w:val="a2"/>
    <w:qFormat/>
    <w:pPr>
      <w:outlineLvl w:val="0"/>
      <w:spacing w:after="160" w:before="360"/>
    </w:pPr>
    <w:rPr>
      <w:rFonts w:ascii="Pretendard" w:eastAsia="Pretendard" w:hAnsi="Pretendard" w:cs="Pretendard"/>
      <w:b/>
      <w:bCs/>
      <w:color w:val="111827"/>
      <w:sz w:val="36"/>
      <w:szCs w:val="36"/>
    </w:rPr>
  </w:style>
  <w:style w:type="paragraph" w:styleId="afffa">
    <w:name w:val="Title"/>
    <w:basedOn w:val="a2"/>
    <w:next w:val="a2"/>
    <w:qFormat/>
    <w:rPr>
      <w:sz w:val="56"/>
      <w:szCs w:val="56"/>
    </w:rPr>
  </w:style>
  <w:style w:type="paragraph" w:styleId="Heading6">
    <w:name w:val="Heading 6"/>
    <w:basedOn w:val="a2"/>
    <w:next w:val="a2"/>
    <w:qFormat/>
    <w:rPr>
      <w:color w:val="1F4D7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modified xsi:type="dcterms:W3CDTF">2026-04-01T13:02:27Z</dcterms:modified>
  <cp:version>0900.0001.01</cp:version>
</cp:coreProperties>
</file>