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32046" cy="11544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046" cy="1154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Problem Question for 2024 NC Education Datathon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13.6895751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EVENT DESCRIPTION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51953125" w:line="262.5765895843506" w:lineRule="auto"/>
        <w:ind w:left="0" w:right="0" w:hanging="1.9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goal of the NC Datathon is to leverage technology and data to develop innovative solutions for  addressing complex problems. This event will bring together university and student-led teams from  across North Carolina. Teams are challenged to solve an education-related problem by using multiple  sources of data. With the support of industry mentors, teams will work to develop applications,  dashboards, and/or solutions to the problem and then present their projects to a panel of expert judges  and conference attendees who vote for the best team. The two-day event will include keynote speakers,  team work time, presentations, judging, and awarding of winners.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558349609375" w:line="254.01952743530273" w:lineRule="auto"/>
        <w:ind w:left="0" w:right="16.256103515625" w:firstLine="7.065582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Connecting Career and Technical Education (CTE) and North Carolina Workforce Needs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COVID-19 pandemic had a major impact on the United States unemployment rate and job openings.  At the end of 2020,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10.7 million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workers were unemployed, and 6.65 million jobs were vacant. Even  prior to the pandemic, the disparity between the jobs available and the skillsets of job seekers – also  known as the skills gap – was a concern. In a 2019 survey,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75 percent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human resource professionals  stated they had difficulties recruiting candidates for a job because the candidate pool lacked the  requisite skills. As North Carolina works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that high school graduates are prepared for success in  a 21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-century place of work, it is crucial that schools are offering career and technical education  programs and experiences that are aligned with the state’s workforce needs.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2783203125" w:line="240" w:lineRule="auto"/>
        <w:ind w:left="9.0528869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Questions to consider: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2451171875" w:line="240" w:lineRule="auto"/>
        <w:ind w:left="369.93606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are the state’s short and long-term workforce needs?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62.3946285247803" w:lineRule="auto"/>
        <w:ind w:left="369.9360656738281" w:right="20.48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How are K-12 schools currently preparing students to meet those workforce needs?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62.3946285247803" w:lineRule="auto"/>
        <w:ind w:left="369.9360656738281" w:right="20.48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 all students have access to workforce development courses and programs?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62.3946285247803" w:lineRule="auto"/>
        <w:ind w:left="369.9360656738281" w:right="20.48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How could North Carolina better align career and technical education with the state’s workforce  needs?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7232666015625" w:line="240" w:lineRule="auto"/>
        <w:ind w:left="17.0016479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 Sources: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85546875" w:line="240" w:lineRule="auto"/>
        <w:ind w:left="369.93606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United States Census Bureau Data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https://www.census.gov/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64794921875" w:line="240" w:lineRule="auto"/>
        <w:ind w:left="369.93606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NC’s Official Labor Market Data Source (NC Department of Commerce) -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42822265625" w:line="240" w:lineRule="auto"/>
        <w:ind w:left="734.934539794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https://d4.nccommerce.com/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369.93606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NCDPI State and School Report Cards -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42822265625" w:line="240" w:lineRule="auto"/>
        <w:ind w:left="734.934539794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https://ncreports.ondemand.sas.com/src/state?year=2022&amp;lng=en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267333984375" w:line="254.24640655517578" w:lineRule="auto"/>
        <w:ind w:left="1454.9346923828125" w:right="940.450439453125" w:hanging="365.0785827636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https://www.dpi.nc.gov/data-reports/school-report-cards/school-report-card resources-researchers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195556640625" w:line="254.24609184265137" w:lineRule="auto"/>
        <w:ind w:left="1452.7267456054688" w:right="1055.6500244140625" w:hanging="362.870635986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https://www.dpi.nc.gov/data-reports/school-report-cards/data-sources-and information-guide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20013427734375" w:line="240" w:lineRule="auto"/>
        <w:ind w:left="369.93606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Perkins State Plans and Data Explorer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https://cte.ed.gov/dataexplorer/build_enrollment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93606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NC Tower Data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https://tower.nc.gov/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67.28506088256836" w:lineRule="auto"/>
        <w:ind w:left="369.9360656738281" w:right="2336.77978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NC Careers Data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https://nccareers.org/look-new-job/search-for-a-job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NC Prosperity Zones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https://www.ncse.org/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69557189941406" w:lineRule="auto"/>
        <w:ind w:left="368.8128662109375" w:right="350.50048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NC Main Street &amp; Rural Planning Center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https://www.ncmainstreetandplanning.com/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NC List of Essential and Career Credentials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https://nccareers.org/credentials/credentials-list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myFutureNC County Alignment Profiles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https://www.myfuturenc.org/news/myfuturenc releases-2022-county-attainment-profiles/</w:t>
      </w:r>
    </w:p>
    <w:sectPr>
      <w:pgSz w:h="15840" w:w="12240" w:orient="portrait"/>
      <w:pgMar w:bottom="1531.199951171875" w:top="1440" w:left="1442.0254516601562" w:right="1409.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