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20109" cy="10210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20109" cy="10210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62841796875"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2024 North Carolina Datathon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Dataset Summary Packet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612304687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Dataset 1 of 10:</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NC Industry Employment Projections </w:t>
      </w:r>
    </w:p>
    <w:tbl>
      <w:tblPr>
        <w:tblStyle w:val="Table1"/>
        <w:tblW w:w="9352.3191833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6.520233154297"/>
        <w:gridCol w:w="6555.7989501953125"/>
        <w:tblGridChange w:id="0">
          <w:tblGrid>
            <w:gridCol w:w="2796.520233154297"/>
            <w:gridCol w:w="6555.7989501953125"/>
          </w:tblGrid>
        </w:tblGridChange>
      </w:tblGrid>
      <w:tr>
        <w:trPr>
          <w:cantSplit w:val="0"/>
          <w:trHeight w:val="854.4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Summary: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60.76619148254395" w:lineRule="auto"/>
              <w:ind w:left="127.15194702148438" w:right="728.357543945312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NC Department of Commerce provides current data on the state’s labor market, projected  industry growth, and average weekly wages per industry.</w:t>
            </w:r>
          </w:p>
        </w:tc>
      </w:tr>
      <w:tr>
        <w:trPr>
          <w:cantSplit w:val="0"/>
          <w:trHeight w:val="35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642822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Complete 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6740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Employment Projections By Industry</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Dataset 2 of 10:</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NC Occupational Employment and Wages </w:t>
      </w:r>
    </w:p>
    <w:tbl>
      <w:tblPr>
        <w:tblStyle w:val="Table2"/>
        <w:tblW w:w="9352.3191833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6.520233154297"/>
        <w:gridCol w:w="6555.7989501953125"/>
        <w:tblGridChange w:id="0">
          <w:tblGrid>
            <w:gridCol w:w="2796.520233154297"/>
            <w:gridCol w:w="6555.7989501953125"/>
          </w:tblGrid>
        </w:tblGridChange>
      </w:tblGrid>
      <w:tr>
        <w:trPr>
          <w:cantSplit w:val="0"/>
          <w:trHeight w:val="854.7991943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Summary: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60.7649040222168" w:lineRule="auto"/>
              <w:ind w:left="122.73605346679688" w:right="358.804931640625" w:hanging="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NC Department of Commerce maintains a list of employment numbers by occupation/industry  and average hourly/annual wages.</w:t>
            </w:r>
          </w:p>
        </w:tc>
      </w:tr>
      <w:tr>
        <w:trPr>
          <w:cantSplit w:val="0"/>
          <w:trHeight w:val="35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642822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Complete 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6740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NC Occupational Employment and Wages</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Dataset 3 of 10:</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NC CTE Clusters </w:t>
      </w:r>
    </w:p>
    <w:tbl>
      <w:tblPr>
        <w:tblStyle w:val="Table3"/>
        <w:tblW w:w="9352.3191833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6.520233154297"/>
        <w:gridCol w:w="6555.7989501953125"/>
        <w:tblGridChange w:id="0">
          <w:tblGrid>
            <w:gridCol w:w="2796.520233154297"/>
            <w:gridCol w:w="6555.7989501953125"/>
          </w:tblGrid>
        </w:tblGridChange>
      </w:tblGrid>
      <w:tr>
        <w:trPr>
          <w:cantSplit w:val="0"/>
          <w:trHeight w:val="81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Summary: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123.17764282226562" w:right="169.464111328125" w:hanging="8.8320922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NC Department of Public Instruction publishes state and school report cards with information on  CTE clusters and enrollment per school.</w:t>
            </w:r>
          </w:p>
        </w:tc>
      </w:tr>
      <w:tr>
        <w:trPr>
          <w:cantSplit w:val="0"/>
          <w:trHeight w:val="35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642822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Complete 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4897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2019 CTE Enrollment Cluster</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Dataset 4 of 10:</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NC CTE Concentrators </w:t>
      </w:r>
    </w:p>
    <w:tbl>
      <w:tblPr>
        <w:tblStyle w:val="Table4"/>
        <w:tblW w:w="9352.3191833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6.520233154297"/>
        <w:gridCol w:w="6555.7989501953125"/>
        <w:tblGridChange w:id="0">
          <w:tblGrid>
            <w:gridCol w:w="2796.520233154297"/>
            <w:gridCol w:w="6555.7989501953125"/>
          </w:tblGrid>
        </w:tblGridChange>
      </w:tblGrid>
      <w:tr>
        <w:trPr>
          <w:cantSplit w:val="0"/>
          <w:trHeight w:val="854.399719238281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Summary: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60.7655334472656" w:lineRule="auto"/>
              <w:ind w:left="116.33285522460938" w:right="172.7795410156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NC Department of Public Instruction publishes state and school report cards with information on  the number of CTE concentrators per school.</w:t>
            </w:r>
          </w:p>
        </w:tc>
      </w:tr>
      <w:tr>
        <w:trPr>
          <w:cantSplit w:val="0"/>
          <w:trHeight w:val="35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642822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Complete 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4897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2017-22 CTE Concentrators</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Dataset 5 of 10:</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Perkins CTE Demographics</w:t>
      </w:r>
    </w:p>
    <w:tbl>
      <w:tblPr>
        <w:tblStyle w:val="Table5"/>
        <w:tblW w:w="9352.3191833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6.520233154297"/>
        <w:gridCol w:w="6555.7989501953125"/>
        <w:tblGridChange w:id="0">
          <w:tblGrid>
            <w:gridCol w:w="2796.520233154297"/>
            <w:gridCol w:w="6555.7989501953125"/>
          </w:tblGrid>
        </w:tblGridChange>
      </w:tblGrid>
      <w:tr>
        <w:trPr>
          <w:cantSplit w:val="0"/>
          <w:trHeight w:val="854.798736572265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Summary: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60.7652759552002" w:lineRule="auto"/>
              <w:ind w:left="122.5152587890625" w:right="91.95434570312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Perkins Collaborative Resource Network, which supports funding for CTE programs, provides data  on national and state CTE enrollment. </w:t>
            </w:r>
          </w:p>
        </w:tc>
      </w:tr>
      <w:tr>
        <w:trPr>
          <w:cantSplit w:val="0"/>
          <w:trHeight w:val="355.20111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642822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Complete 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4897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20-21 CTE Demographics</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Dataset 6 of 10:</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NC DPI Occupational Outcomes </w:t>
      </w:r>
    </w:p>
    <w:tbl>
      <w:tblPr>
        <w:tblStyle w:val="Table6"/>
        <w:tblW w:w="9352.3191833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6.520233154297"/>
        <w:gridCol w:w="6555.7989501953125"/>
        <w:tblGridChange w:id="0">
          <w:tblGrid>
            <w:gridCol w:w="2796.520233154297"/>
            <w:gridCol w:w="6555.7989501953125"/>
          </w:tblGrid>
        </w:tblGridChange>
      </w:tblGrid>
      <w:tr>
        <w:trPr>
          <w:cantSplit w:val="0"/>
          <w:trHeight w:val="11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Summary: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59.6791458129883" w:lineRule="auto"/>
              <w:ind w:left="127.15194702148438" w:right="258.177490234375" w:firstLine="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NC TOWER is an online reporting system that provides analytics on data from the NC Department of  Public Instruction, NC Community College System, and UNC system. This data set provides  information about occupational outcomes 1 year after graduation for graduates from NC DPI.</w:t>
            </w:r>
          </w:p>
        </w:tc>
      </w:tr>
      <w:tr>
        <w:trPr>
          <w:cantSplit w:val="0"/>
          <w:trHeight w:val="3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642822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Complete 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6740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NC Occupational Outcomes</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Dataset 7 of 10:</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3925781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NC DPI Post Grad Enrollment </w:t>
      </w:r>
    </w:p>
    <w:tbl>
      <w:tblPr>
        <w:tblStyle w:val="Table7"/>
        <w:tblW w:w="9352.3191833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6.520233154297"/>
        <w:gridCol w:w="6555.7989501953125"/>
        <w:tblGridChange w:id="0">
          <w:tblGrid>
            <w:gridCol w:w="2796.520233154297"/>
            <w:gridCol w:w="6555.7989501953125"/>
          </w:tblGrid>
        </w:tblGridChange>
      </w:tblGrid>
      <w:tr>
        <w:trPr>
          <w:cantSplit w:val="0"/>
          <w:trHeight w:val="114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Summary: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60.7656192779541" w:lineRule="auto"/>
              <w:ind w:left="127.15194702148438" w:right="262.67822265625" w:firstLine="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NC TOWER is an online reporting system that provides analytics on data from the NC Department of  Public Instruction, NC Community College System, and UNC system. This data set provides  information about enrollment outcomes 1 year after graduation for graduates from NC DPI.</w:t>
            </w:r>
          </w:p>
        </w:tc>
      </w:tr>
      <w:tr>
        <w:trPr>
          <w:cantSplit w:val="0"/>
          <w:trHeight w:val="3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642822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Complete 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67407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NC Post Grad Enrollment</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Dataset 8 of 10:</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tbl>
      <w:tblPr>
        <w:tblStyle w:val="Table8"/>
        <w:tblW w:w="9352.3191833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6.520233154297"/>
        <w:gridCol w:w="6555.7989501953125"/>
        <w:tblGridChange w:id="0">
          <w:tblGrid>
            <w:gridCol w:w="2796.520233154297"/>
            <w:gridCol w:w="6555.7989501953125"/>
          </w:tblGrid>
        </w:tblGridChange>
      </w:tblGrid>
      <w:tr>
        <w:trPr>
          <w:cantSplit w:val="0"/>
          <w:trHeight w:val="854.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Summary: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60.7649040222168" w:lineRule="auto"/>
              <w:ind w:left="116.55364990234375" w:right="484.86694335937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NC Workforce Credentials Advisory Council identifies priority non-degree credentials that are  valued by employers and puts those who earn them on a path to a sustainable wage career.</w:t>
            </w:r>
          </w:p>
        </w:tc>
      </w:tr>
      <w:tr>
        <w:trPr>
          <w:cantSplit w:val="0"/>
          <w:trHeight w:val="3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Resource Link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7412109375" w:right="0" w:firstLine="0"/>
              <w:jc w:val="left"/>
              <w:rPr>
                <w:rFonts w:ascii="Calibri" w:cs="Calibri" w:eastAsia="Calibri" w:hAnsi="Calibri"/>
                <w:b w:val="0"/>
                <w:i w:val="0"/>
                <w:smallCaps w:val="0"/>
                <w:strike w:val="0"/>
                <w:color w:val="954f72"/>
                <w:sz w:val="22.079999923706055"/>
                <w:szCs w:val="22.079999923706055"/>
                <w:u w:val="single"/>
                <w:shd w:fill="auto" w:val="clear"/>
                <w:vertAlign w:val="baseline"/>
              </w:rPr>
            </w:pPr>
            <w:hyperlink r:id="rId7">
              <w:r w:rsidDel="00000000" w:rsidR="00000000" w:rsidRPr="00000000">
                <w:rPr>
                  <w:rFonts w:ascii="Calibri" w:cs="Calibri" w:eastAsia="Calibri" w:hAnsi="Calibri"/>
                  <w:b w:val="0"/>
                  <w:i w:val="0"/>
                  <w:smallCaps w:val="0"/>
                  <w:strike w:val="0"/>
                  <w:color w:val="1155cc"/>
                  <w:sz w:val="22.079999923706055"/>
                  <w:szCs w:val="22.079999923706055"/>
                  <w:u w:val="single"/>
                  <w:shd w:fill="auto" w:val="clear"/>
                  <w:vertAlign w:val="baseline"/>
                  <w:rtl w:val="0"/>
                </w:rPr>
                <w:t xml:space="preserve">https://nccareers.org/credentials/credentials-list</w:t>
              </w:r>
            </w:hyperlink>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singl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Dataset 9 of 10:</w:t>
      </w:r>
    </w:p>
    <w:tbl>
      <w:tblPr>
        <w:tblStyle w:val="Table9"/>
        <w:tblW w:w="9352.3191833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6.520233154297"/>
        <w:gridCol w:w="6555.7989501953125"/>
        <w:tblGridChange w:id="0">
          <w:tblGrid>
            <w:gridCol w:w="2796.520233154297"/>
            <w:gridCol w:w="6555.7989501953125"/>
          </w:tblGrid>
        </w:tblGridChange>
      </w:tblGrid>
      <w:tr>
        <w:trPr>
          <w:cantSplit w:val="0"/>
          <w:trHeight w:val="547.2003173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Summary: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NC Careers provides an overview of real-time job information and vacancies across the state.</w:t>
            </w:r>
          </w:p>
        </w:tc>
      </w:tr>
      <w:tr>
        <w:trPr>
          <w:cantSplit w:val="0"/>
          <w:trHeight w:val="52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Resource Link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7.15179443359375" w:right="383.941650390625" w:firstLine="2.20794677734375"/>
              <w:jc w:val="left"/>
              <w:rPr>
                <w:rFonts w:ascii="Calibri" w:cs="Calibri" w:eastAsia="Calibri" w:hAnsi="Calibri"/>
                <w:b w:val="0"/>
                <w:i w:val="0"/>
                <w:smallCaps w:val="0"/>
                <w:strike w:val="0"/>
                <w:color w:val="954f7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954f72"/>
                <w:sz w:val="22.079999923706055"/>
                <w:szCs w:val="22.079999923706055"/>
                <w:u w:val="single"/>
                <w:shd w:fill="auto" w:val="clear"/>
                <w:vertAlign w:val="baseline"/>
                <w:rtl w:val="0"/>
              </w:rPr>
              <w:t xml:space="preserve">https://nccareers.org/covid-19-and-career-resources/real-time-job </w:t>
            </w:r>
            <w:r w:rsidDel="00000000" w:rsidR="00000000" w:rsidRPr="00000000">
              <w:rPr>
                <w:rFonts w:ascii="Calibri" w:cs="Calibri" w:eastAsia="Calibri" w:hAnsi="Calibri"/>
                <w:b w:val="0"/>
                <w:i w:val="0"/>
                <w:smallCaps w:val="0"/>
                <w:strike w:val="0"/>
                <w:color w:val="954f72"/>
                <w:sz w:val="22.079999923706055"/>
                <w:szCs w:val="22.079999923706055"/>
                <w:u w:val="none"/>
                <w:shd w:fill="auto" w:val="clear"/>
                <w:vertAlign w:val="baseline"/>
                <w:rtl w:val="0"/>
              </w:rPr>
              <w:t xml:space="preserve">information</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648.7995910644531" w:top="1440" w:left="1440.4798889160156" w:right="1447.20092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ccareers.org/credentials/credential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