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CE" w:rsidRPr="00795931" w:rsidRDefault="00055510">
      <w:pPr>
        <w:rPr>
          <w:b/>
        </w:rPr>
      </w:pPr>
      <w:r w:rsidRPr="00795931">
        <w:rPr>
          <w:b/>
        </w:rPr>
        <w:t xml:space="preserve">Introduction </w:t>
      </w:r>
    </w:p>
    <w:p w:rsidR="00055510" w:rsidRPr="00795931" w:rsidRDefault="001D5C4F" w:rsidP="00BD468F">
      <w:pPr>
        <w:jc w:val="both"/>
      </w:pPr>
      <w:r w:rsidRPr="00795931">
        <w:t>The Stern-Gerlach experiment d</w:t>
      </w:r>
      <w:r w:rsidR="00350430" w:rsidRPr="00795931">
        <w:t>emonstrates</w:t>
      </w:r>
      <w:r w:rsidRPr="00795931">
        <w:t xml:space="preserve"> that when </w:t>
      </w:r>
      <w:r w:rsidR="00350430" w:rsidRPr="00795931">
        <w:t xml:space="preserve">a beam of </w:t>
      </w:r>
      <w:r w:rsidR="00824201" w:rsidRPr="00795931">
        <w:t xml:space="preserve">silver </w:t>
      </w:r>
      <w:r w:rsidR="00350430" w:rsidRPr="00795931">
        <w:t>atoms</w:t>
      </w:r>
      <w:r w:rsidR="0080155B" w:rsidRPr="00795931">
        <w:t>, which have 46 coupled electrons forming a spherically symmetric configuration and one single electron in the 5s orbital</w:t>
      </w:r>
      <w:r w:rsidR="00824201" w:rsidRPr="00795931">
        <w:t xml:space="preserve"> s</w:t>
      </w:r>
      <w:r w:rsidR="0080155B" w:rsidRPr="00795931">
        <w:t xml:space="preserve">pherical symmetric, </w:t>
      </w:r>
      <w:r w:rsidR="00BD468F" w:rsidRPr="00795931">
        <w:t xml:space="preserve">passes </w:t>
      </w:r>
      <w:r w:rsidRPr="00795931">
        <w:t>through an inhomogeneous (</w:t>
      </w:r>
      <w:proofErr w:type="spellStart"/>
      <w:r w:rsidRPr="00795931">
        <w:t>nonuniform</w:t>
      </w:r>
      <w:proofErr w:type="spellEnd"/>
      <w:r w:rsidRPr="00795931">
        <w:t>) magnetic field</w:t>
      </w:r>
      <w:r w:rsidR="00350430" w:rsidRPr="00795931">
        <w:t xml:space="preserve"> the beam splits into two discrete states being spin up or spin down.</w:t>
      </w:r>
      <w:r w:rsidR="00824201" w:rsidRPr="00795931">
        <w:t xml:space="preserve"> </w:t>
      </w:r>
      <w:r w:rsidR="00BE3BAD" w:rsidRPr="00795931">
        <w:t xml:space="preserve">This effect is purely quantum mechanical </w:t>
      </w:r>
      <w:r w:rsidR="00BD468F" w:rsidRPr="00795931">
        <w:t xml:space="preserve">and </w:t>
      </w:r>
      <w:r w:rsidR="00824201" w:rsidRPr="00795931">
        <w:t xml:space="preserve">it </w:t>
      </w:r>
      <w:r w:rsidR="00BD468F" w:rsidRPr="00795931">
        <w:t xml:space="preserve">is owing to an inherent property possessed by particles called </w:t>
      </w:r>
      <w:r w:rsidR="00350430" w:rsidRPr="00795931">
        <w:rPr>
          <w:i/>
        </w:rPr>
        <w:t>Spin</w:t>
      </w:r>
      <w:r w:rsidR="00350430" w:rsidRPr="00795931">
        <w:t xml:space="preserve"> angular momentum</w:t>
      </w:r>
      <w:r w:rsidR="00BD468F" w:rsidRPr="00795931">
        <w:t>. Spin</w:t>
      </w:r>
      <w:r w:rsidR="00350430" w:rsidRPr="00795931">
        <w:t xml:space="preserve"> is an in</w:t>
      </w:r>
      <w:r w:rsidR="00BE3BAD" w:rsidRPr="00795931">
        <w:t>tr</w:t>
      </w:r>
      <w:r w:rsidR="00BD468F" w:rsidRPr="00795931">
        <w:t>insic degree of freedom that is separate from moving particles</w:t>
      </w:r>
      <w:r w:rsidR="004E21E8" w:rsidRPr="00795931">
        <w:t>’</w:t>
      </w:r>
      <w:r w:rsidR="00BE3BAD" w:rsidRPr="00795931">
        <w:t xml:space="preserve"> spatial degrees of freedom.</w:t>
      </w:r>
      <w:r w:rsidR="00824201" w:rsidRPr="00795931">
        <w:t xml:space="preserve"> </w:t>
      </w:r>
      <w:r w:rsidR="00BE3BAD" w:rsidRPr="00795931">
        <w:t xml:space="preserve"> </w:t>
      </w:r>
    </w:p>
    <w:p w:rsidR="00EF5350" w:rsidRPr="00795931" w:rsidRDefault="00EF5350" w:rsidP="00BD468F">
      <w:pPr>
        <w:jc w:val="both"/>
      </w:pPr>
    </w:p>
    <w:p w:rsidR="00EF5350" w:rsidRPr="00795931" w:rsidRDefault="00795931" w:rsidP="00BD468F">
      <w:pPr>
        <w:jc w:val="both"/>
        <w:rPr>
          <w:b/>
        </w:rPr>
      </w:pPr>
      <w:r w:rsidRPr="00795931">
        <w:rPr>
          <w:b/>
        </w:rPr>
        <w:t xml:space="preserve">Theory </w:t>
      </w:r>
    </w:p>
    <w:p w:rsidR="00EF5350" w:rsidRPr="00795931" w:rsidRDefault="00F56E80" w:rsidP="00BD468F">
      <w:pPr>
        <w:jc w:val="both"/>
      </w:pPr>
      <w:r w:rsidRPr="00795931">
        <w:t>The magnetic dipole moment, μ, due to electrons is given by</w:t>
      </w:r>
      <w:r w:rsidR="00466D77" w:rsidRPr="00795931">
        <w:t>,</w:t>
      </w:r>
      <w:r w:rsidRPr="00795931">
        <w:t xml:space="preserve"> </w:t>
      </w:r>
    </w:p>
    <w:p w:rsidR="00F56E80" w:rsidRPr="00795931" w:rsidRDefault="00C86E2F" w:rsidP="00BD46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:rsidR="00466D77" w:rsidRPr="00795931" w:rsidRDefault="00466D77" w:rsidP="00BD468F">
      <w:pPr>
        <w:jc w:val="both"/>
        <w:rPr>
          <w:rFonts w:eastAsiaTheme="minorEastAsia"/>
        </w:rPr>
      </w:pPr>
      <w:r w:rsidRPr="00795931">
        <w:rPr>
          <w:rFonts w:eastAsiaTheme="minorEastAsia"/>
        </w:rPr>
        <w:t xml:space="preserve"> where</w:t>
      </w:r>
      <w:r w:rsidR="00FF6F45" w:rsidRPr="00795931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795931">
        <w:rPr>
          <w:rFonts w:eastAsiaTheme="minorEastAsia"/>
        </w:rPr>
        <w:t xml:space="preserve"> </w:t>
      </w:r>
      <w:r w:rsidR="00B07978" w:rsidRPr="00795931">
        <w:rPr>
          <w:rFonts w:eastAsiaTheme="minorEastAsia"/>
        </w:rPr>
        <w:t xml:space="preserve">is the spin operator that </w:t>
      </w:r>
      <w:r w:rsidR="00FF6F45" w:rsidRPr="00795931">
        <w:rPr>
          <w:rFonts w:eastAsiaTheme="minorEastAsia"/>
        </w:rPr>
        <w:t>holds the Pauli spin matrices</w:t>
      </w:r>
      <w:r w:rsidR="00764D42" w:rsidRPr="00795931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</m:t>
        </m:r>
      </m:oMath>
      <w:r w:rsidR="00764D42" w:rsidRPr="00795931">
        <w:rPr>
          <w:rFonts w:eastAsiaTheme="minorEastAsia"/>
        </w:rPr>
        <w:t xml:space="preserve"> is the gyromagnetic ratio</w:t>
      </w:r>
      <w:r w:rsidR="00FF6F45" w:rsidRPr="00795931">
        <w:rPr>
          <w:rFonts w:eastAsiaTheme="minorEastAsia"/>
        </w:rPr>
        <w:t>. T</w:t>
      </w:r>
      <w:r w:rsidRPr="00795931">
        <w:rPr>
          <w:rFonts w:eastAsiaTheme="minorEastAsia"/>
        </w:rPr>
        <w:t xml:space="preserve">he inhomogeneous magnetic field is given by, </w:t>
      </w:r>
    </w:p>
    <w:p w:rsidR="00466D77" w:rsidRPr="00795931" w:rsidRDefault="00C86E2F" w:rsidP="00BD46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 z</m:t>
              </m:r>
            </m:e>
          </m:d>
          <m:r>
            <w:rPr>
              <w:rFonts w:ascii="Cambria Math" w:hAnsi="Cambria Math"/>
            </w:rPr>
            <m:t>= -αx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αz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FF6F45" w:rsidRPr="00795931" w:rsidRDefault="00FF6F45" w:rsidP="00BD468F">
      <w:pPr>
        <w:jc w:val="both"/>
      </w:pPr>
      <w:r w:rsidRPr="00795931">
        <w:t>The time-dependent</w:t>
      </w:r>
      <w:r w:rsidR="00201FFE">
        <w:t xml:space="preserve"> two-dimensional</w:t>
      </w:r>
      <w:r w:rsidRPr="00795931">
        <w:t xml:space="preserve"> </w:t>
      </w:r>
      <w:proofErr w:type="spellStart"/>
      <w:r w:rsidRPr="00795931">
        <w:t>Schr</w:t>
      </w:r>
      <w:proofErr w:type="spellEnd"/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Pr="00795931">
        <w:t>odiner to be solved for the electron in the region of space</w:t>
      </w:r>
      <w:r w:rsidR="0080155B" w:rsidRPr="00795931">
        <w:t xml:space="preserve"> containing the</w:t>
      </w:r>
      <w:r w:rsidRPr="00795931">
        <w:t xml:space="preserve"> magnetic field is stated as, </w:t>
      </w:r>
    </w:p>
    <w:p w:rsidR="0080155B" w:rsidRPr="00795931" w:rsidRDefault="00C86E2F" w:rsidP="00BD468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+γ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x,z,t</m:t>
              </m:r>
            </m:e>
          </m:d>
        </m:oMath>
      </m:oMathPara>
    </w:p>
    <w:p w:rsidR="00B07978" w:rsidRPr="00795931" w:rsidRDefault="00764D42" w:rsidP="00BD468F">
      <w:pPr>
        <w:jc w:val="both"/>
        <w:rPr>
          <w:rFonts w:eastAsiaTheme="minorEastAsia"/>
        </w:rPr>
      </w:pPr>
      <w:r w:rsidRPr="00795931">
        <w:rPr>
          <w:rFonts w:eastAsiaTheme="minorEastAsia"/>
        </w:rPr>
        <w:t xml:space="preserve">So </w:t>
      </w:r>
      <w:r w:rsidR="00B07978" w:rsidRPr="00795931">
        <w:rPr>
          <w:rFonts w:eastAsiaTheme="minorEastAsia"/>
        </w:rPr>
        <w:t>that the energies and eigenstates are,</w:t>
      </w:r>
    </w:p>
    <w:p w:rsidR="00B07978" w:rsidRPr="00795931" w:rsidRDefault="00C86E2F" w:rsidP="00BD468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±</m:t>
              </m:r>
            </m:sub>
          </m:sSub>
          <m:r>
            <w:rPr>
              <w:rFonts w:ascii="Cambria Math" w:eastAsiaTheme="minorEastAsia" w:hAnsi="Cambria Math"/>
            </w:rPr>
            <m:t>= ∓γ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 αz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059EB" w:rsidRPr="00795931" w:rsidRDefault="007059EB" w:rsidP="00BD468F">
      <w:pPr>
        <w:jc w:val="both"/>
        <w:rPr>
          <w:rFonts w:eastAsiaTheme="minorEastAsia"/>
        </w:rPr>
      </w:pPr>
    </w:p>
    <w:p w:rsidR="0035404D" w:rsidRPr="00795931" w:rsidRDefault="0035404D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x,z,t</m:t>
              </m:r>
            </m:e>
          </m:d>
          <m:r>
            <w:rPr>
              <w:rFonts w:ascii="Cambria Math" w:eastAsiaTheme="minorEastAsia" w:hAnsi="Cambria Math"/>
            </w:rPr>
            <m:t>=ψ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↑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↑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ψe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↓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acc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↓</m:t>
              </m:r>
            </m:sub>
          </m:sSub>
        </m:oMath>
      </m:oMathPara>
    </w:p>
    <w:p w:rsidR="007059EB" w:rsidRPr="00795931" w:rsidRDefault="007059EB" w:rsidP="00BD468F">
      <w:pPr>
        <w:jc w:val="both"/>
        <w:rPr>
          <w:rFonts w:eastAsiaTheme="minorEastAsia"/>
        </w:rPr>
      </w:pPr>
    </w:p>
    <w:p w:rsidR="00B07978" w:rsidRPr="00833DDB" w:rsidRDefault="00F66873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ψ=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>(x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33DDB" w:rsidRDefault="00833DDB" w:rsidP="00BD468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Method </w:t>
      </w:r>
    </w:p>
    <w:p w:rsidR="00833DDB" w:rsidRDefault="002B64A4" w:rsidP="00BD468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solve the two-dimensional </w:t>
      </w:r>
      <w:proofErr w:type="spellStart"/>
      <w:r w:rsidRPr="002B64A4">
        <w:rPr>
          <w:rFonts w:eastAsiaTheme="minorEastAsia"/>
        </w:rPr>
        <w:t>Schr</w:t>
      </w:r>
      <w:proofErr w:type="spellEnd"/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proofErr w:type="spellStart"/>
      <w:r w:rsidRPr="002B64A4">
        <w:rPr>
          <w:rFonts w:eastAsiaTheme="minorEastAsia"/>
        </w:rPr>
        <w:t>odiner</w:t>
      </w:r>
      <w:proofErr w:type="spellEnd"/>
      <w:r>
        <w:rPr>
          <w:rFonts w:eastAsiaTheme="minorEastAsia"/>
        </w:rPr>
        <w:t xml:space="preserve"> </w:t>
      </w:r>
      <w:r w:rsidR="00A372C8">
        <w:rPr>
          <w:rFonts w:eastAsiaTheme="minorEastAsia"/>
        </w:rPr>
        <w:t xml:space="preserve">equation </w:t>
      </w:r>
      <w:r>
        <w:rPr>
          <w:rFonts w:eastAsiaTheme="minorEastAsia"/>
        </w:rPr>
        <w:t>numerically t</w:t>
      </w:r>
      <w:r w:rsidR="00833DDB">
        <w:rPr>
          <w:rFonts w:eastAsiaTheme="minorEastAsia"/>
        </w:rPr>
        <w:t>he finite difference method wa</w:t>
      </w:r>
      <w:r>
        <w:rPr>
          <w:rFonts w:eastAsiaTheme="minorEastAsia"/>
        </w:rPr>
        <w:t xml:space="preserve">s utilized where </w:t>
      </w:r>
      <w:r w:rsidR="00A372C8">
        <w:rPr>
          <w:rFonts w:eastAsiaTheme="minorEastAsia"/>
        </w:rPr>
        <w:t xml:space="preserve">space and time were discretized onto a lattice and the </w:t>
      </w:r>
      <w:proofErr w:type="spellStart"/>
      <w:r w:rsidR="00A372C8">
        <w:rPr>
          <w:rFonts w:eastAsiaTheme="minorEastAsia"/>
        </w:rPr>
        <w:t>wavefunction</w:t>
      </w:r>
      <w:proofErr w:type="spellEnd"/>
      <w:r w:rsidR="00A372C8">
        <w:rPr>
          <w:rFonts w:eastAsiaTheme="minorEastAsia"/>
        </w:rPr>
        <w:t xml:space="preserve"> was solved at each site on the lattice. When using the finite difference method, the</w:t>
      </w:r>
      <w:r w:rsidR="00C86E2F">
        <w:rPr>
          <w:rFonts w:eastAsiaTheme="minorEastAsia"/>
        </w:rPr>
        <w:t xml:space="preserve"> second-ordered</w:t>
      </w:r>
      <w:r w:rsidR="00A372C8">
        <w:rPr>
          <w:rFonts w:eastAsiaTheme="minorEastAsia"/>
        </w:rPr>
        <w:t xml:space="preserve"> spatial derivatives</w:t>
      </w:r>
      <w:r w:rsidR="00C86E2F">
        <w:rPr>
          <w:rFonts w:eastAsiaTheme="minorEastAsia"/>
        </w:rPr>
        <w:t xml:space="preserve">, the first-ordered spatial derivatives, and </w:t>
      </w:r>
      <w:r w:rsidR="00A372C8">
        <w:rPr>
          <w:rFonts w:eastAsiaTheme="minorEastAsia"/>
        </w:rPr>
        <w:t xml:space="preserve">the time derivative in </w:t>
      </w:r>
      <w:proofErr w:type="spellStart"/>
      <w:r w:rsidR="00A372C8" w:rsidRPr="00A372C8">
        <w:rPr>
          <w:rFonts w:eastAsiaTheme="minorEastAsia"/>
        </w:rPr>
        <w:t>Schr</w:t>
      </w:r>
      <w:proofErr w:type="spellEnd"/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proofErr w:type="spellStart"/>
      <w:r w:rsidR="00A372C8" w:rsidRPr="00A372C8">
        <w:rPr>
          <w:rFonts w:eastAsiaTheme="minorEastAsia"/>
        </w:rPr>
        <w:t>odiner</w:t>
      </w:r>
      <w:proofErr w:type="spellEnd"/>
      <w:r w:rsidR="00A372C8">
        <w:rPr>
          <w:rFonts w:eastAsiaTheme="minorEastAsia"/>
        </w:rPr>
        <w:t xml:space="preserve"> equation can be approximated by using the central difference approximation and the forward differ</w:t>
      </w:r>
      <w:r w:rsidR="00B761F8">
        <w:rPr>
          <w:rFonts w:eastAsiaTheme="minorEastAsia"/>
        </w:rPr>
        <w:t xml:space="preserve">ence approximation respectively, </w:t>
      </w:r>
    </w:p>
    <w:p w:rsidR="00B761F8" w:rsidRPr="00B761F8" w:rsidRDefault="00B761F8" w:rsidP="00BD468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  <m:r>
                    <w:rPr>
                      <w:rFonts w:ascii="Cambria Math" w:eastAsiaTheme="minorEastAsia" w:hAnsi="Cambria Math"/>
                    </w:rPr>
                    <m:t>+∆t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1F411A" w:rsidRPr="001F411A" w:rsidRDefault="001F411A" w:rsidP="009A6279">
      <w:pPr>
        <w:jc w:val="bot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+∆x</m:t>
                  </m:r>
                  <m:r>
                    <w:rPr>
                      <w:rFonts w:ascii="Cambria Math" w:eastAsiaTheme="minorEastAsia" w:hAnsi="Cambria Math"/>
                    </w:rPr>
                    <m:t>,z,t</m:t>
                  </m:r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1F411A" w:rsidRPr="001F411A" w:rsidRDefault="001F411A" w:rsidP="001F411A">
      <w:pPr>
        <w:jc w:val="bot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1F411A" w:rsidRPr="001F411A" w:rsidRDefault="001F411A" w:rsidP="009A6279">
      <w:pPr>
        <w:jc w:val="both"/>
        <w:rPr>
          <w:rFonts w:ascii="Cambria Math" w:eastAsiaTheme="minorEastAsia" w:hAnsi="Cambria Math"/>
        </w:rPr>
      </w:pPr>
      <w:bookmarkStart w:id="0" w:name="_GoBack"/>
      <w:bookmarkEnd w:id="0"/>
      <w:r>
        <w:rPr>
          <w:rFonts w:ascii="Cambria Math" w:eastAsiaTheme="minorEastAsia" w:hAnsi="Cambria Math"/>
        </w:rPr>
        <w:t xml:space="preserve">Here the errors are second ordered and the z – spatial derivatives are of the same form as the x-spatial derivatives </w:t>
      </w:r>
    </w:p>
    <w:p w:rsidR="00B761F8" w:rsidRPr="00795931" w:rsidRDefault="00B761F8" w:rsidP="00BD468F">
      <w:pPr>
        <w:jc w:val="both"/>
        <w:rPr>
          <w:rFonts w:eastAsiaTheme="minorEastAsia"/>
        </w:rPr>
      </w:pPr>
    </w:p>
    <w:p w:rsidR="00B07978" w:rsidRPr="00795931" w:rsidRDefault="00B07978" w:rsidP="00BD468F">
      <w:pPr>
        <w:jc w:val="both"/>
        <w:rPr>
          <w:rFonts w:eastAsiaTheme="minorEastAsia"/>
        </w:rPr>
      </w:pPr>
    </w:p>
    <w:p w:rsidR="00764D42" w:rsidRPr="00795931" w:rsidRDefault="00764D42" w:rsidP="00BD468F">
      <w:pPr>
        <w:jc w:val="both"/>
      </w:pPr>
      <w:r w:rsidRPr="00795931">
        <w:rPr>
          <w:rFonts w:eastAsiaTheme="minorEastAsia"/>
        </w:rPr>
        <w:t xml:space="preserve"> </w:t>
      </w:r>
    </w:p>
    <w:p w:rsidR="00FF6F45" w:rsidRPr="00055510" w:rsidRDefault="00FF6F45" w:rsidP="00BD468F">
      <w:pPr>
        <w:jc w:val="both"/>
        <w:rPr>
          <w:rFonts w:ascii="Arial Black" w:hAnsi="Arial Black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FF6F45" w:rsidRPr="0005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B5"/>
    <w:rsid w:val="00055510"/>
    <w:rsid w:val="000C5C1A"/>
    <w:rsid w:val="001D5C4F"/>
    <w:rsid w:val="001F411A"/>
    <w:rsid w:val="00201FFE"/>
    <w:rsid w:val="002B64A4"/>
    <w:rsid w:val="00350430"/>
    <w:rsid w:val="0035404D"/>
    <w:rsid w:val="00362AFF"/>
    <w:rsid w:val="00466D77"/>
    <w:rsid w:val="004E21E8"/>
    <w:rsid w:val="00563F62"/>
    <w:rsid w:val="007059EB"/>
    <w:rsid w:val="00764D42"/>
    <w:rsid w:val="00795931"/>
    <w:rsid w:val="0080155B"/>
    <w:rsid w:val="00824201"/>
    <w:rsid w:val="00833DDB"/>
    <w:rsid w:val="009F48B5"/>
    <w:rsid w:val="00A03443"/>
    <w:rsid w:val="00A372C8"/>
    <w:rsid w:val="00A84C8A"/>
    <w:rsid w:val="00A97CCE"/>
    <w:rsid w:val="00B07978"/>
    <w:rsid w:val="00B761F8"/>
    <w:rsid w:val="00BD468F"/>
    <w:rsid w:val="00BE3BAD"/>
    <w:rsid w:val="00C5765F"/>
    <w:rsid w:val="00C86E2F"/>
    <w:rsid w:val="00EF5350"/>
    <w:rsid w:val="00F56E80"/>
    <w:rsid w:val="00F66873"/>
    <w:rsid w:val="00F70DF0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3D07"/>
  <w15:chartTrackingRefBased/>
  <w15:docId w15:val="{DFB85948-8EF8-447B-B516-49D38781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E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25EFB-68F7-40D9-A1EF-28D838FD7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Vetaw</dc:creator>
  <cp:keywords/>
  <dc:description/>
  <cp:lastModifiedBy>Greg Vetaw</cp:lastModifiedBy>
  <cp:revision>4</cp:revision>
  <dcterms:created xsi:type="dcterms:W3CDTF">2016-04-27T23:20:00Z</dcterms:created>
  <dcterms:modified xsi:type="dcterms:W3CDTF">2016-04-30T00:01:00Z</dcterms:modified>
</cp:coreProperties>
</file>