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Report for Toronto_Food_Trucks_Copied_And_Pasted.txt</w:t>
      </w:r>
    </w:p>
    <w:p>
      <w:r>
        <w:t>Overall Score: 66.67%</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1440"/>
          </w:tcPr>
          <w:p>
            <w:r>
              <w:t>Found</w:t>
            </w:r>
          </w:p>
        </w:tc>
      </w:tr>
      <w:tr>
        <w:tc>
          <w:tcPr>
            <w:tcW w:type="dxa" w:w="4320"/>
          </w:tcPr>
          <w:p>
            <w:r>
              <w:t>webpage</w:t>
            </w:r>
          </w:p>
        </w:tc>
        <w:tc>
          <w:tcPr>
            <w:tcW w:type="dxa" w:w="1440"/>
            <w:shd w:fill="078701"/>
          </w:tcPr>
          <w:p>
            <w:r>
              <w:t>+</w:t>
            </w:r>
          </w:p>
        </w:tc>
      </w:tr>
      <w:tr>
        <w:tc>
          <w:tcPr>
            <w:tcW w:type="dxa" w:w="4320"/>
          </w:tcPr>
          <w:p>
            <w:r>
              <w:t>checklist</w:t>
            </w:r>
          </w:p>
        </w:tc>
        <w:tc>
          <w:tcPr>
            <w:tcW w:type="dxa" w:w="1440"/>
            <w:shd w:fill="078701"/>
          </w:tcPr>
          <w:p>
            <w:r>
              <w:t>+</w:t>
            </w:r>
          </w:p>
        </w:tc>
      </w:tr>
      <w:tr>
        <w:tc>
          <w:tcPr>
            <w:tcW w:type="dxa" w:w="4320"/>
          </w:tcPr>
          <w:p>
            <w:r>
              <w:t>guide to license</w:t>
            </w:r>
          </w:p>
        </w:tc>
        <w:tc>
          <w:tcPr>
            <w:tcW w:type="dxa" w:w="1440"/>
            <w:shd w:fill="078701"/>
          </w:tcPr>
          <w:p>
            <w:r>
              <w:t>+</w:t>
            </w:r>
          </w:p>
        </w:tc>
      </w:tr>
      <w:tr>
        <w:tc>
          <w:tcPr>
            <w:tcW w:type="dxa" w:w="4320"/>
          </w:tcPr>
          <w:p>
            <w:r>
              <w:t>bylaws</w:t>
            </w:r>
          </w:p>
        </w:tc>
        <w:tc>
          <w:tcPr>
            <w:tcW w:type="dxa" w:w="1440"/>
            <w:shd w:fill="078701"/>
          </w:tcPr>
          <w:p>
            <w:r>
              <w:t>+</w:t>
            </w:r>
          </w:p>
        </w:tc>
      </w:tr>
      <w:tr>
        <w:tc>
          <w:tcPr>
            <w:tcW w:type="dxa" w:w="4320"/>
          </w:tcPr>
          <w:p>
            <w:r>
              <w:t>penalties</w:t>
            </w:r>
          </w:p>
        </w:tc>
        <w:tc>
          <w:tcPr>
            <w:tcW w:type="dxa" w:w="1440"/>
            <w:shd w:fill="078701"/>
          </w:tcPr>
          <w:p>
            <w:r>
              <w:t>+</w:t>
            </w:r>
          </w:p>
        </w:tc>
      </w:tr>
      <w:tr>
        <w:tc>
          <w:tcPr>
            <w:tcW w:type="dxa" w:w="4320"/>
          </w:tcPr>
          <w:p>
            <w:r>
              <w:t>provincial business license</w:t>
            </w:r>
          </w:p>
        </w:tc>
        <w:tc>
          <w:tcPr>
            <w:tcW w:type="dxa" w:w="1440"/>
            <w:shd w:fill="078701"/>
          </w:tcPr>
          <w:p>
            <w:r>
              <w:t>+</w:t>
            </w:r>
          </w:p>
        </w:tc>
      </w:tr>
      <w:tr>
        <w:tc>
          <w:tcPr>
            <w:tcW w:type="dxa" w:w="4320"/>
          </w:tcPr>
          <w:p>
            <w:r>
              <w:t>provincial food business license</w:t>
            </w:r>
          </w:p>
        </w:tc>
        <w:tc>
          <w:tcPr>
            <w:tcW w:type="dxa" w:w="1440"/>
            <w:shd w:fill="A61B00"/>
          </w:tcPr>
          <w:p>
            <w:r>
              <w:t>-</w:t>
            </w:r>
          </w:p>
        </w:tc>
      </w:tr>
      <w:tr>
        <w:tc>
          <w:tcPr>
            <w:tcW w:type="dxa" w:w="4320"/>
          </w:tcPr>
          <w:p>
            <w:r>
              <w:t>municipal business license</w:t>
            </w:r>
          </w:p>
        </w:tc>
        <w:tc>
          <w:tcPr>
            <w:tcW w:type="dxa" w:w="1440"/>
            <w:shd w:fill="A61B00"/>
          </w:tcPr>
          <w:p>
            <w:r>
              <w:t>-</w:t>
            </w:r>
          </w:p>
        </w:tc>
      </w:tr>
      <w:tr>
        <w:tc>
          <w:tcPr>
            <w:tcW w:type="dxa" w:w="4320"/>
          </w:tcPr>
          <w:p>
            <w:r>
              <w:t>municipal food business license</w:t>
            </w:r>
          </w:p>
        </w:tc>
        <w:tc>
          <w:tcPr>
            <w:tcW w:type="dxa" w:w="1440"/>
            <w:shd w:fill="A61B00"/>
          </w:tcPr>
          <w:p>
            <w:r>
              <w:t>-</w:t>
            </w:r>
          </w:p>
        </w:tc>
      </w:tr>
      <w:tr>
        <w:tc>
          <w:tcPr>
            <w:tcW w:type="dxa" w:w="4320"/>
          </w:tcPr>
          <w:p>
            <w:r>
              <w:t>retail license for CPG</w:t>
            </w:r>
          </w:p>
        </w:tc>
        <w:tc>
          <w:tcPr>
            <w:tcW w:type="dxa" w:w="1440"/>
            <w:shd w:fill="A61B00"/>
          </w:tcPr>
          <w:p>
            <w:r>
              <w:t>-</w:t>
            </w:r>
          </w:p>
        </w:tc>
      </w:tr>
      <w:tr>
        <w:tc>
          <w:tcPr>
            <w:tcW w:type="dxa" w:w="4320"/>
          </w:tcPr>
          <w:p>
            <w:r>
              <w:t>curbside vending</w:t>
            </w:r>
          </w:p>
        </w:tc>
        <w:tc>
          <w:tcPr>
            <w:tcW w:type="dxa" w:w="1440"/>
            <w:shd w:fill="078701"/>
          </w:tcPr>
          <w:p>
            <w:r>
              <w:t>+</w:t>
            </w:r>
          </w:p>
        </w:tc>
      </w:tr>
      <w:tr>
        <w:tc>
          <w:tcPr>
            <w:tcW w:type="dxa" w:w="4320"/>
          </w:tcPr>
          <w:p>
            <w:r>
              <w:t>parking fees</w:t>
            </w:r>
          </w:p>
        </w:tc>
        <w:tc>
          <w:tcPr>
            <w:tcW w:type="dxa" w:w="1440"/>
            <w:shd w:fill="078701"/>
          </w:tcPr>
          <w:p>
            <w:r>
              <w:t>+</w:t>
            </w:r>
          </w:p>
        </w:tc>
      </w:tr>
      <w:tr>
        <w:tc>
          <w:tcPr>
            <w:tcW w:type="dxa" w:w="4320"/>
          </w:tcPr>
          <w:p>
            <w:r>
              <w:t>noise bylaws</w:t>
            </w:r>
          </w:p>
        </w:tc>
        <w:tc>
          <w:tcPr>
            <w:tcW w:type="dxa" w:w="1440"/>
            <w:shd w:fill="A61B00"/>
          </w:tcPr>
          <w:p>
            <w:r>
              <w:t>-</w:t>
            </w:r>
          </w:p>
        </w:tc>
      </w:tr>
      <w:tr>
        <w:tc>
          <w:tcPr>
            <w:tcW w:type="dxa" w:w="4320"/>
          </w:tcPr>
          <w:p>
            <w:r>
              <w:t>traffic bylaws</w:t>
            </w:r>
          </w:p>
        </w:tc>
        <w:tc>
          <w:tcPr>
            <w:tcW w:type="dxa" w:w="1440"/>
            <w:shd w:fill="078701"/>
          </w:tcPr>
          <w:p>
            <w:r>
              <w:t>+</w:t>
            </w:r>
          </w:p>
        </w:tc>
      </w:tr>
      <w:tr>
        <w:tc>
          <w:tcPr>
            <w:tcW w:type="dxa" w:w="4320"/>
          </w:tcPr>
          <w:p>
            <w:r>
              <w:t>operation hours</w:t>
            </w:r>
          </w:p>
        </w:tc>
        <w:tc>
          <w:tcPr>
            <w:tcW w:type="dxa" w:w="1440"/>
            <w:shd w:fill="078701"/>
          </w:tcPr>
          <w:p>
            <w:r>
              <w:t>+</w:t>
            </w:r>
          </w:p>
        </w:tc>
      </w:tr>
      <w:tr>
        <w:tc>
          <w:tcPr>
            <w:tcW w:type="dxa" w:w="4320"/>
          </w:tcPr>
          <w:p>
            <w:r>
              <w:t>branded consumer goods</w:t>
            </w:r>
          </w:p>
        </w:tc>
        <w:tc>
          <w:tcPr>
            <w:tcW w:type="dxa" w:w="1440"/>
            <w:shd w:fill="A61B00"/>
          </w:tcPr>
          <w:p>
            <w:r>
              <w:t>-</w:t>
            </w:r>
          </w:p>
        </w:tc>
      </w:tr>
      <w:tr>
        <w:tc>
          <w:tcPr>
            <w:tcW w:type="dxa" w:w="4320"/>
          </w:tcPr>
          <w:p>
            <w:r>
              <w:t>private property operation</w:t>
            </w:r>
          </w:p>
        </w:tc>
        <w:tc>
          <w:tcPr>
            <w:tcW w:type="dxa" w:w="1440"/>
            <w:shd w:fill="078701"/>
          </w:tcPr>
          <w:p>
            <w:r>
              <w:t>+</w:t>
            </w:r>
          </w:p>
        </w:tc>
      </w:tr>
      <w:tr>
        <w:tc>
          <w:tcPr>
            <w:tcW w:type="dxa" w:w="4320"/>
          </w:tcPr>
          <w:p>
            <w:r>
              <w:t>proximity regulations</w:t>
            </w:r>
          </w:p>
        </w:tc>
        <w:tc>
          <w:tcPr>
            <w:tcW w:type="dxa" w:w="1440"/>
            <w:shd w:fill="A61B00"/>
          </w:tcPr>
          <w:p>
            <w:r>
              <w:t>-</w:t>
            </w:r>
          </w:p>
        </w:tc>
      </w:tr>
      <w:tr>
        <w:tc>
          <w:tcPr>
            <w:tcW w:type="dxa" w:w="4320"/>
          </w:tcPr>
          <w:p>
            <w:r>
              <w:t>min distance to restaurant</w:t>
            </w:r>
          </w:p>
        </w:tc>
        <w:tc>
          <w:tcPr>
            <w:tcW w:type="dxa" w:w="1440"/>
            <w:shd w:fill="078701"/>
          </w:tcPr>
          <w:p>
            <w:r>
              <w:t>+</w:t>
            </w:r>
          </w:p>
        </w:tc>
      </w:tr>
      <w:tr>
        <w:tc>
          <w:tcPr>
            <w:tcW w:type="dxa" w:w="4320"/>
          </w:tcPr>
          <w:p>
            <w:r>
              <w:t>min distance to food truck</w:t>
            </w:r>
          </w:p>
        </w:tc>
        <w:tc>
          <w:tcPr>
            <w:tcW w:type="dxa" w:w="1440"/>
            <w:shd w:fill="A61B00"/>
          </w:tcPr>
          <w:p>
            <w:r>
              <w:t>-</w:t>
            </w:r>
          </w:p>
        </w:tc>
      </w:tr>
      <w:tr>
        <w:tc>
          <w:tcPr>
            <w:tcW w:type="dxa" w:w="4320"/>
          </w:tcPr>
          <w:p>
            <w:r>
              <w:t>non-food service proximity restrictions</w:t>
            </w:r>
          </w:p>
        </w:tc>
        <w:tc>
          <w:tcPr>
            <w:tcW w:type="dxa" w:w="1440"/>
            <w:shd w:fill="A61B00"/>
          </w:tcPr>
          <w:p>
            <w:r>
              <w:t>-</w:t>
            </w:r>
          </w:p>
        </w:tc>
      </w:tr>
      <w:tr>
        <w:tc>
          <w:tcPr>
            <w:tcW w:type="dxa" w:w="4320"/>
          </w:tcPr>
          <w:p>
            <w:r>
              <w:t>min distance proximity from other business</w:t>
            </w:r>
          </w:p>
        </w:tc>
        <w:tc>
          <w:tcPr>
            <w:tcW w:type="dxa" w:w="1440"/>
            <w:shd w:fill="A61B00"/>
          </w:tcPr>
          <w:p>
            <w:r>
              <w:t>-</w:t>
            </w:r>
          </w:p>
        </w:tc>
      </w:tr>
      <w:tr>
        <w:tc>
          <w:tcPr>
            <w:tcW w:type="dxa" w:w="4320"/>
          </w:tcPr>
          <w:p>
            <w:r>
              <w:t>num food trucks allowed in geographic area</w:t>
            </w:r>
          </w:p>
        </w:tc>
        <w:tc>
          <w:tcPr>
            <w:tcW w:type="dxa" w:w="1440"/>
            <w:shd w:fill="078701"/>
          </w:tcPr>
          <w:p>
            <w:r>
              <w:t>+</w:t>
            </w:r>
          </w:p>
        </w:tc>
      </w:tr>
      <w:tr>
        <w:tc>
          <w:tcPr>
            <w:tcW w:type="dxa" w:w="4320"/>
          </w:tcPr>
          <w:p>
            <w:r>
              <w:t>parking locations</w:t>
            </w:r>
          </w:p>
        </w:tc>
        <w:tc>
          <w:tcPr>
            <w:tcW w:type="dxa" w:w="1440"/>
            <w:shd w:fill="A61B00"/>
          </w:tcPr>
          <w:p>
            <w:r>
              <w:t>-</w:t>
            </w:r>
          </w:p>
        </w:tc>
      </w:tr>
      <w:tr>
        <w:tc>
          <w:tcPr>
            <w:tcW w:type="dxa" w:w="4320"/>
          </w:tcPr>
          <w:p>
            <w:r>
              <w:t>additional private restrictions</w:t>
            </w:r>
          </w:p>
        </w:tc>
        <w:tc>
          <w:tcPr>
            <w:tcW w:type="dxa" w:w="1440"/>
            <w:shd w:fill="A61B00"/>
          </w:tcPr>
          <w:p>
            <w:r>
              <w:t>-</w:t>
            </w:r>
          </w:p>
        </w:tc>
      </w:tr>
      <w:tr>
        <w:tc>
          <w:tcPr>
            <w:tcW w:type="dxa" w:w="4320"/>
          </w:tcPr>
          <w:p>
            <w:r>
              <w:t>name of local authority</w:t>
            </w:r>
          </w:p>
        </w:tc>
        <w:tc>
          <w:tcPr>
            <w:tcW w:type="dxa" w:w="1440"/>
            <w:shd w:fill="A61B00"/>
          </w:tcPr>
          <w:p>
            <w:r>
              <w:t>-</w:t>
            </w:r>
          </w:p>
        </w:tc>
      </w:tr>
      <w:tr>
        <w:tc>
          <w:tcPr>
            <w:tcW w:type="dxa" w:w="4320"/>
          </w:tcPr>
          <w:p>
            <w:r>
              <w:t>direct link to authority</w:t>
            </w:r>
          </w:p>
        </w:tc>
        <w:tc>
          <w:tcPr>
            <w:tcW w:type="dxa" w:w="1440"/>
            <w:shd w:fill="078701"/>
          </w:tcPr>
          <w:p>
            <w:r>
              <w:t>+</w:t>
            </w:r>
          </w:p>
        </w:tc>
      </w:tr>
      <w:tr>
        <w:tc>
          <w:tcPr>
            <w:tcW w:type="dxa" w:w="4320"/>
          </w:tcPr>
          <w:p>
            <w:r>
              <w:t>insurance requirements</w:t>
            </w:r>
          </w:p>
        </w:tc>
        <w:tc>
          <w:tcPr>
            <w:tcW w:type="dxa" w:w="1440"/>
            <w:shd w:fill="078701"/>
          </w:tcPr>
          <w:p>
            <w:r>
              <w:t>+</w:t>
            </w:r>
          </w:p>
        </w:tc>
      </w:tr>
      <w:tr>
        <w:tc>
          <w:tcPr>
            <w:tcW w:type="dxa" w:w="4320"/>
          </w:tcPr>
          <w:p>
            <w:r>
              <w:t>physical requirements for trucks</w:t>
            </w:r>
          </w:p>
        </w:tc>
        <w:tc>
          <w:tcPr>
            <w:tcW w:type="dxa" w:w="1440"/>
            <w:shd w:fill="078701"/>
          </w:tcPr>
          <w:p>
            <w:r>
              <w:t>+</w:t>
            </w:r>
          </w:p>
        </w:tc>
      </w:tr>
      <w:tr>
        <w:tc>
          <w:tcPr>
            <w:tcW w:type="dxa" w:w="4320"/>
          </w:tcPr>
          <w:p>
            <w:r>
              <w:t>exterior appearance guidelines</w:t>
            </w:r>
          </w:p>
        </w:tc>
        <w:tc>
          <w:tcPr>
            <w:tcW w:type="dxa" w:w="1440"/>
            <w:shd w:fill="078701"/>
          </w:tcPr>
          <w:p>
            <w:r>
              <w:t>+</w:t>
            </w:r>
          </w:p>
        </w:tc>
      </w:tr>
    </w:tbl>
    <w:p>
      <w:pPr>
        <w:pStyle w:val="Heading1"/>
      </w:pPr>
      <w:r>
        <w:t>Key Findings</w:t>
      </w:r>
    </w:p>
    <w:p>
      <w:r>
        <w:t>the certificate must be sent by email to mlsroadallowance@toronto.ca directly from the insurance representative.</w:t>
      </w:r>
    </w:p>
    <w:p>
      <w:r>
        <w:t>please contact mlsroadallowance@toronto.ca for the next weekday availability.</w:t>
      </w:r>
    </w:p>
    <w:p>
      <w:r>
        <w:t>please contact mlsroadallowance@toronto.ca.</w:t>
      </w:r>
    </w:p>
    <w:p>
      <w:r>
        <w:t>if you have not received your renewal notice and your licence is about to expire, please contact us at mlsbusinesslicence@toronto.ca for additional information.</w:t>
      </w:r>
    </w:p>
    <w:p>
      <w:r>
        <w:t>a signed and completed motorized refreshment vehicle owner supporting documents checklist pdf.</w:t>
      </w:r>
    </w:p>
    <w:p>
      <w:r>
        <w:t>please have all required documents ready to upload before starting the application, as it requires 10-15 minutes to complete and cannot be saved.</w:t>
      </w:r>
    </w:p>
    <w:p>
      <w:r>
        <w:t>how to apply</w:t>
      </w:r>
    </w:p>
    <w:p>
      <w:r>
        <w:t>please review ‘how to apply’ instructions above, for submitting a motorized refreshment vehicle owner business licence.</w:t>
      </w:r>
    </w:p>
    <w:p>
      <w:r>
        <w:t>download a step by step guide pdf on how to submit a new application.</w:t>
      </w:r>
    </w:p>
    <w:p>
      <w:r>
        <w:t>the city is conducting a review of the street vending bylaws to create more opportunities for street vendors and performers.</w:t>
      </w:r>
    </w:p>
    <w:p>
      <w:r>
        <w:t>if you fail to renew your licence according to the bylaw, your licence will be cancelled and you will have to reapply.</w:t>
      </w:r>
    </w:p>
    <w:p>
      <w:r>
        <w:t>these vendors are required to abide by all relevant parking regulations, and pay for parking.</w:t>
      </w:r>
    </w:p>
    <w:p>
      <w:r>
        <w:t>been convicted of five or more offences under chapter 545 or 546 of the toronto municipal code in the preceding three years;</w:t>
      </w:r>
    </w:p>
    <w:p>
      <w:r>
        <w:t>parking meter fees must be paid</w:t>
      </w:r>
    </w:p>
    <w:p>
      <w:r>
        <w:t>licence application fees can be paid online or by sending a cheque.</w:t>
      </w:r>
    </w:p>
    <w:p>
      <w:r>
        <w:t>fees</w:t>
      </w:r>
    </w:p>
    <w:p>
      <w:r>
        <w:t>application fees and licence fees must be paid online.</w:t>
      </w:r>
    </w:p>
    <w:p>
      <w:r>
        <w:t>application fee: $275.46 (inclusive of hst)</w:t>
      </w:r>
    </w:p>
    <w:p>
      <w:r>
        <w:t>the application fee is non-refundable and is required upon submittal of a complete application.</w:t>
      </w:r>
    </w:p>
    <w:p>
      <w:r>
        <w:t>licence fee: $1,132.37 (inclusive of hst)</w:t>
      </w:r>
    </w:p>
    <w:p>
      <w:r>
        <w:t>the licence fee is due upon approval of the application.</w:t>
      </w:r>
    </w:p>
    <w:p>
      <w:r>
        <w:t>total fee (application fee + licence fee): $1,407.83</w:t>
      </w:r>
    </w:p>
    <w:p>
      <w:r>
        <w:t>permit fee</w:t>
      </w:r>
    </w:p>
    <w:p>
      <w:r>
        <w:t>the renewal fee is $936.45</w:t>
      </w:r>
    </w:p>
    <w:p>
      <w:r>
        <w:t>licence renewal fees can be made in-person, paid online or by sending a cheque.</w:t>
      </w:r>
    </w:p>
    <w:p>
      <w:r>
        <w:t>any overdue by-law fines, unless the applicant provides proof that such fines have been subsequently paid.</w:t>
      </w:r>
    </w:p>
    <w:p>
      <w:r>
        <w:t>a copy of provincial business name certificate and registration (opens in new window) or signed franchise agreement pdf.</w:t>
      </w:r>
    </w:p>
    <w:p>
      <w:r>
        <w:t>the city is conducting a review of the street vending bylaws to create more opportunities for street vendors and performers.</w:t>
      </w:r>
    </w:p>
    <w:p>
      <w:r>
        <w:t>on public roads (with a mobile vending permit) pay ‘n display</w:t>
      </w:r>
    </w:p>
    <w:p>
      <w:r>
        <w:t>you must obtain this licence before applying for a mobile vending permit</w:t>
      </w:r>
    </w:p>
    <w:p>
      <w:r>
        <w:t>mobile vending permit</w:t>
      </w:r>
    </w:p>
    <w:p>
      <w:r>
        <w:t>vendors are encouraged to identify areas of the road, such as non pay and display stations and lay-bys that may be suitable for mobile vending.</w:t>
      </w:r>
    </w:p>
    <w:p>
      <w:r>
        <w:t>upon review, these areas may be designated as mobile vending zones, where food trucks could operate for up to five hours at a time.</w:t>
      </w:r>
    </w:p>
    <w:p>
      <w:r>
        <w:t>a motorized refreshment vehicle business licence (food/ice cream truck) is required in order to qualify for the mobile vending permit.</w:t>
      </w:r>
    </w:p>
    <w:p>
      <w:r>
        <w:t>without a business licence (starting with v15) an application for mobile vending permit will not be processed.</w:t>
      </w:r>
    </w:p>
    <w:p>
      <w:r>
        <w:t>upon review, these areas may be designated as mobile vending zones, where food trucks could operate for up to five hours at a time.</w:t>
      </w:r>
    </w:p>
    <w:p>
      <w:r>
        <w:t>been convicted of any of the following offences under the highway traffic act in the preceding five years:</w:t>
      </w:r>
    </w:p>
    <w:p>
      <w:r>
        <w:t>maximum of five hours at any one time</w:t>
      </w:r>
    </w:p>
    <w:p>
      <w:r>
        <w:t>private property and commercial parking lots with the permission of the owner in areas that allow food trucks</w:t>
      </w:r>
    </w:p>
    <w:p>
      <w:r>
        <w:t>30 linear metres from an open and operating restaurant</w:t>
      </w:r>
    </w:p>
    <w:p>
      <w:r>
        <w:t>no more than two food trucks per block</w:t>
      </w:r>
    </w:p>
    <w:p>
      <w:r>
        <w:t>green p parking lots (with a green p permit) contact: events@greenpmobility.com</w:t>
      </w:r>
    </w:p>
    <w:p>
      <w:r>
        <w:t>if you have already submitted an application and a representative has contacted you about uploading additional documents, you may do so using the upload token provided to you by the representative.</w:t>
      </w:r>
    </w:p>
    <w:p>
      <w:r>
        <w:t>please contact mlsroadallowance@toronto.ca for the next weekday availability.</w:t>
      </w:r>
    </w:p>
    <w:p>
      <w:r>
        <w:t>please contact mlsroadallowance@toronto.ca.</w:t>
      </w:r>
    </w:p>
    <w:p>
      <w:r>
        <w:t>if you have not received your renewal notice and your licence is about to expire, please contact us at mlsbusinesslicence@toronto.ca for additional information.</w:t>
      </w:r>
    </w:p>
    <w:p>
      <w:r>
        <w:t>you can arrange this by calling 311 or the health connection line at 416-338-7600.</w:t>
      </w:r>
    </w:p>
    <w:p>
      <w:r>
        <w:t>ml&amp;s shall deny an application for, or a renewal for any business, trade or calling for which a vehicle and it’s driver are licenced or required to be licenced by the city under this chapter and for which a licencesee is required to hold a valid provincial driver’s licence under this chapter where the licensee or applicant has:</w:t>
      </w:r>
    </w:p>
    <w:p>
      <w:r>
        <w:t>a copy of articles of incorporation (certificate and articles) (note: if there has been a change to the list of officers and directors, please provide a current corporate profile report);</w:t>
      </w:r>
    </w:p>
    <w:p>
      <w:r>
        <w:t>the annual return for corporation form, signed by an officer or director pdf, which lists all current directors &amp; officers of the corporation;</w:t>
      </w:r>
    </w:p>
    <w:p>
      <w:r>
        <w:t>two pieces of government-issued identification (one must be photo id) for each officer/director;</w:t>
      </w:r>
    </w:p>
    <w:p>
      <w:r>
        <w:t>a criminal record and judicial matters check for each officer/director issued by a canadian police service within 280 days prior to the application.</w:t>
      </w:r>
    </w:p>
    <w:p>
      <w:r>
        <w:t>in-person services are available at the licence and permit issuing office, 850 coxwell avenue, 3rd floor.</w:t>
      </w:r>
    </w:p>
    <w:p>
      <w:r>
        <w:t>the office is closed from 12:30pm – 1:30pm daily.</w:t>
      </w:r>
    </w:p>
    <w:p>
      <w:r>
        <w:t>in-person services are available at the licence and permit issuing office, 850 coxwell avenue, 3rd floor.</w:t>
      </w:r>
    </w:p>
    <w:p>
      <w:r>
        <w:t>please note office hours:</w:t>
      </w:r>
    </w:p>
    <w:p>
      <w:r>
        <w:t>the office is closed from 12:30–1:30pm daily.</w:t>
      </w:r>
    </w:p>
    <w:p>
      <w:r>
        <w:t>failing to stop for a school bus or when signaled or asked by a police officer;</w:t>
      </w:r>
    </w:p>
    <w:p>
      <w:r>
        <w:t>walk-in renewal services are available monday, wednesday and thursday at the licence and permit issuing office, 850 coxwell avenue, 3rd floor starting at 8:30am subject to capacity.</w:t>
      </w:r>
    </w:p>
    <w:p>
      <w:r>
        <w:t>the office is closed from 12:30pm – 1:30pm daily.</w:t>
      </w:r>
    </w:p>
    <w:p>
      <w:r>
        <w:t>the certificate must be sent by email to mlsroadallowance@toronto.ca directly from the insurance representative.</w:t>
      </w:r>
    </w:p>
    <w:p>
      <w:r>
        <w:t>despite these screening criteria, if a licence has been previously issued or renewed and the applicant’s or licensee’s record discloses no new breach of the screening criteria, the licence may be issued or renewed without the matter being referred to the toronto licensing tribunal.</w:t>
      </w:r>
    </w:p>
    <w:p>
      <w:r>
        <w:t>sin card (social insurance number)</w:t>
      </w:r>
    </w:p>
    <w:p>
      <w:r>
        <w:t>a completed and signed certificate of insurance.</w:t>
      </w:r>
    </w:p>
    <w:p>
      <w:r>
        <w:t>certificate of insurance</w:t>
      </w:r>
    </w:p>
    <w:p>
      <w:r>
        <w:t>applicants must provide proof of $1,000,000 insurance personal liability &amp; property damage (pl/pd) insurance.</w:t>
      </w:r>
    </w:p>
    <w:p>
      <w:r>
        <w:t>the completed certificate of insurance  pdfmust be signed and stamped by the insurer.</w:t>
      </w:r>
    </w:p>
    <w:p>
      <w:r>
        <w:t>insurance</w:t>
      </w:r>
    </w:p>
    <w:p>
      <w:r>
        <w:t>applicants must provide proof of $2,000,000 in commercial general liability (cgl) insurance.</w:t>
      </w:r>
    </w:p>
    <w:p>
      <w:r>
        <w:t>the completed certificate of insurance pdf must be signed and stamped by the insurer.</w:t>
      </w:r>
    </w:p>
    <w:p>
      <w:r>
        <w:t>the certificate must be sent by email to mlsroadallowance@toronto.ca directly from the insurance representative.</w:t>
      </w:r>
    </w:p>
    <w:p>
      <w:r>
        <w:t>certificate of insurance pdf</w:t>
      </w:r>
    </w:p>
    <w:p>
      <w:r>
        <w:t>a completed and signed certificate of insurance.</w:t>
      </w:r>
    </w:p>
    <w:p>
      <w:r>
        <w:t>certificate of insurance</w:t>
      </w:r>
    </w:p>
    <w:p>
      <w:r>
        <w:t>the completed certificate of insurance  pdfmust be signed and stamped by the insurer.</w:t>
      </w:r>
    </w:p>
    <w:p>
      <w:r>
        <w:t>the completed certificate of insurance pdf must be signed and stamped by the insurer.</w:t>
      </w:r>
    </w:p>
    <w:p>
      <w:r>
        <w:t>certificate of insurance pdf</w:t>
      </w:r>
    </w:p>
    <w:p>
      <w:r>
        <w:t>a copy of provincial business name certificate and registration (opens in new window) or signed franchise agreement pdf.</w:t>
      </w:r>
    </w:p>
    <w:p>
      <w:r>
        <w:t>business name: 10 cm.</w:t>
      </w:r>
    </w:p>
    <w:p>
      <w:r>
        <w:t>plate number: 15 cm.</w:t>
      </w:r>
    </w:p>
    <w:p>
      <w:r>
        <w:t>painted with contrasting colours on both sides of vehicle</w:t>
      </w:r>
    </w:p>
    <w:p>
      <w:r>
        <w:t>painted with contrasting colours on both sides of vehicle</w:t>
      </w:r>
    </w:p>
    <w:p>
      <w:r>
        <w:t>painted with contrasting colours on both sides of vehicle</w:t>
      </w:r>
    </w:p>
    <w:p>
      <w:pPr>
        <w:pStyle w:val="Heading1"/>
      </w:pPr>
      <w:r>
        <w:t>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