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Georgia" w:cs="Georgia" w:eastAsia="Georgia" w:hAnsi="Georgia"/>
          <w:b/>
          <w:bCs/>
          <w:color w:val="2A4230"/>
          <w:sz w:val="30"/>
          <w:szCs w:val="30"/>
        </w:rPr>
        <w:t xml:space="preserve">VSB ENGINEERING COLLEGE</w:t>
      </w:r>
    </w:p>
    <w:p>
      <w:pPr>
        <w:spacing w:after="400"/>
        <w:jc w:val="center"/>
      </w:pPr>
      <w:r>
        <w:rPr>
          <w:rFonts w:ascii="Calibri" w:cs="Calibri" w:eastAsia="Calibri" w:hAnsi="Calibri"/>
          <w:color w:val="5A6459"/>
          <w:sz w:val="22"/>
          <w:szCs w:val="22"/>
        </w:rPr>
        <w:t xml:space="preserve">VSB Skill Vault — Activity 3</w:t>
      </w:r>
    </w:p>
    <w:p>
      <w:pPr>
        <w:spacing w:after="200" w:before="600"/>
        <w:jc w:val="center"/>
      </w:pPr>
      <w:r>
        <w:rPr>
          <w:rFonts w:ascii="Georgia" w:cs="Georgia" w:eastAsia="Georgia" w:hAnsi="Georgia"/>
          <w:b/>
          <w:bCs/>
          <w:color w:val="1E2A22"/>
          <w:sz w:val="40"/>
          <w:szCs w:val="40"/>
        </w:rPr>
        <w:t xml:space="preserve">MINI WEB APPLICATION</w:t>
      </w:r>
    </w:p>
    <w:p>
      <w:pPr>
        <w:spacing w:after="600"/>
        <w:jc w:val="center"/>
      </w:pPr>
      <w:r>
        <w:rPr>
          <w:rFonts w:ascii="Georgia" w:cs="Georgia" w:eastAsia="Georgia" w:hAnsi="Georgia"/>
          <w:b/>
          <w:bCs/>
          <w:color w:val="3D5C42"/>
          <w:sz w:val="32"/>
          <w:szCs w:val="32"/>
        </w:rPr>
        <w:t xml:space="preserve">Course Management System</w:t>
      </w:r>
    </w:p>
    <w:p>
      <w:pPr>
        <w:spacing w:before="200"/>
        <w:jc w:val="center"/>
      </w:pPr>
      <w:r>
        <w:rPr>
          <w:rFonts w:ascii="Calibri" w:cs="Calibri" w:eastAsia="Calibri" w:hAnsi="Calibri"/>
          <w:i/>
          <w:iCs/>
          <w:color w:val="5A6459"/>
          <w:sz w:val="24"/>
          <w:szCs w:val="24"/>
        </w:rPr>
        <w:t xml:space="preserve">A CRUD-Based Web Application</w:t>
      </w:r>
    </w:p>
    <w:p>
      <w:pPr>
        <w:spacing w:before="1000"/>
      </w:pPr>
    </w:p>
    <w:tbl>
      <w:tblPr>
        <w:tblW w:type="dxa" w:w="6000"/>
        <w:jc w:val="center"/>
        <w:tblBorders>
          <w:top w:val="single" w:color="C9C4B4" w:sz="4"/>
          <w:left w:val="single" w:color="C9C4B4" w:sz="4"/>
          <w:bottom w:val="single" w:color="C9C4B4" w:sz="4"/>
          <w:right w:val="single" w:color="C9C4B4" w:sz="4"/>
          <w:insideH w:val="single" w:color="C9C4B4" w:sz="4"/>
          <w:insideV w:val="single" w:color="C9C4B4" w:sz="4"/>
        </w:tblBorders>
      </w:tblPr>
      <w:tblGrid>
        <w:gridCol w:w="2400"/>
        <w:gridCol w:w="3600"/>
      </w:tblGrid>
      <w:tr>
        <w:tc>
          <w:tcPr>
            <w:tcW w:type="dxa" w:w="24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Name</w:t>
            </w:r>
          </w:p>
        </w:tc>
        <w:tc>
          <w:tcPr>
            <w:tcW w:type="dxa" w:w="3600"/>
            <w:tcMar>
              <w:top w:type="dxa" w:w="100"/>
              <w:left w:type="dxa" w:w="120"/>
              <w:bottom w:type="dxa" w:w="100"/>
              <w:right w:type="dxa" w:w="120"/>
            </w:tcMar>
          </w:tcPr>
          <w:p>
            <w:r>
              <w:rPr>
                <w:rFonts w:ascii="Calibri" w:cs="Calibri" w:eastAsia="Calibri" w:hAnsi="Calibri"/>
                <w:b w:val="false"/>
                <w:bCs w:val="false"/>
                <w:color w:val="1E2A22"/>
                <w:sz w:val="20"/>
                <w:szCs w:val="20"/>
              </w:rPr>
              <w:t xml:space="preserve">Aswath</w:t>
            </w:r>
          </w:p>
        </w:tc>
      </w:tr>
      <w:tr>
        <w:tc>
          <w:tcPr>
            <w:tcW w:type="dxa" w:w="24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Register No.</w:t>
            </w:r>
          </w:p>
        </w:tc>
        <w:tc>
          <w:tcPr>
            <w:tcW w:type="dxa" w:w="3600"/>
            <w:tcMar>
              <w:top w:type="dxa" w:w="100"/>
              <w:left w:type="dxa" w:w="120"/>
              <w:bottom w:type="dxa" w:w="100"/>
              <w:right w:type="dxa" w:w="120"/>
            </w:tcMar>
          </w:tcPr>
          <w:p>
            <w:r>
              <w:rPr>
                <w:rFonts w:ascii="Calibri" w:cs="Calibri" w:eastAsia="Calibri" w:hAnsi="Calibri"/>
                <w:b w:val="false"/>
                <w:bCs w:val="false"/>
                <w:color w:val="1E2A22"/>
                <w:sz w:val="20"/>
                <w:szCs w:val="20"/>
              </w:rPr>
              <w:t xml:space="preserve">922525205015</w:t>
            </w:r>
          </w:p>
        </w:tc>
      </w:tr>
      <w:tr>
        <w:tc>
          <w:tcPr>
            <w:tcW w:type="dxa" w:w="24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College</w:t>
            </w:r>
          </w:p>
        </w:tc>
        <w:tc>
          <w:tcPr>
            <w:tcW w:type="dxa" w:w="3600"/>
            <w:tcMar>
              <w:top w:type="dxa" w:w="100"/>
              <w:left w:type="dxa" w:w="120"/>
              <w:bottom w:type="dxa" w:w="100"/>
              <w:right w:type="dxa" w:w="120"/>
            </w:tcMar>
          </w:tcPr>
          <w:p>
            <w:r>
              <w:rPr>
                <w:rFonts w:ascii="Calibri" w:cs="Calibri" w:eastAsia="Calibri" w:hAnsi="Calibri"/>
                <w:b w:val="false"/>
                <w:bCs w:val="false"/>
                <w:color w:val="1E2A22"/>
                <w:sz w:val="20"/>
                <w:szCs w:val="20"/>
              </w:rPr>
              <w:t xml:space="preserve">VSB Engineering College</w:t>
            </w:r>
          </w:p>
        </w:tc>
      </w:tr>
      <w:tr>
        <w:tc>
          <w:tcPr>
            <w:tcW w:type="dxa" w:w="24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Programme</w:t>
            </w:r>
          </w:p>
        </w:tc>
        <w:tc>
          <w:tcPr>
            <w:tcW w:type="dxa" w:w="3600"/>
            <w:tcMar>
              <w:top w:type="dxa" w:w="100"/>
              <w:left w:type="dxa" w:w="120"/>
              <w:bottom w:type="dxa" w:w="100"/>
              <w:right w:type="dxa" w:w="120"/>
            </w:tcMar>
          </w:tcPr>
          <w:p>
            <w:r>
              <w:rPr>
                <w:rFonts w:ascii="Calibri" w:cs="Calibri" w:eastAsia="Calibri" w:hAnsi="Calibri"/>
                <w:b w:val="false"/>
                <w:bCs w:val="false"/>
                <w:color w:val="1E2A22"/>
                <w:sz w:val="20"/>
                <w:szCs w:val="20"/>
              </w:rPr>
              <w:t xml:space="preserve">B.Tech — Information Technology</w:t>
            </w:r>
          </w:p>
        </w:tc>
      </w:tr>
      <w:tr>
        <w:tc>
          <w:tcPr>
            <w:tcW w:type="dxa" w:w="24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Year</w:t>
            </w:r>
          </w:p>
        </w:tc>
        <w:tc>
          <w:tcPr>
            <w:tcW w:type="dxa" w:w="3600"/>
            <w:tcMar>
              <w:top w:type="dxa" w:w="100"/>
              <w:left w:type="dxa" w:w="120"/>
              <w:bottom w:type="dxa" w:w="100"/>
              <w:right w:type="dxa" w:w="120"/>
            </w:tcMar>
          </w:tcPr>
          <w:p>
            <w:r>
              <w:rPr>
                <w:rFonts w:ascii="Calibri" w:cs="Calibri" w:eastAsia="Calibri" w:hAnsi="Calibri"/>
                <w:b w:val="false"/>
                <w:bCs w:val="false"/>
                <w:color w:val="1E2A22"/>
                <w:sz w:val="20"/>
                <w:szCs w:val="20"/>
              </w:rPr>
              <w:t xml:space="preserve">2nd Year</w:t>
            </w:r>
          </w:p>
        </w:tc>
      </w:tr>
    </w:tbl>
    <w:p>
      <w:r>
        <w:br w:type="page"/>
      </w:r>
    </w:p>
    <w:p>
      <w:pPr>
        <w:pStyle w:val="Heading1"/>
        <w:pBdr>
          <w:bottom w:val="single" w:color="2A4230" w:sz="6" w:space="4"/>
        </w:pBdr>
        <w:spacing w:after="160" w:before="360"/>
      </w:pPr>
      <w:r>
        <w:rPr>
          <w:rFonts w:ascii="Georgia" w:cs="Georgia" w:eastAsia="Georgia" w:hAnsi="Georgia"/>
          <w:b/>
          <w:bCs/>
          <w:color w:val="2A4230"/>
          <w:sz w:val="30"/>
          <w:szCs w:val="30"/>
        </w:rPr>
        <w:t xml:space="preserve">Table of Contents</w:t>
      </w:r>
    </w:p>
    <w:p>
      <w:pPr>
        <w:spacing w:after="100"/>
      </w:pPr>
      <w:r>
        <w:rPr>
          <w:rFonts w:ascii="Calibri" w:cs="Calibri" w:eastAsia="Calibri" w:hAnsi="Calibri"/>
          <w:color w:val="1E2A22"/>
          <w:sz w:val="22"/>
          <w:szCs w:val="22"/>
        </w:rPr>
        <w:t xml:space="preserve">1. Project Overview</w:t>
      </w:r>
    </w:p>
    <w:p>
      <w:pPr>
        <w:spacing w:after="100"/>
      </w:pPr>
      <w:r>
        <w:rPr>
          <w:rFonts w:ascii="Calibri" w:cs="Calibri" w:eastAsia="Calibri" w:hAnsi="Calibri"/>
          <w:color w:val="1E2A22"/>
          <w:sz w:val="22"/>
          <w:szCs w:val="22"/>
        </w:rPr>
        <w:t xml:space="preserve">2. Problem Statement</w:t>
      </w:r>
    </w:p>
    <w:p>
      <w:pPr>
        <w:spacing w:after="100"/>
      </w:pPr>
      <w:r>
        <w:rPr>
          <w:rFonts w:ascii="Calibri" w:cs="Calibri" w:eastAsia="Calibri" w:hAnsi="Calibri"/>
          <w:color w:val="1E2A22"/>
          <w:sz w:val="22"/>
          <w:szCs w:val="22"/>
        </w:rPr>
        <w:t xml:space="preserve">3. Objectives</w:t>
      </w:r>
    </w:p>
    <w:p>
      <w:pPr>
        <w:spacing w:after="100"/>
      </w:pPr>
      <w:r>
        <w:rPr>
          <w:rFonts w:ascii="Calibri" w:cs="Calibri" w:eastAsia="Calibri" w:hAnsi="Calibri"/>
          <w:color w:val="1E2A22"/>
          <w:sz w:val="22"/>
          <w:szCs w:val="22"/>
        </w:rPr>
        <w:t xml:space="preserve">4. Technology Stack</w:t>
      </w:r>
    </w:p>
    <w:p>
      <w:pPr>
        <w:spacing w:after="100"/>
      </w:pPr>
      <w:r>
        <w:rPr>
          <w:rFonts w:ascii="Calibri" w:cs="Calibri" w:eastAsia="Calibri" w:hAnsi="Calibri"/>
          <w:color w:val="1E2A22"/>
          <w:sz w:val="22"/>
          <w:szCs w:val="22"/>
        </w:rPr>
        <w:t xml:space="preserve">5. System Architecture</w:t>
      </w:r>
    </w:p>
    <w:p>
      <w:pPr>
        <w:spacing w:after="100"/>
      </w:pPr>
      <w:r>
        <w:rPr>
          <w:rFonts w:ascii="Calibri" w:cs="Calibri" w:eastAsia="Calibri" w:hAnsi="Calibri"/>
          <w:color w:val="1E2A22"/>
          <w:sz w:val="22"/>
          <w:szCs w:val="22"/>
        </w:rPr>
        <w:t xml:space="preserve">6. Database Design</w:t>
      </w:r>
    </w:p>
    <w:p>
      <w:pPr>
        <w:spacing w:after="100"/>
      </w:pPr>
      <w:r>
        <w:rPr>
          <w:rFonts w:ascii="Calibri" w:cs="Calibri" w:eastAsia="Calibri" w:hAnsi="Calibri"/>
          <w:color w:val="1E2A22"/>
          <w:sz w:val="22"/>
          <w:szCs w:val="22"/>
        </w:rPr>
        <w:t xml:space="preserve">7. REST API Endpoint Documentation</w:t>
      </w:r>
    </w:p>
    <w:p>
      <w:pPr>
        <w:spacing w:after="100"/>
      </w:pPr>
      <w:r>
        <w:rPr>
          <w:rFonts w:ascii="Calibri" w:cs="Calibri" w:eastAsia="Calibri" w:hAnsi="Calibri"/>
          <w:color w:val="1E2A22"/>
          <w:sz w:val="22"/>
          <w:szCs w:val="22"/>
        </w:rPr>
        <w:t xml:space="preserve">8. CRUD Implementation Details</w:t>
      </w:r>
    </w:p>
    <w:p>
      <w:pPr>
        <w:spacing w:after="100"/>
      </w:pPr>
      <w:r>
        <w:rPr>
          <w:rFonts w:ascii="Calibri" w:cs="Calibri" w:eastAsia="Calibri" w:hAnsi="Calibri"/>
          <w:color w:val="1E2A22"/>
          <w:sz w:val="22"/>
          <w:szCs w:val="22"/>
        </w:rPr>
        <w:t xml:space="preserve">9. Validation Rules</w:t>
      </w:r>
    </w:p>
    <w:p>
      <w:pPr>
        <w:spacing w:after="100"/>
      </w:pPr>
      <w:r>
        <w:rPr>
          <w:rFonts w:ascii="Calibri" w:cs="Calibri" w:eastAsia="Calibri" w:hAnsi="Calibri"/>
          <w:color w:val="1E2A22"/>
          <w:sz w:val="22"/>
          <w:szCs w:val="22"/>
        </w:rPr>
        <w:t xml:space="preserve">10. User Interface — Screenshots</w:t>
      </w:r>
    </w:p>
    <w:p>
      <w:pPr>
        <w:spacing w:after="100"/>
      </w:pPr>
      <w:r>
        <w:rPr>
          <w:rFonts w:ascii="Calibri" w:cs="Calibri" w:eastAsia="Calibri" w:hAnsi="Calibri"/>
          <w:color w:val="1E2A22"/>
          <w:sz w:val="22"/>
          <w:szCs w:val="22"/>
        </w:rPr>
        <w:t xml:space="preserve">11. Testing Results</w:t>
      </w:r>
    </w:p>
    <w:p>
      <w:pPr>
        <w:spacing w:after="100"/>
      </w:pPr>
      <w:r>
        <w:rPr>
          <w:rFonts w:ascii="Calibri" w:cs="Calibri" w:eastAsia="Calibri" w:hAnsi="Calibri"/>
          <w:color w:val="1E2A22"/>
          <w:sz w:val="22"/>
          <w:szCs w:val="22"/>
        </w:rPr>
        <w:t xml:space="preserve">12. Installation &amp; Execution Steps</w:t>
      </w:r>
    </w:p>
    <w:p>
      <w:pPr>
        <w:spacing w:after="100"/>
      </w:pPr>
      <w:r>
        <w:rPr>
          <w:rFonts w:ascii="Calibri" w:cs="Calibri" w:eastAsia="Calibri" w:hAnsi="Calibri"/>
          <w:color w:val="1E2A22"/>
          <w:sz w:val="22"/>
          <w:szCs w:val="22"/>
        </w:rPr>
        <w:t xml:space="preserve">13. Challenges and Solutions</w:t>
      </w:r>
    </w:p>
    <w:p>
      <w:pPr>
        <w:spacing w:after="100"/>
      </w:pPr>
      <w:r>
        <w:rPr>
          <w:rFonts w:ascii="Calibri" w:cs="Calibri" w:eastAsia="Calibri" w:hAnsi="Calibri"/>
          <w:color w:val="1E2A22"/>
          <w:sz w:val="22"/>
          <w:szCs w:val="22"/>
        </w:rPr>
        <w:t xml:space="preserve">14. Future Enhancements</w:t>
      </w:r>
    </w:p>
    <w:p>
      <w:pPr>
        <w:spacing w:after="100"/>
      </w:pPr>
      <w:r>
        <w:rPr>
          <w:rFonts w:ascii="Calibri" w:cs="Calibri" w:eastAsia="Calibri" w:hAnsi="Calibri"/>
          <w:color w:val="1E2A22"/>
          <w:sz w:val="22"/>
          <w:szCs w:val="22"/>
        </w:rPr>
        <w:t xml:space="preserve">15. Conclusion</w:t>
      </w:r>
    </w:p>
    <w:p>
      <w:r>
        <w:br w:type="page"/>
      </w:r>
    </w:p>
    <w:p>
      <w:pPr>
        <w:pStyle w:val="Heading1"/>
        <w:pBdr>
          <w:bottom w:val="single" w:color="2A4230" w:sz="6" w:space="4"/>
        </w:pBdr>
        <w:spacing w:after="160" w:before="360"/>
      </w:pPr>
      <w:r>
        <w:rPr>
          <w:rFonts w:ascii="Georgia" w:cs="Georgia" w:eastAsia="Georgia" w:hAnsi="Georgia"/>
          <w:b/>
          <w:bCs/>
          <w:color w:val="2A4230"/>
          <w:sz w:val="30"/>
          <w:szCs w:val="30"/>
        </w:rPr>
        <w:t xml:space="preserve">1. Project Overview</w:t>
      </w:r>
    </w:p>
    <w:p>
      <w:pPr>
        <w:spacing w:after="160" w:line="300"/>
      </w:pPr>
      <w:r>
        <w:rPr>
          <w:rFonts w:ascii="Calibri" w:cs="Calibri" w:eastAsia="Calibri" w:hAnsi="Calibri"/>
          <w:color w:val="1E2A22"/>
          <w:sz w:val="22"/>
          <w:szCs w:val="22"/>
        </w:rPr>
        <w:t xml:space="preserve">This project is a Course Management System developed as part of the VSB Skill Vault Activity 3 — a mini web application implementing complete CRUD (Create, Read, Update, Delete) functionality. The application allows a college to maintain a digital register of the courses it offers each term, including course code, name, department, assigned instructor, credit value, semester, and seat availability.</w:t>
      </w:r>
    </w:p>
    <w:p>
      <w:pPr>
        <w:spacing w:after="160" w:line="300"/>
      </w:pPr>
      <w:r>
        <w:rPr>
          <w:rFonts w:ascii="Calibri" w:cs="Calibri" w:eastAsia="Calibri" w:hAnsi="Calibri"/>
          <w:color w:val="1E2A22"/>
          <w:sz w:val="22"/>
          <w:szCs w:val="22"/>
        </w:rPr>
        <w:t xml:space="preserve">The application is built as a self-contained frontend using HTML, CSS, and JavaScript, with a dedicated data-access layer designed to mirror REST API conventions so that it can be extended to a full client-server architecture (e.g. Django REST Framework or Spring Boot) with minimal changes to the interface code.</w:t>
      </w:r>
    </w:p>
    <w:p>
      <w:pPr>
        <w:pStyle w:val="Heading1"/>
        <w:pBdr>
          <w:bottom w:val="single" w:color="2A4230" w:sz="6" w:space="4"/>
        </w:pBdr>
        <w:spacing w:after="160" w:before="360"/>
      </w:pPr>
      <w:r>
        <w:rPr>
          <w:rFonts w:ascii="Georgia" w:cs="Georgia" w:eastAsia="Georgia" w:hAnsi="Georgia"/>
          <w:b/>
          <w:bCs/>
          <w:color w:val="2A4230"/>
          <w:sz w:val="30"/>
          <w:szCs w:val="30"/>
        </w:rPr>
        <w:t xml:space="preserve">2. Problem Statement</w:t>
      </w:r>
    </w:p>
    <w:p>
      <w:pPr>
        <w:spacing w:after="160" w:line="300"/>
      </w:pPr>
      <w:r>
        <w:rPr>
          <w:rFonts w:ascii="Calibri" w:cs="Calibri" w:eastAsia="Calibri" w:hAnsi="Calibri"/>
          <w:color w:val="1E2A22"/>
          <w:sz w:val="22"/>
          <w:szCs w:val="22"/>
        </w:rPr>
        <w:t xml:space="preserve">Course catalogs in many academic departments are still tracked through spreadsheets or paper records, which makes searching, updating, and checking seat availability slow and error-prone. Staff need a lightweight tool to add new courses, update details such as instructor or seat count, remove discontinued courses, and quickly search or filter the list by department or semester — without requiring complex software installation.</w:t>
      </w:r>
    </w:p>
    <w:p>
      <w:pPr>
        <w:pStyle w:val="Heading1"/>
        <w:pBdr>
          <w:bottom w:val="single" w:color="2A4230" w:sz="6" w:space="4"/>
        </w:pBdr>
        <w:spacing w:after="160" w:before="360"/>
      </w:pPr>
      <w:r>
        <w:rPr>
          <w:rFonts w:ascii="Georgia" w:cs="Georgia" w:eastAsia="Georgia" w:hAnsi="Georgia"/>
          <w:b/>
          <w:bCs/>
          <w:color w:val="2A4230"/>
          <w:sz w:val="30"/>
          <w:szCs w:val="30"/>
        </w:rPr>
        <w:t xml:space="preserve">3. Objectives</w:t>
      </w:r>
    </w:p>
    <w:p>
      <w:pPr>
        <w:pStyle w:val="ListParagraph"/>
        <w:numPr>
          <w:ilvl w:val="0"/>
          <w:numId w:val="1"/>
        </w:numPr>
        <w:spacing w:after="80" w:line="280"/>
      </w:pPr>
      <w:r>
        <w:rPr>
          <w:rFonts w:ascii="Calibri" w:cs="Calibri" w:eastAsia="Calibri" w:hAnsi="Calibri"/>
          <w:color w:val="1E2A22"/>
          <w:sz w:val="22"/>
          <w:szCs w:val="22"/>
        </w:rPr>
        <w:t xml:space="preserve">Implement full CRUD operations — Create, Read, Update, and Delete — for course records.</w:t>
      </w:r>
    </w:p>
    <w:p>
      <w:pPr>
        <w:pStyle w:val="ListParagraph"/>
        <w:numPr>
          <w:ilvl w:val="0"/>
          <w:numId w:val="1"/>
        </w:numPr>
        <w:spacing w:after="80" w:line="280"/>
      </w:pPr>
      <w:r>
        <w:rPr>
          <w:rFonts w:ascii="Calibri" w:cs="Calibri" w:eastAsia="Calibri" w:hAnsi="Calibri"/>
          <w:color w:val="1E2A22"/>
          <w:sz w:val="22"/>
          <w:szCs w:val="22"/>
        </w:rPr>
        <w:t xml:space="preserve">Design a clean, responsive user interface usable on both desktop and mobile screens.</w:t>
      </w:r>
    </w:p>
    <w:p>
      <w:pPr>
        <w:pStyle w:val="ListParagraph"/>
        <w:numPr>
          <w:ilvl w:val="0"/>
          <w:numId w:val="1"/>
        </w:numPr>
        <w:spacing w:after="80" w:line="280"/>
      </w:pPr>
      <w:r>
        <w:rPr>
          <w:rFonts w:ascii="Calibri" w:cs="Calibri" w:eastAsia="Calibri" w:hAnsi="Calibri"/>
          <w:color w:val="1E2A22"/>
          <w:sz w:val="22"/>
          <w:szCs w:val="22"/>
        </w:rPr>
        <w:t xml:space="preserve">Apply client-side validation with clear, field-level error feedback.</w:t>
      </w:r>
    </w:p>
    <w:p>
      <w:pPr>
        <w:pStyle w:val="ListParagraph"/>
        <w:numPr>
          <w:ilvl w:val="0"/>
          <w:numId w:val="1"/>
        </w:numPr>
        <w:spacing w:after="80" w:line="280"/>
      </w:pPr>
      <w:r>
        <w:rPr>
          <w:rFonts w:ascii="Calibri" w:cs="Calibri" w:eastAsia="Calibri" w:hAnsi="Calibri"/>
          <w:color w:val="1E2A22"/>
          <w:sz w:val="22"/>
          <w:szCs w:val="22"/>
        </w:rPr>
        <w:t xml:space="preserve">Provide search and multi-criteria filtering (by name, code, instructor, department, and semester).</w:t>
      </w:r>
    </w:p>
    <w:p>
      <w:pPr>
        <w:pStyle w:val="ListParagraph"/>
        <w:numPr>
          <w:ilvl w:val="0"/>
          <w:numId w:val="1"/>
        </w:numPr>
        <w:spacing w:after="80" w:line="280"/>
      </w:pPr>
      <w:r>
        <w:rPr>
          <w:rFonts w:ascii="Calibri" w:cs="Calibri" w:eastAsia="Calibri" w:hAnsi="Calibri"/>
          <w:color w:val="1E2A22"/>
          <w:sz w:val="22"/>
          <w:szCs w:val="22"/>
        </w:rPr>
        <w:t xml:space="preserve">Structure the code so the data layer mirrors REST semantics and can be swapped for a real backend.</w:t>
      </w:r>
    </w:p>
    <w:p>
      <w:pPr>
        <w:pStyle w:val="ListParagraph"/>
        <w:numPr>
          <w:ilvl w:val="0"/>
          <w:numId w:val="1"/>
        </w:numPr>
        <w:spacing w:after="80" w:line="280"/>
      </w:pPr>
      <w:r>
        <w:rPr>
          <w:rFonts w:ascii="Calibri" w:cs="Calibri" w:eastAsia="Calibri" w:hAnsi="Calibri"/>
          <w:color w:val="1E2A22"/>
          <w:sz w:val="22"/>
          <w:szCs w:val="22"/>
        </w:rPr>
        <w:t xml:space="preserve">Demonstrate the CRUD workflow end-to-end with functional testing.</w:t>
      </w:r>
    </w:p>
    <w:p>
      <w:pPr>
        <w:pStyle w:val="Heading1"/>
        <w:pBdr>
          <w:bottom w:val="single" w:color="2A4230" w:sz="6" w:space="4"/>
        </w:pBdr>
        <w:spacing w:after="160" w:before="360"/>
      </w:pPr>
      <w:r>
        <w:rPr>
          <w:rFonts w:ascii="Georgia" w:cs="Georgia" w:eastAsia="Georgia" w:hAnsi="Georgia"/>
          <w:b/>
          <w:bCs/>
          <w:color w:val="2A4230"/>
          <w:sz w:val="30"/>
          <w:szCs w:val="30"/>
        </w:rPr>
        <w:t xml:space="preserve">4. Technology Stack</w:t>
      </w:r>
    </w:p>
    <w:tbl>
      <w:tblPr>
        <w:tblW w:type="dxa" w:w="9350"/>
        <w:tblBorders>
          <w:top w:val="single" w:color="C9C4B4" w:sz="4"/>
          <w:left w:val="single" w:color="C9C4B4" w:sz="4"/>
          <w:bottom w:val="single" w:color="C9C4B4" w:sz="4"/>
          <w:right w:val="single" w:color="C9C4B4" w:sz="4"/>
          <w:insideH w:val="single" w:color="C9C4B4" w:sz="4"/>
          <w:insideV w:val="single" w:color="C9C4B4" w:sz="4"/>
        </w:tblBorders>
      </w:tblPr>
      <w:tblGrid>
        <w:gridCol w:w="2200"/>
        <w:gridCol w:w="3400"/>
        <w:gridCol w:w="3750"/>
      </w:tblGrid>
      <w:tr>
        <w:tc>
          <w:tcPr>
            <w:tcW w:type="dxa" w:w="22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Layer</w:t>
            </w:r>
          </w:p>
        </w:tc>
        <w:tc>
          <w:tcPr>
            <w:tcW w:type="dxa" w:w="34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Technology</w:t>
            </w:r>
          </w:p>
        </w:tc>
        <w:tc>
          <w:tcPr>
            <w:tcW w:type="dxa" w:w="375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Purpose</w:t>
            </w:r>
          </w:p>
        </w:tc>
      </w:tr>
      <w:tr>
        <w:tc>
          <w:tcPr>
            <w:tcW w:type="dxa" w:w="2200"/>
            <w:tcMar>
              <w:top w:type="dxa" w:w="100"/>
              <w:left w:type="dxa" w:w="120"/>
              <w:bottom w:type="dxa" w:w="100"/>
              <w:right w:type="dxa" w:w="120"/>
            </w:tcMar>
          </w:tcPr>
          <w:p>
            <w:r>
              <w:rPr>
                <w:rFonts w:ascii="Calibri" w:cs="Calibri" w:eastAsia="Calibri" w:hAnsi="Calibri"/>
                <w:b w:val="false"/>
                <w:bCs w:val="false"/>
                <w:color w:val="1E2A22"/>
                <w:sz w:val="20"/>
                <w:szCs w:val="20"/>
              </w:rPr>
              <w:t xml:space="preserve">Frontend</w:t>
            </w:r>
          </w:p>
        </w:tc>
        <w:tc>
          <w:tcPr>
            <w:tcW w:type="dxa" w:w="3400"/>
            <w:tcMar>
              <w:top w:type="dxa" w:w="100"/>
              <w:left w:type="dxa" w:w="120"/>
              <w:bottom w:type="dxa" w:w="100"/>
              <w:right w:type="dxa" w:w="120"/>
            </w:tcMar>
          </w:tcPr>
          <w:p>
            <w:r>
              <w:rPr>
                <w:rFonts w:ascii="Calibri" w:cs="Calibri" w:eastAsia="Calibri" w:hAnsi="Calibri"/>
                <w:b w:val="false"/>
                <w:bCs w:val="false"/>
                <w:color w:val="1E2A22"/>
                <w:sz w:val="20"/>
                <w:szCs w:val="20"/>
              </w:rPr>
              <w:t xml:space="preserve">HTML5, CSS3</w:t>
            </w:r>
          </w:p>
        </w:tc>
        <w:tc>
          <w:tcPr>
            <w:tcW w:type="dxa" w:w="3750"/>
            <w:tcMar>
              <w:top w:type="dxa" w:w="100"/>
              <w:left w:type="dxa" w:w="120"/>
              <w:bottom w:type="dxa" w:w="100"/>
              <w:right w:type="dxa" w:w="120"/>
            </w:tcMar>
          </w:tcPr>
          <w:p>
            <w:r>
              <w:rPr>
                <w:rFonts w:ascii="Calibri" w:cs="Calibri" w:eastAsia="Calibri" w:hAnsi="Calibri"/>
                <w:b w:val="false"/>
                <w:bCs w:val="false"/>
                <w:color w:val="1E2A22"/>
                <w:sz w:val="20"/>
                <w:szCs w:val="20"/>
              </w:rPr>
              <w:t xml:space="preserve">Structure and styling of the user interface</w:t>
            </w:r>
          </w:p>
        </w:tc>
      </w:tr>
      <w:tr>
        <w:tc>
          <w:tcPr>
            <w:tcW w:type="dxa" w:w="2200"/>
            <w:tcMar>
              <w:top w:type="dxa" w:w="100"/>
              <w:left w:type="dxa" w:w="120"/>
              <w:bottom w:type="dxa" w:w="100"/>
              <w:right w:type="dxa" w:w="120"/>
            </w:tcMar>
          </w:tcPr>
          <w:p>
            <w:r>
              <w:rPr>
                <w:rFonts w:ascii="Calibri" w:cs="Calibri" w:eastAsia="Calibri" w:hAnsi="Calibri"/>
                <w:b w:val="false"/>
                <w:bCs w:val="false"/>
                <w:color w:val="1E2A22"/>
                <w:sz w:val="20"/>
                <w:szCs w:val="20"/>
              </w:rPr>
              <w:t xml:space="preserve">Frontend Logic</w:t>
            </w:r>
          </w:p>
        </w:tc>
        <w:tc>
          <w:tcPr>
            <w:tcW w:type="dxa" w:w="3400"/>
            <w:tcMar>
              <w:top w:type="dxa" w:w="100"/>
              <w:left w:type="dxa" w:w="120"/>
              <w:bottom w:type="dxa" w:w="100"/>
              <w:right w:type="dxa" w:w="120"/>
            </w:tcMar>
          </w:tcPr>
          <w:p>
            <w:r>
              <w:rPr>
                <w:rFonts w:ascii="Calibri" w:cs="Calibri" w:eastAsia="Calibri" w:hAnsi="Calibri"/>
                <w:b w:val="false"/>
                <w:bCs w:val="false"/>
                <w:color w:val="1E2A22"/>
                <w:sz w:val="20"/>
                <w:szCs w:val="20"/>
              </w:rPr>
              <w:t xml:space="preserve">JavaScript (ES6, vanilla)</w:t>
            </w:r>
          </w:p>
        </w:tc>
        <w:tc>
          <w:tcPr>
            <w:tcW w:type="dxa" w:w="3750"/>
            <w:tcMar>
              <w:top w:type="dxa" w:w="100"/>
              <w:left w:type="dxa" w:w="120"/>
              <w:bottom w:type="dxa" w:w="100"/>
              <w:right w:type="dxa" w:w="120"/>
            </w:tcMar>
          </w:tcPr>
          <w:p>
            <w:r>
              <w:rPr>
                <w:rFonts w:ascii="Calibri" w:cs="Calibri" w:eastAsia="Calibri" w:hAnsi="Calibri"/>
                <w:b w:val="false"/>
                <w:bCs w:val="false"/>
                <w:color w:val="1E2A22"/>
                <w:sz w:val="20"/>
                <w:szCs w:val="20"/>
              </w:rPr>
              <w:t xml:space="preserve">CRUD logic, validation, search/filter, rendering</w:t>
            </w:r>
          </w:p>
        </w:tc>
      </w:tr>
      <w:tr>
        <w:tc>
          <w:tcPr>
            <w:tcW w:type="dxa" w:w="2200"/>
            <w:tcMar>
              <w:top w:type="dxa" w:w="100"/>
              <w:left w:type="dxa" w:w="120"/>
              <w:bottom w:type="dxa" w:w="100"/>
              <w:right w:type="dxa" w:w="120"/>
            </w:tcMar>
          </w:tcPr>
          <w:p>
            <w:r>
              <w:rPr>
                <w:rFonts w:ascii="Calibri" w:cs="Calibri" w:eastAsia="Calibri" w:hAnsi="Calibri"/>
                <w:b w:val="false"/>
                <w:bCs w:val="false"/>
                <w:color w:val="1E2A22"/>
                <w:sz w:val="20"/>
                <w:szCs w:val="20"/>
              </w:rPr>
              <w:t xml:space="preserve">Data Persistence</w:t>
            </w:r>
          </w:p>
        </w:tc>
        <w:tc>
          <w:tcPr>
            <w:tcW w:type="dxa" w:w="3400"/>
            <w:tcMar>
              <w:top w:type="dxa" w:w="100"/>
              <w:left w:type="dxa" w:w="120"/>
              <w:bottom w:type="dxa" w:w="100"/>
              <w:right w:type="dxa" w:w="120"/>
            </w:tcMar>
          </w:tcPr>
          <w:p>
            <w:r>
              <w:rPr>
                <w:rFonts w:ascii="Calibri" w:cs="Calibri" w:eastAsia="Calibri" w:hAnsi="Calibri"/>
                <w:b w:val="false"/>
                <w:bCs w:val="false"/>
                <w:color w:val="1E2A22"/>
                <w:sz w:val="20"/>
                <w:szCs w:val="20"/>
              </w:rPr>
              <w:t xml:space="preserve">Browser localStorage</w:t>
            </w:r>
          </w:p>
        </w:tc>
        <w:tc>
          <w:tcPr>
            <w:tcW w:type="dxa" w:w="3750"/>
            <w:tcMar>
              <w:top w:type="dxa" w:w="100"/>
              <w:left w:type="dxa" w:w="120"/>
              <w:bottom w:type="dxa" w:w="100"/>
              <w:right w:type="dxa" w:w="120"/>
            </w:tcMar>
          </w:tcPr>
          <w:p>
            <w:r>
              <w:rPr>
                <w:rFonts w:ascii="Calibri" w:cs="Calibri" w:eastAsia="Calibri" w:hAnsi="Calibri"/>
                <w:b w:val="false"/>
                <w:bCs w:val="false"/>
                <w:color w:val="1E2A22"/>
                <w:sz w:val="20"/>
                <w:szCs w:val="20"/>
              </w:rPr>
              <w:t xml:space="preserve">Acts as the application's data store</w:t>
            </w:r>
          </w:p>
        </w:tc>
      </w:tr>
      <w:tr>
        <w:tc>
          <w:tcPr>
            <w:tcW w:type="dxa" w:w="2200"/>
            <w:tcMar>
              <w:top w:type="dxa" w:w="100"/>
              <w:left w:type="dxa" w:w="120"/>
              <w:bottom w:type="dxa" w:w="100"/>
              <w:right w:type="dxa" w:w="120"/>
            </w:tcMar>
          </w:tcPr>
          <w:p>
            <w:r>
              <w:rPr>
                <w:rFonts w:ascii="Calibri" w:cs="Calibri" w:eastAsia="Calibri" w:hAnsi="Calibri"/>
                <w:b w:val="false"/>
                <w:bCs w:val="false"/>
                <w:color w:val="1E2A22"/>
                <w:sz w:val="20"/>
                <w:szCs w:val="20"/>
              </w:rPr>
              <w:t xml:space="preserve">Fonts</w:t>
            </w:r>
          </w:p>
        </w:tc>
        <w:tc>
          <w:tcPr>
            <w:tcW w:type="dxa" w:w="3400"/>
            <w:tcMar>
              <w:top w:type="dxa" w:w="100"/>
              <w:left w:type="dxa" w:w="120"/>
              <w:bottom w:type="dxa" w:w="100"/>
              <w:right w:type="dxa" w:w="120"/>
            </w:tcMar>
          </w:tcPr>
          <w:p>
            <w:r>
              <w:rPr>
                <w:rFonts w:ascii="Calibri" w:cs="Calibri" w:eastAsia="Calibri" w:hAnsi="Calibri"/>
                <w:b w:val="false"/>
                <w:bCs w:val="false"/>
                <w:color w:val="1E2A22"/>
                <w:sz w:val="20"/>
                <w:szCs w:val="20"/>
              </w:rPr>
              <w:t xml:space="preserve">Google Fonts (Fraunces, IBM Plex Sans/Mono)</w:t>
            </w:r>
          </w:p>
        </w:tc>
        <w:tc>
          <w:tcPr>
            <w:tcW w:type="dxa" w:w="3750"/>
            <w:tcMar>
              <w:top w:type="dxa" w:w="100"/>
              <w:left w:type="dxa" w:w="120"/>
              <w:bottom w:type="dxa" w:w="100"/>
              <w:right w:type="dxa" w:w="120"/>
            </w:tcMar>
          </w:tcPr>
          <w:p>
            <w:r>
              <w:rPr>
                <w:rFonts w:ascii="Calibri" w:cs="Calibri" w:eastAsia="Calibri" w:hAnsi="Calibri"/>
                <w:b w:val="false"/>
                <w:bCs w:val="false"/>
                <w:color w:val="1E2A22"/>
                <w:sz w:val="20"/>
                <w:szCs w:val="20"/>
              </w:rPr>
              <w:t xml:space="preserve">Typography</w:t>
            </w:r>
          </w:p>
        </w:tc>
      </w:tr>
      <w:tr>
        <w:tc>
          <w:tcPr>
            <w:tcW w:type="dxa" w:w="2200"/>
            <w:tcMar>
              <w:top w:type="dxa" w:w="100"/>
              <w:left w:type="dxa" w:w="120"/>
              <w:bottom w:type="dxa" w:w="100"/>
              <w:right w:type="dxa" w:w="120"/>
            </w:tcMar>
          </w:tcPr>
          <w:p>
            <w:r>
              <w:rPr>
                <w:rFonts w:ascii="Calibri" w:cs="Calibri" w:eastAsia="Calibri" w:hAnsi="Calibri"/>
                <w:b w:val="false"/>
                <w:bCs w:val="false"/>
                <w:color w:val="1E2A22"/>
                <w:sz w:val="20"/>
                <w:szCs w:val="20"/>
              </w:rPr>
              <w:t xml:space="preserve">Version Control</w:t>
            </w:r>
          </w:p>
        </w:tc>
        <w:tc>
          <w:tcPr>
            <w:tcW w:type="dxa" w:w="3400"/>
            <w:tcMar>
              <w:top w:type="dxa" w:w="100"/>
              <w:left w:type="dxa" w:w="120"/>
              <w:bottom w:type="dxa" w:w="100"/>
              <w:right w:type="dxa" w:w="120"/>
            </w:tcMar>
          </w:tcPr>
          <w:p>
            <w:r>
              <w:rPr>
                <w:rFonts w:ascii="Calibri" w:cs="Calibri" w:eastAsia="Calibri" w:hAnsi="Calibri"/>
                <w:b w:val="false"/>
                <w:bCs w:val="false"/>
                <w:color w:val="1E2A22"/>
                <w:sz w:val="20"/>
                <w:szCs w:val="20"/>
              </w:rPr>
              <w:t xml:space="preserve">Git / GitHub (recommended)</w:t>
            </w:r>
          </w:p>
        </w:tc>
        <w:tc>
          <w:tcPr>
            <w:tcW w:type="dxa" w:w="3750"/>
            <w:tcMar>
              <w:top w:type="dxa" w:w="100"/>
              <w:left w:type="dxa" w:w="120"/>
              <w:bottom w:type="dxa" w:w="100"/>
              <w:right w:type="dxa" w:w="120"/>
            </w:tcMar>
          </w:tcPr>
          <w:p>
            <w:r>
              <w:rPr>
                <w:rFonts w:ascii="Calibri" w:cs="Calibri" w:eastAsia="Calibri" w:hAnsi="Calibri"/>
                <w:b w:val="false"/>
                <w:bCs w:val="false"/>
                <w:color w:val="1E2A22"/>
                <w:sz w:val="20"/>
                <w:szCs w:val="20"/>
              </w:rPr>
              <w:t xml:space="preserve">Source code management</w:t>
            </w:r>
          </w:p>
        </w:tc>
      </w:tr>
    </w:tbl>
    <w:p>
      <w:pPr>
        <w:pStyle w:val="Heading1"/>
        <w:pBdr>
          <w:bottom w:val="single" w:color="2A4230" w:sz="6" w:space="4"/>
        </w:pBdr>
        <w:spacing w:after="160" w:before="360"/>
      </w:pPr>
      <w:r>
        <w:rPr>
          <w:rFonts w:ascii="Georgia" w:cs="Georgia" w:eastAsia="Georgia" w:hAnsi="Georgia"/>
          <w:b/>
          <w:bCs/>
          <w:color w:val="2A4230"/>
          <w:sz w:val="30"/>
          <w:szCs w:val="30"/>
        </w:rPr>
        <w:t xml:space="preserve">5. System Architecture</w:t>
      </w:r>
    </w:p>
    <w:p>
      <w:pPr>
        <w:spacing w:after="160" w:line="300"/>
      </w:pPr>
      <w:r>
        <w:rPr>
          <w:rFonts w:ascii="Calibri" w:cs="Calibri" w:eastAsia="Calibri" w:hAnsi="Calibri"/>
          <w:color w:val="1E2A22"/>
          <w:sz w:val="22"/>
          <w:szCs w:val="22"/>
        </w:rPr>
        <w:t xml:space="preserve">The application follows a layered architecture. The presentation layer (HTML/CSS/JS) never touches storage directly — every read or write passes through a single data-access module, courseStore, which exposes the same four operations a REST backend would expose.</w:t>
      </w:r>
    </w:p>
    <w:p>
      <w:pPr>
        <w:pBdr>
          <w:top w:val="single" w:color="C9C4B4" w:sz="4"/>
          <w:bottom w:val="single" w:color="C9C4B4" w:sz="4"/>
          <w:left w:val="single" w:color="C9C4B4" w:sz="4"/>
          <w:right w:val="single" w:color="C9C4B4" w:sz="4"/>
        </w:pBdr>
        <w:shd w:fill="F1EFE7" w:val="clear"/>
        <w:spacing w:after="200" w:before="200"/>
        <w:jc w:val="center"/>
      </w:pPr>
      <w:r>
        <w:rPr>
          <w:rFonts w:ascii="Consolas" w:cs="Consolas" w:eastAsia="Consolas" w:hAnsi="Consolas"/>
          <w:b/>
          <w:bCs/>
          <w:color w:val="2A4230"/>
          <w:sz w:val="20"/>
          <w:szCs w:val="20"/>
        </w:rPr>
        <w:t xml:space="preserve">User  →  HTML / CSS / JavaScript Frontend  →  courseStore Data-Access Module  →  Browser localStorage</w:t>
      </w:r>
    </w:p>
    <w:p>
      <w:pPr>
        <w:spacing w:after="160" w:line="300"/>
      </w:pPr>
      <w:r>
        <w:rPr>
          <w:rFonts w:ascii="Calibri" w:cs="Calibri" w:eastAsia="Calibri" w:hAnsi="Calibri"/>
          <w:color w:val="1E2A22"/>
          <w:sz w:val="22"/>
          <w:szCs w:val="22"/>
        </w:rPr>
        <w:t xml:space="preserve">Because the UI layer only calls courseStore.list(), .create(), .update(), and .remove(), the localStorage-backed implementation of these four functions can be replaced with fetch() calls to a real backend (e.g. Django REST Framework or Spring Boot over MySQL/PostgreSQL) without changing any UI code — directly satisfying the layered separation recommended in the SOP.</w:t>
      </w:r>
    </w:p>
    <w:p>
      <w:pPr>
        <w:pStyle w:val="Heading1"/>
        <w:pBdr>
          <w:bottom w:val="single" w:color="2A4230" w:sz="6" w:space="4"/>
        </w:pBdr>
        <w:spacing w:after="160" w:before="360"/>
      </w:pPr>
      <w:r>
        <w:rPr>
          <w:rFonts w:ascii="Georgia" w:cs="Georgia" w:eastAsia="Georgia" w:hAnsi="Georgia"/>
          <w:b/>
          <w:bCs/>
          <w:color w:val="2A4230"/>
          <w:sz w:val="30"/>
          <w:szCs w:val="30"/>
        </w:rPr>
        <w:t xml:space="preserve">6. Database Design</w:t>
      </w:r>
    </w:p>
    <w:p>
      <w:pPr>
        <w:spacing w:after="160" w:line="300"/>
      </w:pPr>
      <w:r>
        <w:rPr>
          <w:rFonts w:ascii="Calibri" w:cs="Calibri" w:eastAsia="Calibri" w:hAnsi="Calibri"/>
          <w:color w:val="1E2A22"/>
          <w:sz w:val="22"/>
          <w:szCs w:val="22"/>
        </w:rPr>
        <w:t xml:space="preserve">The system manages a single entity, Course, described below. In a production deployment this maps directly to one relational table with the fields as columns.</w:t>
      </w:r>
    </w:p>
    <w:tbl>
      <w:tblPr>
        <w:tblW w:type="dxa" w:w="9350"/>
        <w:tblBorders>
          <w:top w:val="single" w:color="C9C4B4" w:sz="4"/>
          <w:left w:val="single" w:color="C9C4B4" w:sz="4"/>
          <w:bottom w:val="single" w:color="C9C4B4" w:sz="4"/>
          <w:right w:val="single" w:color="C9C4B4" w:sz="4"/>
          <w:insideH w:val="single" w:color="C9C4B4" w:sz="4"/>
          <w:insideV w:val="single" w:color="C9C4B4" w:sz="4"/>
        </w:tblBorders>
      </w:tblPr>
      <w:tblGrid>
        <w:gridCol w:w="1400"/>
        <w:gridCol w:w="1400"/>
        <w:gridCol w:w="2600"/>
        <w:gridCol w:w="3950"/>
      </w:tblGrid>
      <w:tr>
        <w:tc>
          <w:tcPr>
            <w:tcW w:type="dxa" w:w="14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Field</w:t>
            </w:r>
          </w:p>
        </w:tc>
        <w:tc>
          <w:tcPr>
            <w:tcW w:type="dxa" w:w="14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Type</w:t>
            </w:r>
          </w:p>
        </w:tc>
        <w:tc>
          <w:tcPr>
            <w:tcW w:type="dxa" w:w="26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Constraint</w:t>
            </w:r>
          </w:p>
        </w:tc>
        <w:tc>
          <w:tcPr>
            <w:tcW w:type="dxa" w:w="395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Description</w:t>
            </w:r>
          </w:p>
        </w:tc>
      </w:tr>
      <w:tr>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id</w:t>
            </w:r>
          </w:p>
        </w:tc>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String (PK)</w:t>
            </w:r>
          </w:p>
        </w:tc>
        <w:tc>
          <w:tcPr>
            <w:tcW w:type="dxa" w:w="2600"/>
            <w:tcMar>
              <w:top w:type="dxa" w:w="100"/>
              <w:left w:type="dxa" w:w="120"/>
              <w:bottom w:type="dxa" w:w="100"/>
              <w:right w:type="dxa" w:w="120"/>
            </w:tcMar>
          </w:tcPr>
          <w:p>
            <w:r>
              <w:rPr>
                <w:rFonts w:ascii="Calibri" w:cs="Calibri" w:eastAsia="Calibri" w:hAnsi="Calibri"/>
                <w:b w:val="false"/>
                <w:bCs w:val="false"/>
                <w:color w:val="1E2A22"/>
                <w:sz w:val="20"/>
                <w:szCs w:val="20"/>
              </w:rPr>
              <w:t xml:space="preserve">Auto-generated, unique</w:t>
            </w:r>
          </w:p>
        </w:tc>
        <w:tc>
          <w:tcPr>
            <w:tcW w:type="dxa" w:w="3950"/>
            <w:tcMar>
              <w:top w:type="dxa" w:w="100"/>
              <w:left w:type="dxa" w:w="120"/>
              <w:bottom w:type="dxa" w:w="100"/>
              <w:right w:type="dxa" w:w="120"/>
            </w:tcMar>
          </w:tcPr>
          <w:p>
            <w:r>
              <w:rPr>
                <w:rFonts w:ascii="Calibri" w:cs="Calibri" w:eastAsia="Calibri" w:hAnsi="Calibri"/>
                <w:b w:val="false"/>
                <w:bCs w:val="false"/>
                <w:color w:val="1E2A22"/>
                <w:sz w:val="20"/>
                <w:szCs w:val="20"/>
              </w:rPr>
              <w:t xml:space="preserve">Primary key identifying each course record</w:t>
            </w:r>
          </w:p>
        </w:tc>
      </w:tr>
      <w:tr>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code</w:t>
            </w:r>
          </w:p>
        </w:tc>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String</w:t>
            </w:r>
          </w:p>
        </w:tc>
        <w:tc>
          <w:tcPr>
            <w:tcW w:type="dxa" w:w="26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unique, pattern-validated</w:t>
            </w:r>
          </w:p>
        </w:tc>
        <w:tc>
          <w:tcPr>
            <w:tcW w:type="dxa" w:w="3950"/>
            <w:tcMar>
              <w:top w:type="dxa" w:w="100"/>
              <w:left w:type="dxa" w:w="120"/>
              <w:bottom w:type="dxa" w:w="100"/>
              <w:right w:type="dxa" w:w="120"/>
            </w:tcMar>
          </w:tcPr>
          <w:p>
            <w:r>
              <w:rPr>
                <w:rFonts w:ascii="Calibri" w:cs="Calibri" w:eastAsia="Calibri" w:hAnsi="Calibri"/>
                <w:b w:val="false"/>
                <w:bCs w:val="false"/>
                <w:color w:val="1E2A22"/>
                <w:sz w:val="20"/>
                <w:szCs w:val="20"/>
              </w:rPr>
              <w:t xml:space="preserve">Course code, e.g. IT301</w:t>
            </w:r>
          </w:p>
        </w:tc>
      </w:tr>
      <w:tr>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name</w:t>
            </w:r>
          </w:p>
        </w:tc>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String</w:t>
            </w:r>
          </w:p>
        </w:tc>
        <w:tc>
          <w:tcPr>
            <w:tcW w:type="dxa" w:w="26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w:t>
            </w:r>
          </w:p>
        </w:tc>
        <w:tc>
          <w:tcPr>
            <w:tcW w:type="dxa" w:w="3950"/>
            <w:tcMar>
              <w:top w:type="dxa" w:w="100"/>
              <w:left w:type="dxa" w:w="120"/>
              <w:bottom w:type="dxa" w:w="100"/>
              <w:right w:type="dxa" w:w="120"/>
            </w:tcMar>
          </w:tcPr>
          <w:p>
            <w:r>
              <w:rPr>
                <w:rFonts w:ascii="Calibri" w:cs="Calibri" w:eastAsia="Calibri" w:hAnsi="Calibri"/>
                <w:b w:val="false"/>
                <w:bCs w:val="false"/>
                <w:color w:val="1E2A22"/>
                <w:sz w:val="20"/>
                <w:szCs w:val="20"/>
              </w:rPr>
              <w:t xml:space="preserve">Full course title</w:t>
            </w:r>
          </w:p>
        </w:tc>
      </w:tr>
      <w:tr>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department</w:t>
            </w:r>
          </w:p>
        </w:tc>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String</w:t>
            </w:r>
          </w:p>
        </w:tc>
        <w:tc>
          <w:tcPr>
            <w:tcW w:type="dxa" w:w="26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w:t>
            </w:r>
          </w:p>
        </w:tc>
        <w:tc>
          <w:tcPr>
            <w:tcW w:type="dxa" w:w="3950"/>
            <w:tcMar>
              <w:top w:type="dxa" w:w="100"/>
              <w:left w:type="dxa" w:w="120"/>
              <w:bottom w:type="dxa" w:w="100"/>
              <w:right w:type="dxa" w:w="120"/>
            </w:tcMar>
          </w:tcPr>
          <w:p>
            <w:r>
              <w:rPr>
                <w:rFonts w:ascii="Calibri" w:cs="Calibri" w:eastAsia="Calibri" w:hAnsi="Calibri"/>
                <w:b w:val="false"/>
                <w:bCs w:val="false"/>
                <w:color w:val="1E2A22"/>
                <w:sz w:val="20"/>
                <w:szCs w:val="20"/>
              </w:rPr>
              <w:t xml:space="preserve">Offering department</w:t>
            </w:r>
          </w:p>
        </w:tc>
      </w:tr>
      <w:tr>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instructor</w:t>
            </w:r>
          </w:p>
        </w:tc>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String</w:t>
            </w:r>
          </w:p>
        </w:tc>
        <w:tc>
          <w:tcPr>
            <w:tcW w:type="dxa" w:w="26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w:t>
            </w:r>
          </w:p>
        </w:tc>
        <w:tc>
          <w:tcPr>
            <w:tcW w:type="dxa" w:w="3950"/>
            <w:tcMar>
              <w:top w:type="dxa" w:w="100"/>
              <w:left w:type="dxa" w:w="120"/>
              <w:bottom w:type="dxa" w:w="100"/>
              <w:right w:type="dxa" w:w="120"/>
            </w:tcMar>
          </w:tcPr>
          <w:p>
            <w:r>
              <w:rPr>
                <w:rFonts w:ascii="Calibri" w:cs="Calibri" w:eastAsia="Calibri" w:hAnsi="Calibri"/>
                <w:b w:val="false"/>
                <w:bCs w:val="false"/>
                <w:color w:val="1E2A22"/>
                <w:sz w:val="20"/>
                <w:szCs w:val="20"/>
              </w:rPr>
              <w:t xml:space="preserve">Name of the assigned instructor</w:t>
            </w:r>
          </w:p>
        </w:tc>
      </w:tr>
      <w:tr>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credits</w:t>
            </w:r>
          </w:p>
        </w:tc>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Number</w:t>
            </w:r>
          </w:p>
        </w:tc>
        <w:tc>
          <w:tcPr>
            <w:tcW w:type="dxa" w:w="26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1–6</w:t>
            </w:r>
          </w:p>
        </w:tc>
        <w:tc>
          <w:tcPr>
            <w:tcW w:type="dxa" w:w="3950"/>
            <w:tcMar>
              <w:top w:type="dxa" w:w="100"/>
              <w:left w:type="dxa" w:w="120"/>
              <w:bottom w:type="dxa" w:w="100"/>
              <w:right w:type="dxa" w:w="120"/>
            </w:tcMar>
          </w:tcPr>
          <w:p>
            <w:r>
              <w:rPr>
                <w:rFonts w:ascii="Calibri" w:cs="Calibri" w:eastAsia="Calibri" w:hAnsi="Calibri"/>
                <w:b w:val="false"/>
                <w:bCs w:val="false"/>
                <w:color w:val="1E2A22"/>
                <w:sz w:val="20"/>
                <w:szCs w:val="20"/>
              </w:rPr>
              <w:t xml:space="preserve">Credit hours for the course</w:t>
            </w:r>
          </w:p>
        </w:tc>
      </w:tr>
      <w:tr>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semester</w:t>
            </w:r>
          </w:p>
        </w:tc>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Number</w:t>
            </w:r>
          </w:p>
        </w:tc>
        <w:tc>
          <w:tcPr>
            <w:tcW w:type="dxa" w:w="26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1–8</w:t>
            </w:r>
          </w:p>
        </w:tc>
        <w:tc>
          <w:tcPr>
            <w:tcW w:type="dxa" w:w="3950"/>
            <w:tcMar>
              <w:top w:type="dxa" w:w="100"/>
              <w:left w:type="dxa" w:w="120"/>
              <w:bottom w:type="dxa" w:w="100"/>
              <w:right w:type="dxa" w:w="120"/>
            </w:tcMar>
          </w:tcPr>
          <w:p>
            <w:r>
              <w:rPr>
                <w:rFonts w:ascii="Calibri" w:cs="Calibri" w:eastAsia="Calibri" w:hAnsi="Calibri"/>
                <w:b w:val="false"/>
                <w:bCs w:val="false"/>
                <w:color w:val="1E2A22"/>
                <w:sz w:val="20"/>
                <w:szCs w:val="20"/>
              </w:rPr>
              <w:t xml:space="preserve">Semester the course is offered in</w:t>
            </w:r>
          </w:p>
        </w:tc>
      </w:tr>
      <w:tr>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seats</w:t>
            </w:r>
          </w:p>
        </w:tc>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Number</w:t>
            </w:r>
          </w:p>
        </w:tc>
        <w:tc>
          <w:tcPr>
            <w:tcW w:type="dxa" w:w="26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 0</w:t>
            </w:r>
          </w:p>
        </w:tc>
        <w:tc>
          <w:tcPr>
            <w:tcW w:type="dxa" w:w="3950"/>
            <w:tcMar>
              <w:top w:type="dxa" w:w="100"/>
              <w:left w:type="dxa" w:w="120"/>
              <w:bottom w:type="dxa" w:w="100"/>
              <w:right w:type="dxa" w:w="120"/>
            </w:tcMar>
          </w:tcPr>
          <w:p>
            <w:r>
              <w:rPr>
                <w:rFonts w:ascii="Calibri" w:cs="Calibri" w:eastAsia="Calibri" w:hAnsi="Calibri"/>
                <w:b w:val="false"/>
                <w:bCs w:val="false"/>
                <w:color w:val="1E2A22"/>
                <w:sz w:val="20"/>
                <w:szCs w:val="20"/>
              </w:rPr>
              <w:t xml:space="preserve">Number of open seats</w:t>
            </w:r>
          </w:p>
        </w:tc>
      </w:tr>
      <w:tr>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description</w:t>
            </w:r>
          </w:p>
        </w:tc>
        <w:tc>
          <w:tcPr>
            <w:tcW w:type="dxa" w:w="1400"/>
            <w:tcMar>
              <w:top w:type="dxa" w:w="100"/>
              <w:left w:type="dxa" w:w="120"/>
              <w:bottom w:type="dxa" w:w="100"/>
              <w:right w:type="dxa" w:w="120"/>
            </w:tcMar>
          </w:tcPr>
          <w:p>
            <w:r>
              <w:rPr>
                <w:rFonts w:ascii="Calibri" w:cs="Calibri" w:eastAsia="Calibri" w:hAnsi="Calibri"/>
                <w:b w:val="false"/>
                <w:bCs w:val="false"/>
                <w:color w:val="1E2A22"/>
                <w:sz w:val="20"/>
                <w:szCs w:val="20"/>
              </w:rPr>
              <w:t xml:space="preserve">String</w:t>
            </w:r>
          </w:p>
        </w:tc>
        <w:tc>
          <w:tcPr>
            <w:tcW w:type="dxa" w:w="2600"/>
            <w:tcMar>
              <w:top w:type="dxa" w:w="100"/>
              <w:left w:type="dxa" w:w="120"/>
              <w:bottom w:type="dxa" w:w="100"/>
              <w:right w:type="dxa" w:w="120"/>
            </w:tcMar>
          </w:tcPr>
          <w:p>
            <w:r>
              <w:rPr>
                <w:rFonts w:ascii="Calibri" w:cs="Calibri" w:eastAsia="Calibri" w:hAnsi="Calibri"/>
                <w:b w:val="false"/>
                <w:bCs w:val="false"/>
                <w:color w:val="1E2A22"/>
                <w:sz w:val="20"/>
                <w:szCs w:val="20"/>
              </w:rPr>
              <w:t xml:space="preserve">Optional</w:t>
            </w:r>
          </w:p>
        </w:tc>
        <w:tc>
          <w:tcPr>
            <w:tcW w:type="dxa" w:w="3950"/>
            <w:tcMar>
              <w:top w:type="dxa" w:w="100"/>
              <w:left w:type="dxa" w:w="120"/>
              <w:bottom w:type="dxa" w:w="100"/>
              <w:right w:type="dxa" w:w="120"/>
            </w:tcMar>
          </w:tcPr>
          <w:p>
            <w:r>
              <w:rPr>
                <w:rFonts w:ascii="Calibri" w:cs="Calibri" w:eastAsia="Calibri" w:hAnsi="Calibri"/>
                <w:b w:val="false"/>
                <w:bCs w:val="false"/>
                <w:color w:val="1E2A22"/>
                <w:sz w:val="20"/>
                <w:szCs w:val="20"/>
              </w:rPr>
              <w:t xml:space="preserve">Short description of course content</w:t>
            </w:r>
          </w:p>
        </w:tc>
      </w:tr>
    </w:tbl>
    <w:p>
      <w:pPr>
        <w:pStyle w:val="Heading1"/>
        <w:pBdr>
          <w:bottom w:val="single" w:color="2A4230" w:sz="6" w:space="4"/>
        </w:pBdr>
        <w:spacing w:after="160" w:before="360"/>
      </w:pPr>
      <w:r>
        <w:rPr>
          <w:rFonts w:ascii="Georgia" w:cs="Georgia" w:eastAsia="Georgia" w:hAnsi="Georgia"/>
          <w:b/>
          <w:bCs/>
          <w:color w:val="2A4230"/>
          <w:sz w:val="30"/>
          <w:szCs w:val="30"/>
        </w:rPr>
        <w:t xml:space="preserve">7. REST API Endpoint Documentation</w:t>
      </w:r>
    </w:p>
    <w:p>
      <w:pPr>
        <w:spacing w:after="160" w:line="300"/>
      </w:pPr>
      <w:r>
        <w:rPr>
          <w:rFonts w:ascii="Calibri" w:cs="Calibri" w:eastAsia="Calibri" w:hAnsi="Calibri"/>
          <w:color w:val="1E2A22"/>
          <w:sz w:val="22"/>
          <w:szCs w:val="22"/>
        </w:rPr>
        <w:t xml:space="preserve">The data-access layer is designed around the following REST conventions. In the current build these are implemented as local JavaScript functions operating on localStorage; the endpoint column shows the equivalent backend route each function is designed to be replaced by.</w:t>
      </w:r>
    </w:p>
    <w:tbl>
      <w:tblPr>
        <w:tblW w:type="dxa" w:w="9350"/>
        <w:tblBorders>
          <w:top w:val="single" w:color="C9C4B4" w:sz="4"/>
          <w:left w:val="single" w:color="C9C4B4" w:sz="4"/>
          <w:bottom w:val="single" w:color="C9C4B4" w:sz="4"/>
          <w:right w:val="single" w:color="C9C4B4" w:sz="4"/>
          <w:insideH w:val="single" w:color="C9C4B4" w:sz="4"/>
          <w:insideV w:val="single" w:color="C9C4B4" w:sz="4"/>
        </w:tblBorders>
      </w:tblPr>
      <w:tblGrid>
        <w:gridCol w:w="1300"/>
        <w:gridCol w:w="1500"/>
        <w:gridCol w:w="2000"/>
        <w:gridCol w:w="2200"/>
        <w:gridCol w:w="2350"/>
      </w:tblGrid>
      <w:tr>
        <w:tc>
          <w:tcPr>
            <w:tcW w:type="dxa" w:w="13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Operation</w:t>
            </w:r>
          </w:p>
        </w:tc>
        <w:tc>
          <w:tcPr>
            <w:tcW w:type="dxa" w:w="15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HTTP Method</w:t>
            </w:r>
          </w:p>
        </w:tc>
        <w:tc>
          <w:tcPr>
            <w:tcW w:type="dxa" w:w="20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Endpoint</w:t>
            </w:r>
          </w:p>
        </w:tc>
        <w:tc>
          <w:tcPr>
            <w:tcW w:type="dxa" w:w="22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Function</w:t>
            </w:r>
          </w:p>
        </w:tc>
        <w:tc>
          <w:tcPr>
            <w:tcW w:type="dxa" w:w="235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Result</w:t>
            </w:r>
          </w:p>
        </w:tc>
      </w:tr>
      <w:tr>
        <w:tc>
          <w:tcPr>
            <w:tcW w:type="dxa" w:w="1300"/>
            <w:tcMar>
              <w:top w:type="dxa" w:w="100"/>
              <w:left w:type="dxa" w:w="120"/>
              <w:bottom w:type="dxa" w:w="100"/>
              <w:right w:type="dxa" w:w="120"/>
            </w:tcMar>
          </w:tcPr>
          <w:p>
            <w:r>
              <w:rPr>
                <w:rFonts w:ascii="Calibri" w:cs="Calibri" w:eastAsia="Calibri" w:hAnsi="Calibri"/>
                <w:b w:val="false"/>
                <w:bCs w:val="false"/>
                <w:color w:val="1E2A22"/>
                <w:sz w:val="20"/>
                <w:szCs w:val="20"/>
              </w:rPr>
              <w:t xml:space="preserve">Create</w:t>
            </w:r>
          </w:p>
        </w:tc>
        <w:tc>
          <w:tcPr>
            <w:tcW w:type="dxa" w:w="1500"/>
            <w:tcMar>
              <w:top w:type="dxa" w:w="100"/>
              <w:left w:type="dxa" w:w="120"/>
              <w:bottom w:type="dxa" w:w="100"/>
              <w:right w:type="dxa" w:w="120"/>
            </w:tcMar>
          </w:tcPr>
          <w:p>
            <w:r>
              <w:rPr>
                <w:rFonts w:ascii="Calibri" w:cs="Calibri" w:eastAsia="Calibri" w:hAnsi="Calibri"/>
                <w:b w:val="false"/>
                <w:bCs w:val="false"/>
                <w:color w:val="1E2A22"/>
                <w:sz w:val="20"/>
                <w:szCs w:val="20"/>
              </w:rPr>
              <w:t xml:space="preserve">POST</w:t>
            </w:r>
          </w:p>
        </w:tc>
        <w:tc>
          <w:tcPr>
            <w:tcW w:type="dxa" w:w="2000"/>
            <w:tcMar>
              <w:top w:type="dxa" w:w="100"/>
              <w:left w:type="dxa" w:w="120"/>
              <w:bottom w:type="dxa" w:w="100"/>
              <w:right w:type="dxa" w:w="120"/>
            </w:tcMar>
          </w:tcPr>
          <w:p>
            <w:r>
              <w:rPr>
                <w:rFonts w:ascii="Calibri" w:cs="Calibri" w:eastAsia="Calibri" w:hAnsi="Calibri"/>
                <w:b w:val="false"/>
                <w:bCs w:val="false"/>
                <w:color w:val="1E2A22"/>
                <w:sz w:val="20"/>
                <w:szCs w:val="20"/>
              </w:rPr>
              <w:t xml:space="preserve">/api/courses/</w:t>
            </w:r>
          </w:p>
        </w:tc>
        <w:tc>
          <w:tcPr>
            <w:tcW w:type="dxa" w:w="2200"/>
            <w:tcMar>
              <w:top w:type="dxa" w:w="100"/>
              <w:left w:type="dxa" w:w="120"/>
              <w:bottom w:type="dxa" w:w="100"/>
              <w:right w:type="dxa" w:w="120"/>
            </w:tcMar>
          </w:tcPr>
          <w:p>
            <w:r>
              <w:rPr>
                <w:rFonts w:ascii="Calibri" w:cs="Calibri" w:eastAsia="Calibri" w:hAnsi="Calibri"/>
                <w:b w:val="false"/>
                <w:bCs w:val="false"/>
                <w:color w:val="1E2A22"/>
                <w:sz w:val="20"/>
                <w:szCs w:val="20"/>
              </w:rPr>
              <w:t xml:space="preserve">courseStore.create()</w:t>
            </w:r>
          </w:p>
        </w:tc>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New course record created</w:t>
            </w:r>
          </w:p>
        </w:tc>
      </w:tr>
      <w:tr>
        <w:tc>
          <w:tcPr>
            <w:tcW w:type="dxa" w:w="13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Read All</w:t>
            </w:r>
          </w:p>
        </w:tc>
        <w:tc>
          <w:tcPr>
            <w:tcW w:type="dxa" w:w="1500"/>
            <w:tcMar>
              <w:top w:type="dxa" w:w="100"/>
              <w:left w:type="dxa" w:w="120"/>
              <w:bottom w:type="dxa" w:w="100"/>
              <w:right w:type="dxa" w:w="120"/>
            </w:tcMar>
          </w:tcPr>
          <w:p>
            <w:r>
              <w:rPr>
                <w:rFonts w:ascii="Calibri" w:cs="Calibri" w:eastAsia="Calibri" w:hAnsi="Calibri"/>
                <w:b w:val="false"/>
                <w:bCs w:val="false"/>
                <w:color w:val="1E2A22"/>
                <w:sz w:val="20"/>
                <w:szCs w:val="20"/>
              </w:rPr>
              <w:t xml:space="preserve">GET</w:t>
            </w:r>
          </w:p>
        </w:tc>
        <w:tc>
          <w:tcPr>
            <w:tcW w:type="dxa" w:w="2000"/>
            <w:tcMar>
              <w:top w:type="dxa" w:w="100"/>
              <w:left w:type="dxa" w:w="120"/>
              <w:bottom w:type="dxa" w:w="100"/>
              <w:right w:type="dxa" w:w="120"/>
            </w:tcMar>
          </w:tcPr>
          <w:p>
            <w:r>
              <w:rPr>
                <w:rFonts w:ascii="Calibri" w:cs="Calibri" w:eastAsia="Calibri" w:hAnsi="Calibri"/>
                <w:b w:val="false"/>
                <w:bCs w:val="false"/>
                <w:color w:val="1E2A22"/>
                <w:sz w:val="20"/>
                <w:szCs w:val="20"/>
              </w:rPr>
              <w:t xml:space="preserve">/api/courses/</w:t>
            </w:r>
          </w:p>
        </w:tc>
        <w:tc>
          <w:tcPr>
            <w:tcW w:type="dxa" w:w="2200"/>
            <w:tcMar>
              <w:top w:type="dxa" w:w="100"/>
              <w:left w:type="dxa" w:w="120"/>
              <w:bottom w:type="dxa" w:w="100"/>
              <w:right w:type="dxa" w:w="120"/>
            </w:tcMar>
          </w:tcPr>
          <w:p>
            <w:r>
              <w:rPr>
                <w:rFonts w:ascii="Calibri" w:cs="Calibri" w:eastAsia="Calibri" w:hAnsi="Calibri"/>
                <w:b w:val="false"/>
                <w:bCs w:val="false"/>
                <w:color w:val="1E2A22"/>
                <w:sz w:val="20"/>
                <w:szCs w:val="20"/>
              </w:rPr>
              <w:t xml:space="preserve">courseStore.list()</w:t>
            </w:r>
          </w:p>
        </w:tc>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List of all course records returned</w:t>
            </w:r>
          </w:p>
        </w:tc>
      </w:tr>
      <w:tr>
        <w:tc>
          <w:tcPr>
            <w:tcW w:type="dxa" w:w="1300"/>
            <w:tcMar>
              <w:top w:type="dxa" w:w="100"/>
              <w:left w:type="dxa" w:w="120"/>
              <w:bottom w:type="dxa" w:w="100"/>
              <w:right w:type="dxa" w:w="120"/>
            </w:tcMar>
          </w:tcPr>
          <w:p>
            <w:r>
              <w:rPr>
                <w:rFonts w:ascii="Calibri" w:cs="Calibri" w:eastAsia="Calibri" w:hAnsi="Calibri"/>
                <w:b w:val="false"/>
                <w:bCs w:val="false"/>
                <w:color w:val="1E2A22"/>
                <w:sz w:val="20"/>
                <w:szCs w:val="20"/>
              </w:rPr>
              <w:t xml:space="preserve">Update</w:t>
            </w:r>
          </w:p>
        </w:tc>
        <w:tc>
          <w:tcPr>
            <w:tcW w:type="dxa" w:w="1500"/>
            <w:tcMar>
              <w:top w:type="dxa" w:w="100"/>
              <w:left w:type="dxa" w:w="120"/>
              <w:bottom w:type="dxa" w:w="100"/>
              <w:right w:type="dxa" w:w="120"/>
            </w:tcMar>
          </w:tcPr>
          <w:p>
            <w:r>
              <w:rPr>
                <w:rFonts w:ascii="Calibri" w:cs="Calibri" w:eastAsia="Calibri" w:hAnsi="Calibri"/>
                <w:b w:val="false"/>
                <w:bCs w:val="false"/>
                <w:color w:val="1E2A22"/>
                <w:sz w:val="20"/>
                <w:szCs w:val="20"/>
              </w:rPr>
              <w:t xml:space="preserve">PUT</w:t>
            </w:r>
          </w:p>
        </w:tc>
        <w:tc>
          <w:tcPr>
            <w:tcW w:type="dxa" w:w="2000"/>
            <w:tcMar>
              <w:top w:type="dxa" w:w="100"/>
              <w:left w:type="dxa" w:w="120"/>
              <w:bottom w:type="dxa" w:w="100"/>
              <w:right w:type="dxa" w:w="120"/>
            </w:tcMar>
          </w:tcPr>
          <w:p>
            <w:r>
              <w:rPr>
                <w:rFonts w:ascii="Calibri" w:cs="Calibri" w:eastAsia="Calibri" w:hAnsi="Calibri"/>
                <w:b w:val="false"/>
                <w:bCs w:val="false"/>
                <w:color w:val="1E2A22"/>
                <w:sz w:val="20"/>
                <w:szCs w:val="20"/>
              </w:rPr>
              <w:t xml:space="preserve">/api/courses/{id}/</w:t>
            </w:r>
          </w:p>
        </w:tc>
        <w:tc>
          <w:tcPr>
            <w:tcW w:type="dxa" w:w="2200"/>
            <w:tcMar>
              <w:top w:type="dxa" w:w="100"/>
              <w:left w:type="dxa" w:w="120"/>
              <w:bottom w:type="dxa" w:w="100"/>
              <w:right w:type="dxa" w:w="120"/>
            </w:tcMar>
          </w:tcPr>
          <w:p>
            <w:r>
              <w:rPr>
                <w:rFonts w:ascii="Calibri" w:cs="Calibri" w:eastAsia="Calibri" w:hAnsi="Calibri"/>
                <w:b w:val="false"/>
                <w:bCs w:val="false"/>
                <w:color w:val="1E2A22"/>
                <w:sz w:val="20"/>
                <w:szCs w:val="20"/>
              </w:rPr>
              <w:t xml:space="preserve">courseStore.update()</w:t>
            </w:r>
          </w:p>
        </w:tc>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Existing record updated</w:t>
            </w:r>
          </w:p>
        </w:tc>
      </w:tr>
      <w:tr>
        <w:tc>
          <w:tcPr>
            <w:tcW w:type="dxa" w:w="1300"/>
            <w:tcMar>
              <w:top w:type="dxa" w:w="100"/>
              <w:left w:type="dxa" w:w="120"/>
              <w:bottom w:type="dxa" w:w="100"/>
              <w:right w:type="dxa" w:w="120"/>
            </w:tcMar>
          </w:tcPr>
          <w:p>
            <w:r>
              <w:rPr>
                <w:rFonts w:ascii="Calibri" w:cs="Calibri" w:eastAsia="Calibri" w:hAnsi="Calibri"/>
                <w:b w:val="false"/>
                <w:bCs w:val="false"/>
                <w:color w:val="1E2A22"/>
                <w:sz w:val="20"/>
                <w:szCs w:val="20"/>
              </w:rPr>
              <w:t xml:space="preserve">Delete</w:t>
            </w:r>
          </w:p>
        </w:tc>
        <w:tc>
          <w:tcPr>
            <w:tcW w:type="dxa" w:w="1500"/>
            <w:tcMar>
              <w:top w:type="dxa" w:w="100"/>
              <w:left w:type="dxa" w:w="120"/>
              <w:bottom w:type="dxa" w:w="100"/>
              <w:right w:type="dxa" w:w="120"/>
            </w:tcMar>
          </w:tcPr>
          <w:p>
            <w:r>
              <w:rPr>
                <w:rFonts w:ascii="Calibri" w:cs="Calibri" w:eastAsia="Calibri" w:hAnsi="Calibri"/>
                <w:b w:val="false"/>
                <w:bCs w:val="false"/>
                <w:color w:val="1E2A22"/>
                <w:sz w:val="20"/>
                <w:szCs w:val="20"/>
              </w:rPr>
              <w:t xml:space="preserve">DELETE</w:t>
            </w:r>
          </w:p>
        </w:tc>
        <w:tc>
          <w:tcPr>
            <w:tcW w:type="dxa" w:w="2000"/>
            <w:tcMar>
              <w:top w:type="dxa" w:w="100"/>
              <w:left w:type="dxa" w:w="120"/>
              <w:bottom w:type="dxa" w:w="100"/>
              <w:right w:type="dxa" w:w="120"/>
            </w:tcMar>
          </w:tcPr>
          <w:p>
            <w:r>
              <w:rPr>
                <w:rFonts w:ascii="Calibri" w:cs="Calibri" w:eastAsia="Calibri" w:hAnsi="Calibri"/>
                <w:b w:val="false"/>
                <w:bCs w:val="false"/>
                <w:color w:val="1E2A22"/>
                <w:sz w:val="20"/>
                <w:szCs w:val="20"/>
              </w:rPr>
              <w:t xml:space="preserve">/api/courses/{id}/</w:t>
            </w:r>
          </w:p>
        </w:tc>
        <w:tc>
          <w:tcPr>
            <w:tcW w:type="dxa" w:w="2200"/>
            <w:tcMar>
              <w:top w:type="dxa" w:w="100"/>
              <w:left w:type="dxa" w:w="120"/>
              <w:bottom w:type="dxa" w:w="100"/>
              <w:right w:type="dxa" w:w="120"/>
            </w:tcMar>
          </w:tcPr>
          <w:p>
            <w:r>
              <w:rPr>
                <w:rFonts w:ascii="Calibri" w:cs="Calibri" w:eastAsia="Calibri" w:hAnsi="Calibri"/>
                <w:b w:val="false"/>
                <w:bCs w:val="false"/>
                <w:color w:val="1E2A22"/>
                <w:sz w:val="20"/>
                <w:szCs w:val="20"/>
              </w:rPr>
              <w:t xml:space="preserve">courseStore.remove()</w:t>
            </w:r>
          </w:p>
        </w:tc>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Record removed</w:t>
            </w:r>
          </w:p>
        </w:tc>
      </w:tr>
    </w:tbl>
    <w:p>
      <w:pPr>
        <w:pStyle w:val="Heading1"/>
        <w:pBdr>
          <w:bottom w:val="single" w:color="2A4230" w:sz="6" w:space="4"/>
        </w:pBdr>
        <w:spacing w:after="160" w:before="360"/>
      </w:pPr>
      <w:r>
        <w:rPr>
          <w:rFonts w:ascii="Georgia" w:cs="Georgia" w:eastAsia="Georgia" w:hAnsi="Georgia"/>
          <w:b/>
          <w:bCs/>
          <w:color w:val="2A4230"/>
          <w:sz w:val="30"/>
          <w:szCs w:val="30"/>
        </w:rPr>
        <w:t xml:space="preserve">8. CRUD Implementation Details</w:t>
      </w:r>
    </w:p>
    <w:p>
      <w:pPr>
        <w:pStyle w:val="Heading2"/>
        <w:spacing w:after="120" w:before="260"/>
      </w:pPr>
      <w:r>
        <w:rPr>
          <w:rFonts w:ascii="Georgia" w:cs="Georgia" w:eastAsia="Georgia" w:hAnsi="Georgia"/>
          <w:b/>
          <w:bCs/>
          <w:color w:val="3D5C42"/>
          <w:sz w:val="24"/>
          <w:szCs w:val="24"/>
        </w:rPr>
        <w:t xml:space="preserve">Create</w:t>
      </w:r>
    </w:p>
    <w:p>
      <w:pPr>
        <w:spacing w:after="160" w:line="300"/>
      </w:pPr>
      <w:r>
        <w:rPr>
          <w:rFonts w:ascii="Calibri" w:cs="Calibri" w:eastAsia="Calibri" w:hAnsi="Calibri"/>
          <w:color w:val="1E2A22"/>
          <w:sz w:val="22"/>
          <w:szCs w:val="22"/>
        </w:rPr>
        <w:t xml:space="preserve">The "Add course" button opens a modal form. On submission, the entered data is validated; if valid, it is passed to courseStore.create(), assigned a unique ID, and appended to the stored course list. The table and summary statistics refresh immediately.</w:t>
      </w:r>
    </w:p>
    <w:p>
      <w:pPr>
        <w:pStyle w:val="Heading2"/>
        <w:spacing w:after="120" w:before="260"/>
      </w:pPr>
      <w:r>
        <w:rPr>
          <w:rFonts w:ascii="Georgia" w:cs="Georgia" w:eastAsia="Georgia" w:hAnsi="Georgia"/>
          <w:b/>
          <w:bCs/>
          <w:color w:val="3D5C42"/>
          <w:sz w:val="24"/>
          <w:szCs w:val="24"/>
        </w:rPr>
        <w:t xml:space="preserve">Read</w:t>
      </w:r>
    </w:p>
    <w:p>
      <w:pPr>
        <w:spacing w:after="160" w:line="300"/>
      </w:pPr>
      <w:r>
        <w:rPr>
          <w:rFonts w:ascii="Calibri" w:cs="Calibri" w:eastAsia="Calibri" w:hAnsi="Calibri"/>
          <w:color w:val="1E2A22"/>
          <w:sz w:val="22"/>
          <w:szCs w:val="22"/>
        </w:rPr>
        <w:t xml:space="preserve">courseStore.list() is called on page load and after every change. Results pass through the active search term and filters before being rendered into the table, with live counters for total courses, total credit hours, departments, and open seats.</w:t>
      </w:r>
    </w:p>
    <w:p>
      <w:pPr>
        <w:pStyle w:val="Heading2"/>
        <w:spacing w:after="120" w:before="260"/>
      </w:pPr>
      <w:r>
        <w:rPr>
          <w:rFonts w:ascii="Georgia" w:cs="Georgia" w:eastAsia="Georgia" w:hAnsi="Georgia"/>
          <w:b/>
          <w:bCs/>
          <w:color w:val="3D5C42"/>
          <w:sz w:val="24"/>
          <w:szCs w:val="24"/>
        </w:rPr>
        <w:t xml:space="preserve">Update</w:t>
      </w:r>
    </w:p>
    <w:p>
      <w:pPr>
        <w:spacing w:after="160" w:line="300"/>
      </w:pPr>
      <w:r>
        <w:rPr>
          <w:rFonts w:ascii="Calibri" w:cs="Calibri" w:eastAsia="Calibri" w:hAnsi="Calibri"/>
          <w:color w:val="1E2A22"/>
          <w:sz w:val="22"/>
          <w:szCs w:val="22"/>
        </w:rPr>
        <w:t xml:space="preserve">Clicking "Edit" on a row opens the same modal, pre-filled with that course's data. On submission, courseStore.update(id, data) replaces the record's fields while preserving its original ID.</w:t>
      </w:r>
    </w:p>
    <w:p>
      <w:pPr>
        <w:pStyle w:val="Heading2"/>
        <w:spacing w:after="120" w:before="260"/>
      </w:pPr>
      <w:r>
        <w:rPr>
          <w:rFonts w:ascii="Georgia" w:cs="Georgia" w:eastAsia="Georgia" w:hAnsi="Georgia"/>
          <w:b/>
          <w:bCs/>
          <w:color w:val="3D5C42"/>
          <w:sz w:val="24"/>
          <w:szCs w:val="24"/>
        </w:rPr>
        <w:t xml:space="preserve">Delete</w:t>
      </w:r>
    </w:p>
    <w:p>
      <w:pPr>
        <w:spacing w:after="160" w:line="300"/>
      </w:pPr>
      <w:r>
        <w:rPr>
          <w:rFonts w:ascii="Calibri" w:cs="Calibri" w:eastAsia="Calibri" w:hAnsi="Calibri"/>
          <w:color w:val="1E2A22"/>
          <w:sz w:val="22"/>
          <w:szCs w:val="22"/>
        </w:rPr>
        <w:t xml:space="preserve">Clicking "Delete" prompts for confirmation before courseStore.remove(id) permanently removes the record from storage and the table.</w:t>
      </w:r>
    </w:p>
    <w:p>
      <w:pPr>
        <w:pStyle w:val="Heading1"/>
        <w:pBdr>
          <w:bottom w:val="single" w:color="2A4230" w:sz="6" w:space="4"/>
        </w:pBdr>
        <w:spacing w:after="160" w:before="360"/>
      </w:pPr>
      <w:r>
        <w:rPr>
          <w:rFonts w:ascii="Georgia" w:cs="Georgia" w:eastAsia="Georgia" w:hAnsi="Georgia"/>
          <w:b/>
          <w:bCs/>
          <w:color w:val="2A4230"/>
          <w:sz w:val="30"/>
          <w:szCs w:val="30"/>
        </w:rPr>
        <w:t xml:space="preserve">9. Validation Rules</w:t>
      </w:r>
    </w:p>
    <w:tbl>
      <w:tblPr>
        <w:tblW w:type="dxa" w:w="9350"/>
        <w:tblBorders>
          <w:top w:val="single" w:color="C9C4B4" w:sz="4"/>
          <w:left w:val="single" w:color="C9C4B4" w:sz="4"/>
          <w:bottom w:val="single" w:color="C9C4B4" w:sz="4"/>
          <w:right w:val="single" w:color="C9C4B4" w:sz="4"/>
          <w:insideH w:val="single" w:color="C9C4B4" w:sz="4"/>
          <w:insideV w:val="single" w:color="C9C4B4" w:sz="4"/>
        </w:tblBorders>
      </w:tblPr>
      <w:tblGrid>
        <w:gridCol w:w="2350"/>
        <w:gridCol w:w="7000"/>
      </w:tblGrid>
      <w:tr>
        <w:tc>
          <w:tcPr>
            <w:tcW w:type="dxa" w:w="235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Field</w:t>
            </w:r>
          </w:p>
        </w:tc>
        <w:tc>
          <w:tcPr>
            <w:tcW w:type="dxa" w:w="70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Validation Rule</w:t>
            </w:r>
          </w:p>
        </w:tc>
      </w:tr>
      <w:tr>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Course code</w:t>
            </w:r>
          </w:p>
        </w:tc>
        <w:tc>
          <w:tcPr>
            <w:tcW w:type="dxa" w:w="70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must match pattern of 2–5 letters followed by 2–4 digits; must be unique</w:t>
            </w:r>
          </w:p>
        </w:tc>
      </w:tr>
      <w:tr>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Course name</w:t>
            </w:r>
          </w:p>
        </w:tc>
        <w:tc>
          <w:tcPr>
            <w:tcW w:type="dxa" w:w="70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non-empty</w:t>
            </w:r>
          </w:p>
        </w:tc>
      </w:tr>
      <w:tr>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Department</w:t>
            </w:r>
          </w:p>
        </w:tc>
        <w:tc>
          <w:tcPr>
            <w:tcW w:type="dxa" w:w="70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non-empty</w:t>
            </w:r>
          </w:p>
        </w:tc>
      </w:tr>
      <w:tr>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Semester</w:t>
            </w:r>
          </w:p>
        </w:tc>
        <w:tc>
          <w:tcPr>
            <w:tcW w:type="dxa" w:w="70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must be selected from 1–8</w:t>
            </w:r>
          </w:p>
        </w:tc>
      </w:tr>
      <w:tr>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Instructor</w:t>
            </w:r>
          </w:p>
        </w:tc>
        <w:tc>
          <w:tcPr>
            <w:tcW w:type="dxa" w:w="70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non-empty</w:t>
            </w:r>
          </w:p>
        </w:tc>
      </w:tr>
      <w:tr>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Credits</w:t>
            </w:r>
          </w:p>
        </w:tc>
        <w:tc>
          <w:tcPr>
            <w:tcW w:type="dxa" w:w="70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numeric, between 1 and 6</w:t>
            </w:r>
          </w:p>
        </w:tc>
      </w:tr>
      <w:tr>
        <w:tc>
          <w:tcPr>
            <w:tcW w:type="dxa" w:w="2350"/>
            <w:tcMar>
              <w:top w:type="dxa" w:w="100"/>
              <w:left w:type="dxa" w:w="120"/>
              <w:bottom w:type="dxa" w:w="100"/>
              <w:right w:type="dxa" w:w="120"/>
            </w:tcMar>
          </w:tcPr>
          <w:p>
            <w:r>
              <w:rPr>
                <w:rFonts w:ascii="Calibri" w:cs="Calibri" w:eastAsia="Calibri" w:hAnsi="Calibri"/>
                <w:b w:val="false"/>
                <w:bCs w:val="false"/>
                <w:color w:val="1E2A22"/>
                <w:sz w:val="20"/>
                <w:szCs w:val="20"/>
              </w:rPr>
              <w:t xml:space="preserve">Seats</w:t>
            </w:r>
          </w:p>
        </w:tc>
        <w:tc>
          <w:tcPr>
            <w:tcW w:type="dxa" w:w="70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Required, numeric, zero or positive</w:t>
            </w:r>
          </w:p>
        </w:tc>
      </w:tr>
    </w:tbl>
    <w:p>
      <w:pPr>
        <w:spacing w:after="160" w:line="300"/>
      </w:pPr>
      <w:r>
        <w:rPr>
          <w:rFonts w:ascii="Calibri" w:cs="Calibri" w:eastAsia="Calibri" w:hAnsi="Calibri"/>
          <w:color w:val="1E2A22"/>
          <w:sz w:val="22"/>
          <w:szCs w:val="22"/>
        </w:rPr>
        <w:t xml:space="preserve">Invalid fields are outlined in red with an inline error message, and the form cannot be submitted until every rule is satisfied — satisfying both client-side validation and duplicate-value handling requirements.</w:t>
      </w:r>
    </w:p>
    <w:p>
      <w:pPr>
        <w:pStyle w:val="Heading1"/>
        <w:pBdr>
          <w:bottom w:val="single" w:color="2A4230" w:sz="6" w:space="4"/>
        </w:pBdr>
        <w:spacing w:after="160" w:before="360"/>
      </w:pPr>
      <w:r>
        <w:rPr>
          <w:rFonts w:ascii="Georgia" w:cs="Georgia" w:eastAsia="Georgia" w:hAnsi="Georgia"/>
          <w:b/>
          <w:bCs/>
          <w:color w:val="2A4230"/>
          <w:sz w:val="30"/>
          <w:szCs w:val="30"/>
        </w:rPr>
        <w:t xml:space="preserve">10. User Interface — Screenshots</w:t>
      </w:r>
    </w:p>
    <w:p>
      <w:pPr>
        <w:pStyle w:val="Heading2"/>
        <w:spacing w:after="120" w:before="260"/>
      </w:pPr>
      <w:r>
        <w:rPr>
          <w:rFonts w:ascii="Georgia" w:cs="Georgia" w:eastAsia="Georgia" w:hAnsi="Georgia"/>
          <w:b/>
          <w:bCs/>
          <w:color w:val="3D5C42"/>
          <w:sz w:val="24"/>
          <w:szCs w:val="24"/>
        </w:rPr>
        <w:t xml:space="preserve">10.1 Main Dashboard — Course Register with live statistics</w:t>
      </w:r>
    </w:p>
    <w:p>
      <w:pPr>
        <w:pBdr>
          <w:top w:val="single" w:color="C9C4B4" w:sz="4"/>
          <w:bottom w:val="single" w:color="C9C4B4" w:sz="4"/>
          <w:left w:val="single" w:color="C9C4B4" w:sz="4"/>
          <w:right w:val="single" w:color="C9C4B4" w:sz="4"/>
        </w:pBdr>
        <w:spacing w:after="60" w:before="16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Calibri" w:cs="Calibri" w:eastAsia="Calibri" w:hAnsi="Calibri"/>
          <w:i/>
          <w:iCs/>
          <w:color w:val="5A6459"/>
          <w:sz w:val="18"/>
          <w:szCs w:val="18"/>
        </w:rPr>
        <w:t xml:space="preserve">Figure 1: Main dashboard showing the course table, summary statistics, and toolbar.</w:t>
      </w:r>
    </w:p>
    <w:p>
      <w:pPr>
        <w:pStyle w:val="Heading2"/>
        <w:spacing w:after="120" w:before="260"/>
      </w:pPr>
      <w:r>
        <w:rPr>
          <w:rFonts w:ascii="Georgia" w:cs="Georgia" w:eastAsia="Georgia" w:hAnsi="Georgia"/>
          <w:b/>
          <w:bCs/>
          <w:color w:val="3D5C42"/>
          <w:sz w:val="24"/>
          <w:szCs w:val="24"/>
        </w:rPr>
        <w:t xml:space="preserve">10.2 Add / Edit Course Form</w:t>
      </w:r>
    </w:p>
    <w:p>
      <w:pPr>
        <w:pBdr>
          <w:top w:val="single" w:color="C9C4B4" w:sz="4"/>
          <w:bottom w:val="single" w:color="C9C4B4" w:sz="4"/>
          <w:left w:val="single" w:color="C9C4B4" w:sz="4"/>
          <w:right w:val="single" w:color="C9C4B4" w:sz="4"/>
        </w:pBdr>
        <w:spacing w:after="60" w:before="16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Calibri" w:cs="Calibri" w:eastAsia="Calibri" w:hAnsi="Calibri"/>
          <w:i/>
          <w:iCs/>
          <w:color w:val="5A6459"/>
          <w:sz w:val="18"/>
          <w:szCs w:val="18"/>
        </w:rPr>
        <w:t xml:space="preserve">Figure 2: Modal form used for both creating and editing a course record.</w:t>
      </w:r>
    </w:p>
    <w:p>
      <w:pPr>
        <w:pStyle w:val="Heading2"/>
        <w:spacing w:after="120" w:before="260"/>
      </w:pPr>
      <w:r>
        <w:rPr>
          <w:rFonts w:ascii="Georgia" w:cs="Georgia" w:eastAsia="Georgia" w:hAnsi="Georgia"/>
          <w:b/>
          <w:bCs/>
          <w:color w:val="3D5C42"/>
          <w:sz w:val="24"/>
          <w:szCs w:val="24"/>
        </w:rPr>
        <w:t xml:space="preserve">10.3 Search Functionality</w:t>
      </w:r>
    </w:p>
    <w:p>
      <w:pPr>
        <w:pBdr>
          <w:top w:val="single" w:color="C9C4B4" w:sz="4"/>
          <w:bottom w:val="single" w:color="C9C4B4" w:sz="4"/>
          <w:left w:val="single" w:color="C9C4B4" w:sz="4"/>
          <w:right w:val="single" w:color="C9C4B4" w:sz="4"/>
        </w:pBdr>
        <w:spacing w:after="60" w:before="16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Calibri" w:cs="Calibri" w:eastAsia="Calibri" w:hAnsi="Calibri"/>
          <w:i/>
          <w:iCs/>
          <w:color w:val="5A6459"/>
          <w:sz w:val="18"/>
          <w:szCs w:val="18"/>
        </w:rPr>
        <w:t xml:space="preserve">Figure 3: Live search filtering the course list by keyword ("Database").</w:t>
      </w:r>
    </w:p>
    <w:p>
      <w:pPr>
        <w:pStyle w:val="Heading2"/>
        <w:spacing w:after="120" w:before="260"/>
      </w:pPr>
      <w:r>
        <w:rPr>
          <w:rFonts w:ascii="Georgia" w:cs="Georgia" w:eastAsia="Georgia" w:hAnsi="Georgia"/>
          <w:b/>
          <w:bCs/>
          <w:color w:val="3D5C42"/>
          <w:sz w:val="24"/>
          <w:szCs w:val="24"/>
        </w:rPr>
        <w:t xml:space="preserve">10.4 Responsive Mobile Layout</w:t>
      </w:r>
    </w:p>
    <w:p>
      <w:pPr>
        <w:pBdr>
          <w:top w:val="single" w:color="C9C4B4" w:sz="4"/>
          <w:bottom w:val="single" w:color="C9C4B4" w:sz="4"/>
          <w:left w:val="single" w:color="C9C4B4" w:sz="4"/>
          <w:right w:val="single" w:color="C9C4B4" w:sz="4"/>
        </w:pBdr>
        <w:spacing w:after="60" w:before="160"/>
        <w:jc w:val="center"/>
      </w:pPr>
      <w:r>
        <w:drawing>
          <wp:inline distT="0" distB="0" distL="0" distR="0">
            <wp:extent cx="2667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4762500"/>
                    </a:xfrm>
                    <a:prstGeom prst="rect">
                      <a:avLst/>
                    </a:prstGeom>
                  </pic:spPr>
                </pic:pic>
              </a:graphicData>
            </a:graphic>
          </wp:inline>
        </w:drawing>
      </w:r>
    </w:p>
    <w:p>
      <w:pPr>
        <w:spacing w:after="200"/>
        <w:jc w:val="center"/>
      </w:pPr>
      <w:r>
        <w:rPr>
          <w:rFonts w:ascii="Calibri" w:cs="Calibri" w:eastAsia="Calibri" w:hAnsi="Calibri"/>
          <w:i/>
          <w:iCs/>
          <w:color w:val="5A6459"/>
          <w:sz w:val="18"/>
          <w:szCs w:val="18"/>
        </w:rPr>
        <w:t xml:space="preserve">Figure 4: Table collapses into stacked cards on mobile screen widths.</w:t>
      </w:r>
    </w:p>
    <w:p>
      <w:pPr>
        <w:pStyle w:val="Heading1"/>
        <w:pBdr>
          <w:bottom w:val="single" w:color="2A4230" w:sz="6" w:space="4"/>
        </w:pBdr>
        <w:spacing w:after="160" w:before="360"/>
      </w:pPr>
      <w:r>
        <w:rPr>
          <w:rFonts w:ascii="Georgia" w:cs="Georgia" w:eastAsia="Georgia" w:hAnsi="Georgia"/>
          <w:b/>
          <w:bCs/>
          <w:color w:val="2A4230"/>
          <w:sz w:val="30"/>
          <w:szCs w:val="30"/>
        </w:rPr>
        <w:t xml:space="preserve">11. Testing Results</w:t>
      </w:r>
    </w:p>
    <w:tbl>
      <w:tblPr>
        <w:tblW w:type="dxa" w:w="9350"/>
        <w:tblBorders>
          <w:top w:val="single" w:color="C9C4B4" w:sz="4"/>
          <w:left w:val="single" w:color="C9C4B4" w:sz="4"/>
          <w:bottom w:val="single" w:color="C9C4B4" w:sz="4"/>
          <w:right w:val="single" w:color="C9C4B4" w:sz="4"/>
          <w:insideH w:val="single" w:color="C9C4B4" w:sz="4"/>
          <w:insideV w:val="single" w:color="C9C4B4" w:sz="4"/>
        </w:tblBorders>
      </w:tblPr>
      <w:tblGrid>
        <w:gridCol w:w="1900"/>
        <w:gridCol w:w="3000"/>
        <w:gridCol w:w="2900"/>
        <w:gridCol w:w="1550"/>
      </w:tblGrid>
      <w:tr>
        <w:tc>
          <w:tcPr>
            <w:tcW w:type="dxa" w:w="19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Test Case</w:t>
            </w:r>
          </w:p>
        </w:tc>
        <w:tc>
          <w:tcPr>
            <w:tcW w:type="dxa" w:w="30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Steps</w:t>
            </w:r>
          </w:p>
        </w:tc>
        <w:tc>
          <w:tcPr>
            <w:tcW w:type="dxa" w:w="29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Expected Result</w:t>
            </w:r>
          </w:p>
        </w:tc>
        <w:tc>
          <w:tcPr>
            <w:tcW w:type="dxa" w:w="155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Status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Create — valid data</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Fill all required fields correctly and save</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Record appears in table, statistics update</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Create — missing fields</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Submit with empty required fields</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Fields highlighted, submission blocked</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Create — duplicate code</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Add a course with a code already in use</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Code field flagged, submission blocked</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Create — invalid credits/seats</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Enter credits outside 1–6 or negative seats</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Field flagged, submission blocked</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Read — search</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Type keyword into search box</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Table filters live by name/code/instructor</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Read — filters</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Select a department or semester</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Table filters accordingly</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Read — empty result</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Search for a non-existent course</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"No courses match yet" message shown</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Update</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Edit an existing course, change values, save</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Table reflects updated values, ID unchanged</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Delete</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Delete a course and confirm</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Record removed from table and statistics</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Delete — cancel</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Delete a course, cancel the prompt</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Record remains unchanged</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r>
        <w:tc>
          <w:tcPr>
            <w:tcW w:type="dxa" w:w="19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Responsiveness</w:t>
            </w:r>
          </w:p>
        </w:tc>
        <w:tc>
          <w:tcPr>
            <w:tcW w:type="dxa" w:w="3000"/>
            <w:tcMar>
              <w:top w:type="dxa" w:w="100"/>
              <w:left w:type="dxa" w:w="120"/>
              <w:bottom w:type="dxa" w:w="100"/>
              <w:right w:type="dxa" w:w="120"/>
            </w:tcMar>
          </w:tcPr>
          <w:p>
            <w:r>
              <w:rPr>
                <w:rFonts w:ascii="Calibri" w:cs="Calibri" w:eastAsia="Calibri" w:hAnsi="Calibri"/>
                <w:b w:val="false"/>
                <w:bCs w:val="false"/>
                <w:color w:val="1E2A22"/>
                <w:sz w:val="20"/>
                <w:szCs w:val="20"/>
              </w:rPr>
              <w:t xml:space="preserve">Resize browser to mobile width</w:t>
            </w:r>
          </w:p>
        </w:tc>
        <w:tc>
          <w:tcPr>
            <w:tcW w:type="dxa" w:w="2900"/>
            <w:tcMar>
              <w:top w:type="dxa" w:w="100"/>
              <w:left w:type="dxa" w:w="120"/>
              <w:bottom w:type="dxa" w:w="100"/>
              <w:right w:type="dxa" w:w="120"/>
            </w:tcMar>
          </w:tcPr>
          <w:p>
            <w:r>
              <w:rPr>
                <w:rFonts w:ascii="Calibri" w:cs="Calibri" w:eastAsia="Calibri" w:hAnsi="Calibri"/>
                <w:b w:val="false"/>
                <w:bCs w:val="false"/>
                <w:color w:val="1E2A22"/>
                <w:sz w:val="20"/>
                <w:szCs w:val="20"/>
              </w:rPr>
              <w:t xml:space="preserve">Table collapses into stacked card layout</w:t>
            </w:r>
          </w:p>
        </w:tc>
        <w:tc>
          <w:tcPr>
            <w:tcW w:type="dxa" w:w="1550"/>
            <w:tcMar>
              <w:top w:type="dxa" w:w="100"/>
              <w:left w:type="dxa" w:w="120"/>
              <w:bottom w:type="dxa" w:w="100"/>
              <w:right w:type="dxa" w:w="120"/>
            </w:tcMar>
          </w:tcPr>
          <w:p>
            <w:r>
              <w:rPr>
                <w:rFonts w:ascii="Calibri" w:cs="Calibri" w:eastAsia="Calibri" w:hAnsi="Calibri"/>
                <w:b w:val="false"/>
                <w:bCs w:val="false"/>
                <w:color w:val="1E2A22"/>
                <w:sz w:val="20"/>
                <w:szCs w:val="20"/>
              </w:rPr>
              <w:t xml:space="preserve">Pass</w:t>
            </w:r>
          </w:p>
        </w:tc>
      </w:tr>
    </w:tbl>
    <w:p>
      <w:pPr>
        <w:pStyle w:val="Heading1"/>
        <w:pBdr>
          <w:bottom w:val="single" w:color="2A4230" w:sz="6" w:space="4"/>
        </w:pBdr>
        <w:spacing w:after="160" w:before="360"/>
      </w:pPr>
      <w:r>
        <w:rPr>
          <w:rFonts w:ascii="Georgia" w:cs="Georgia" w:eastAsia="Georgia" w:hAnsi="Georgia"/>
          <w:b/>
          <w:bCs/>
          <w:color w:val="2A4230"/>
          <w:sz w:val="30"/>
          <w:szCs w:val="30"/>
        </w:rPr>
        <w:t xml:space="preserve">12. Installation &amp; Execution Steps</w:t>
      </w:r>
    </w:p>
    <w:p>
      <w:pPr>
        <w:pStyle w:val="ListParagraph"/>
        <w:numPr>
          <w:ilvl w:val="0"/>
          <w:numId w:val="1"/>
        </w:numPr>
        <w:spacing w:after="80" w:line="280"/>
      </w:pPr>
      <w:r>
        <w:rPr>
          <w:rFonts w:ascii="Calibri" w:cs="Calibri" w:eastAsia="Calibri" w:hAnsi="Calibri"/>
          <w:color w:val="1E2A22"/>
          <w:sz w:val="22"/>
          <w:szCs w:val="22"/>
        </w:rPr>
        <w:t xml:space="preserve">No installation or server setup is required.</w:t>
      </w:r>
    </w:p>
    <w:p>
      <w:pPr>
        <w:pStyle w:val="ListParagraph"/>
        <w:numPr>
          <w:ilvl w:val="0"/>
          <w:numId w:val="1"/>
        </w:numPr>
        <w:spacing w:after="80" w:line="280"/>
      </w:pPr>
      <w:r>
        <w:rPr>
          <w:rFonts w:ascii="Calibri" w:cs="Calibri" w:eastAsia="Calibri" w:hAnsi="Calibri"/>
          <w:color w:val="1E2A22"/>
          <w:sz w:val="22"/>
          <w:szCs w:val="22"/>
        </w:rPr>
        <w:t xml:space="preserve">Download the file course-management-system.html.</w:t>
      </w:r>
    </w:p>
    <w:p>
      <w:pPr>
        <w:pStyle w:val="ListParagraph"/>
        <w:numPr>
          <w:ilvl w:val="0"/>
          <w:numId w:val="1"/>
        </w:numPr>
        <w:spacing w:after="80" w:line="280"/>
      </w:pPr>
      <w:r>
        <w:rPr>
          <w:rFonts w:ascii="Calibri" w:cs="Calibri" w:eastAsia="Calibri" w:hAnsi="Calibri"/>
          <w:color w:val="1E2A22"/>
          <w:sz w:val="22"/>
          <w:szCs w:val="22"/>
        </w:rPr>
        <w:t xml:space="preserve">Open it directly in any modern browser (Chrome, Edge, or Firefox).</w:t>
      </w:r>
    </w:p>
    <w:p>
      <w:pPr>
        <w:pStyle w:val="ListParagraph"/>
        <w:numPr>
          <w:ilvl w:val="0"/>
          <w:numId w:val="1"/>
        </w:numPr>
        <w:spacing w:after="80" w:line="280"/>
      </w:pPr>
      <w:r>
        <w:rPr>
          <w:rFonts w:ascii="Calibri" w:cs="Calibri" w:eastAsia="Calibri" w:hAnsi="Calibri"/>
          <w:color w:val="1E2A22"/>
          <w:sz w:val="22"/>
          <w:szCs w:val="22"/>
        </w:rPr>
        <w:t xml:space="preserve">The app loads with sample course data pre-filled so the table is not empty on first run.</w:t>
      </w:r>
    </w:p>
    <w:p>
      <w:pPr>
        <w:pStyle w:val="ListParagraph"/>
        <w:numPr>
          <w:ilvl w:val="0"/>
          <w:numId w:val="1"/>
        </w:numPr>
        <w:spacing w:after="80" w:line="280"/>
      </w:pPr>
      <w:r>
        <w:rPr>
          <w:rFonts w:ascii="Calibri" w:cs="Calibri" w:eastAsia="Calibri" w:hAnsi="Calibri"/>
          <w:color w:val="1E2A22"/>
          <w:sz w:val="22"/>
          <w:szCs w:val="22"/>
        </w:rPr>
        <w:t xml:space="preserve">All additions, edits, and deletions persist in that browser via localStorage.</w:t>
      </w:r>
    </w:p>
    <w:p>
      <w:pPr>
        <w:pStyle w:val="Heading1"/>
        <w:pBdr>
          <w:bottom w:val="single" w:color="2A4230" w:sz="6" w:space="4"/>
        </w:pBdr>
        <w:spacing w:after="160" w:before="360"/>
      </w:pPr>
      <w:r>
        <w:rPr>
          <w:rFonts w:ascii="Georgia" w:cs="Georgia" w:eastAsia="Georgia" w:hAnsi="Georgia"/>
          <w:b/>
          <w:bCs/>
          <w:color w:val="2A4230"/>
          <w:sz w:val="30"/>
          <w:szCs w:val="30"/>
        </w:rPr>
        <w:t xml:space="preserve">13. Challenges and Solutions</w:t>
      </w:r>
    </w:p>
    <w:tbl>
      <w:tblPr>
        <w:tblW w:type="dxa" w:w="9350"/>
        <w:tblBorders>
          <w:top w:val="single" w:color="C9C4B4" w:sz="4"/>
          <w:left w:val="single" w:color="C9C4B4" w:sz="4"/>
          <w:bottom w:val="single" w:color="C9C4B4" w:sz="4"/>
          <w:right w:val="single" w:color="C9C4B4" w:sz="4"/>
          <w:insideH w:val="single" w:color="C9C4B4" w:sz="4"/>
          <w:insideV w:val="single" w:color="C9C4B4" w:sz="4"/>
        </w:tblBorders>
      </w:tblPr>
      <w:tblGrid>
        <w:gridCol w:w="4500"/>
        <w:gridCol w:w="4850"/>
      </w:tblGrid>
      <w:tr>
        <w:tc>
          <w:tcPr>
            <w:tcW w:type="dxa" w:w="450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Challenge</w:t>
            </w:r>
          </w:p>
        </w:tc>
        <w:tc>
          <w:tcPr>
            <w:tcW w:type="dxa" w:w="4850"/>
            <w:shd w:fill="EADFC9" w:val="clear"/>
            <w:tcMar>
              <w:top w:type="dxa" w:w="100"/>
              <w:left w:type="dxa" w:w="120"/>
              <w:bottom w:type="dxa" w:w="100"/>
              <w:right w:type="dxa" w:w="120"/>
            </w:tcMar>
          </w:tcPr>
          <w:p>
            <w:r>
              <w:rPr>
                <w:rFonts w:ascii="Calibri" w:cs="Calibri" w:eastAsia="Calibri" w:hAnsi="Calibri"/>
                <w:b/>
                <w:bCs/>
                <w:color w:val="2A4230"/>
                <w:sz w:val="20"/>
                <w:szCs w:val="20"/>
              </w:rPr>
              <w:t xml:space="preserve">Solution</w:t>
            </w:r>
          </w:p>
        </w:tc>
      </w:tr>
      <w:tr>
        <w:tc>
          <w:tcPr>
            <w:tcW w:type="dxa" w:w="4500"/>
            <w:tcMar>
              <w:top w:type="dxa" w:w="100"/>
              <w:left w:type="dxa" w:w="120"/>
              <w:bottom w:type="dxa" w:w="100"/>
              <w:right w:type="dxa" w:w="120"/>
            </w:tcMar>
          </w:tcPr>
          <w:p>
            <w:r>
              <w:rPr>
                <w:rFonts w:ascii="Calibri" w:cs="Calibri" w:eastAsia="Calibri" w:hAnsi="Calibri"/>
                <w:b w:val="false"/>
                <w:bCs w:val="false"/>
                <w:color w:val="1E2A22"/>
                <w:sz w:val="20"/>
                <w:szCs w:val="20"/>
              </w:rPr>
              <w:t xml:space="preserve">Keeping the app fully self-contained without a backend server</w:t>
            </w:r>
          </w:p>
        </w:tc>
        <w:tc>
          <w:tcPr>
            <w:tcW w:type="dxa" w:w="4850"/>
            <w:tcMar>
              <w:top w:type="dxa" w:w="100"/>
              <w:left w:type="dxa" w:w="120"/>
              <w:bottom w:type="dxa" w:w="100"/>
              <w:right w:type="dxa" w:w="120"/>
            </w:tcMar>
          </w:tcPr>
          <w:p>
            <w:r>
              <w:rPr>
                <w:rFonts w:ascii="Calibri" w:cs="Calibri" w:eastAsia="Calibri" w:hAnsi="Calibri"/>
                <w:b w:val="false"/>
                <w:bCs w:val="false"/>
                <w:color w:val="1E2A22"/>
                <w:sz w:val="20"/>
                <w:szCs w:val="20"/>
              </w:rPr>
              <w:t xml:space="preserve">Built a courseStore module backed by localStorage, structured to mirror REST endpoints for easy future migration</w:t>
            </w:r>
          </w:p>
        </w:tc>
      </w:tr>
      <w:tr>
        <w:tc>
          <w:tcPr>
            <w:tcW w:type="dxa" w:w="4500"/>
            <w:tcMar>
              <w:top w:type="dxa" w:w="100"/>
              <w:left w:type="dxa" w:w="120"/>
              <w:bottom w:type="dxa" w:w="100"/>
              <w:right w:type="dxa" w:w="120"/>
            </w:tcMar>
          </w:tcPr>
          <w:p>
            <w:r>
              <w:rPr>
                <w:rFonts w:ascii="Calibri" w:cs="Calibri" w:eastAsia="Calibri" w:hAnsi="Calibri"/>
                <w:b w:val="false"/>
                <w:bCs w:val="false"/>
                <w:color w:val="1E2A22"/>
                <w:sz w:val="20"/>
                <w:szCs w:val="20"/>
              </w:rPr>
              <w:t xml:space="preserve">Preventing duplicate or malformed course codes</w:t>
            </w:r>
          </w:p>
        </w:tc>
        <w:tc>
          <w:tcPr>
            <w:tcW w:type="dxa" w:w="4850"/>
            <w:tcMar>
              <w:top w:type="dxa" w:w="100"/>
              <w:left w:type="dxa" w:w="120"/>
              <w:bottom w:type="dxa" w:w="100"/>
              <w:right w:type="dxa" w:w="120"/>
            </w:tcMar>
          </w:tcPr>
          <w:p>
            <w:r>
              <w:rPr>
                <w:rFonts w:ascii="Calibri" w:cs="Calibri" w:eastAsia="Calibri" w:hAnsi="Calibri"/>
                <w:b w:val="false"/>
                <w:bCs w:val="false"/>
                <w:color w:val="1E2A22"/>
                <w:sz w:val="20"/>
                <w:szCs w:val="20"/>
              </w:rPr>
              <w:t xml:space="preserve">Added a regex pattern check plus a uniqueness check against existing records before saving</w:t>
            </w:r>
          </w:p>
        </w:tc>
      </w:tr>
      <w:tr>
        <w:tc>
          <w:tcPr>
            <w:tcW w:type="dxa" w:w="4500"/>
            <w:tcMar>
              <w:top w:type="dxa" w:w="100"/>
              <w:left w:type="dxa" w:w="120"/>
              <w:bottom w:type="dxa" w:w="100"/>
              <w:right w:type="dxa" w:w="120"/>
            </w:tcMar>
          </w:tcPr>
          <w:p>
            <w:r>
              <w:rPr>
                <w:rFonts w:ascii="Calibri" w:cs="Calibri" w:eastAsia="Calibri" w:hAnsi="Calibri"/>
                <w:b w:val="false"/>
                <w:bCs w:val="false"/>
                <w:color w:val="1E2A22"/>
                <w:sz w:val="20"/>
                <w:szCs w:val="20"/>
              </w:rPr>
              <w:t xml:space="preserve">Making the table usable on small screens</w:t>
            </w:r>
          </w:p>
        </w:tc>
        <w:tc>
          <w:tcPr>
            <w:tcW w:type="dxa" w:w="4850"/>
            <w:tcMar>
              <w:top w:type="dxa" w:w="100"/>
              <w:left w:type="dxa" w:w="120"/>
              <w:bottom w:type="dxa" w:w="100"/>
              <w:right w:type="dxa" w:w="120"/>
            </w:tcMar>
          </w:tcPr>
          <w:p>
            <w:r>
              <w:rPr>
                <w:rFonts w:ascii="Calibri" w:cs="Calibri" w:eastAsia="Calibri" w:hAnsi="Calibri"/>
                <w:b w:val="false"/>
                <w:bCs w:val="false"/>
                <w:color w:val="1E2A22"/>
                <w:sz w:val="20"/>
                <w:szCs w:val="20"/>
              </w:rPr>
              <w:t xml:space="preserve">Used a responsive CSS layout that converts table rows into stacked cards below 640px width</w:t>
            </w:r>
          </w:p>
        </w:tc>
      </w:tr>
    </w:tbl>
    <w:p>
      <w:pPr>
        <w:pStyle w:val="Heading1"/>
        <w:pBdr>
          <w:bottom w:val="single" w:color="2A4230" w:sz="6" w:space="4"/>
        </w:pBdr>
        <w:spacing w:after="160" w:before="360"/>
      </w:pPr>
      <w:r>
        <w:rPr>
          <w:rFonts w:ascii="Georgia" w:cs="Georgia" w:eastAsia="Georgia" w:hAnsi="Georgia"/>
          <w:b/>
          <w:bCs/>
          <w:color w:val="2A4230"/>
          <w:sz w:val="30"/>
          <w:szCs w:val="30"/>
        </w:rPr>
        <w:t xml:space="preserve">14. Future Enhancements</w:t>
      </w:r>
    </w:p>
    <w:p>
      <w:pPr>
        <w:pStyle w:val="ListParagraph"/>
        <w:numPr>
          <w:ilvl w:val="0"/>
          <w:numId w:val="1"/>
        </w:numPr>
        <w:spacing w:after="80" w:line="280"/>
      </w:pPr>
      <w:r>
        <w:rPr>
          <w:rFonts w:ascii="Calibri" w:cs="Calibri" w:eastAsia="Calibri" w:hAnsi="Calibri"/>
          <w:color w:val="1E2A22"/>
          <w:sz w:val="22"/>
          <w:szCs w:val="22"/>
        </w:rPr>
        <w:t xml:space="preserve">Replace the localStorage-backed courseStore with real REST API calls to a Django REST Framework or Spring Boot backend.</w:t>
      </w:r>
    </w:p>
    <w:p>
      <w:pPr>
        <w:pStyle w:val="ListParagraph"/>
        <w:numPr>
          <w:ilvl w:val="0"/>
          <w:numId w:val="1"/>
        </w:numPr>
        <w:spacing w:after="80" w:line="280"/>
      </w:pPr>
      <w:r>
        <w:rPr>
          <w:rFonts w:ascii="Calibri" w:cs="Calibri" w:eastAsia="Calibri" w:hAnsi="Calibri"/>
          <w:color w:val="1E2A22"/>
          <w:sz w:val="22"/>
          <w:szCs w:val="22"/>
        </w:rPr>
        <w:t xml:space="preserve">Add user authentication with role-based access (administrator vs. student view).</w:t>
      </w:r>
    </w:p>
    <w:p>
      <w:pPr>
        <w:pStyle w:val="ListParagraph"/>
        <w:numPr>
          <w:ilvl w:val="0"/>
          <w:numId w:val="1"/>
        </w:numPr>
        <w:spacing w:after="80" w:line="280"/>
      </w:pPr>
      <w:r>
        <w:rPr>
          <w:rFonts w:ascii="Calibri" w:cs="Calibri" w:eastAsia="Calibri" w:hAnsi="Calibri"/>
          <w:color w:val="1E2A22"/>
          <w:sz w:val="22"/>
          <w:szCs w:val="22"/>
        </w:rPr>
        <w:t xml:space="preserve">Add pagination for large course catalogs.</w:t>
      </w:r>
    </w:p>
    <w:p>
      <w:pPr>
        <w:pStyle w:val="ListParagraph"/>
        <w:numPr>
          <w:ilvl w:val="0"/>
          <w:numId w:val="1"/>
        </w:numPr>
        <w:spacing w:after="80" w:line="280"/>
      </w:pPr>
      <w:r>
        <w:rPr>
          <w:rFonts w:ascii="Calibri" w:cs="Calibri" w:eastAsia="Calibri" w:hAnsi="Calibri"/>
          <w:color w:val="1E2A22"/>
          <w:sz w:val="22"/>
          <w:szCs w:val="22"/>
        </w:rPr>
        <w:t xml:space="preserve">Add CSV/PDF export of the course list.</w:t>
      </w:r>
    </w:p>
    <w:p>
      <w:pPr>
        <w:pStyle w:val="Heading1"/>
        <w:pBdr>
          <w:bottom w:val="single" w:color="2A4230" w:sz="6" w:space="4"/>
        </w:pBdr>
        <w:spacing w:after="160" w:before="360"/>
      </w:pPr>
      <w:r>
        <w:rPr>
          <w:rFonts w:ascii="Georgia" w:cs="Georgia" w:eastAsia="Georgia" w:hAnsi="Georgia"/>
          <w:b/>
          <w:bCs/>
          <w:color w:val="2A4230"/>
          <w:sz w:val="30"/>
          <w:szCs w:val="30"/>
        </w:rPr>
        <w:t xml:space="preserve">15. Conclusion</w:t>
      </w:r>
    </w:p>
    <w:p>
      <w:pPr>
        <w:spacing w:after="160" w:line="300"/>
      </w:pPr>
      <w:r>
        <w:rPr>
          <w:rFonts w:ascii="Calibri" w:cs="Calibri" w:eastAsia="Calibri" w:hAnsi="Calibri"/>
          <w:color w:val="1E2A22"/>
          <w:sz w:val="22"/>
          <w:szCs w:val="22"/>
        </w:rPr>
        <w:t xml:space="preserve">The Course Management System successfully demonstrates a complete CRUD-based web application with a responsive interface, client-side validation, search and filtering, and a REST-oriented data-access architecture. All planned functional requirements — Create, Read, Update, and Delete — were implemented and verified through manual testing, meeting the objectives set out for this mini web application activity.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59"/>
        <w:sz w:val="16"/>
        <w:szCs w:val="16"/>
      </w:rPr>
      <w:t xml:space="preserve">Page </w:t>
    </w:r>
    <w:r>
      <w:rPr>
        <w:rFonts w:ascii="Calibri" w:cs="Calibri" w:eastAsia="Calibri" w:hAnsi="Calibri"/>
        <w:color w:val="5A6459"/>
        <w:sz w:val="16"/>
        <w:szCs w:val="16"/>
      </w:rPr>
      <w:fldChar w:fldCharType="begin"/>
      <w:instrText xml:space="preserve">PAGE</w:instrText>
      <w:fldChar w:fldCharType="separate"/>
      <w:fldChar w:fldCharType="end"/>
    </w:r>
    <w:r>
      <w:rPr>
        <w:rFonts w:ascii="Calibri" w:cs="Calibri" w:eastAsia="Calibri" w:hAnsi="Calibri"/>
        <w:color w:val="5A6459"/>
        <w:sz w:val="16"/>
        <w:szCs w:val="16"/>
      </w:rPr>
      <w:t xml:space="preserve"> of </w:t>
    </w:r>
    <w:r>
      <w:rPr>
        <w:rFonts w:ascii="Calibri" w:cs="Calibri" w:eastAsia="Calibri" w:hAnsi="Calibri"/>
        <w:color w:val="5A64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59"/>
        <w:sz w:val="16"/>
        <w:szCs w:val="16"/>
      </w:rPr>
      <w:t xml:space="preserve">Course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09985f808ada00498c88e700837582b37c4968.png"/><Relationship Id="rId10" Type="http://schemas.openxmlformats.org/officeDocument/2006/relationships/image" Target="media/19875e98cb46f183ea3d63d36f4c2fd148c6ffc4.png"/><Relationship Id="rId11" Type="http://schemas.openxmlformats.org/officeDocument/2006/relationships/image" Target="media/9c1204ff2e855582abb7fef4b94e73c439fc662b.png"/><Relationship Id="rId12" Type="http://schemas.openxmlformats.org/officeDocument/2006/relationships/image" Target="media/8b71f3b2da5125f2b91f2aa86235362725286c0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2026-09-17T04:47:36.490Z</dcterms:created>
  <dcterms:modified xsi:type="dcterms:W3CDTF">2026-09-17T04:47:36.490Z</dcterms:modified>
</cp:coreProperties>
</file>

<file path=docProps/custom.xml><?xml version="1.0" encoding="utf-8"?>
<Properties xmlns="http://schemas.openxmlformats.org/officeDocument/2006/custom-properties" xmlns:vt="http://schemas.openxmlformats.org/officeDocument/2006/docPropsVTypes"/>
</file>