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7D3F3574" w:rsidR="00610696" w:rsidRPr="00610696" w:rsidRDefault="00986925" w:rsidP="00610696">
            <w:pPr>
              <w:spacing w:after="0" w:line="240" w:lineRule="auto"/>
              <w:jc w:val="center"/>
              <w:rPr>
                <w:rFonts w:eastAsia="Times New Roman" w:cs="Arial"/>
                <w:color w:val="000000"/>
                <w:kern w:val="0"/>
                <w:sz w:val="18"/>
                <w:szCs w:val="18"/>
                <w:lang w:eastAsia="en-AU"/>
                <w14:ligatures w14:val="none"/>
              </w:rPr>
            </w:pPr>
            <w:r w:rsidRPr="00986925">
              <w:rPr>
                <w:rFonts w:eastAsia="Times New Roman" w:cs="Arial"/>
                <w:color w:val="000000"/>
                <w:kern w:val="0"/>
                <w:sz w:val="18"/>
                <w:szCs w:val="18"/>
                <w:lang w:eastAsia="en-AU"/>
                <w14:ligatures w14:val="none"/>
              </w:rPr>
              <w:t>{</w:t>
            </w:r>
            <w:proofErr w:type="spellStart"/>
            <w:r w:rsidRPr="00986925">
              <w:rPr>
                <w:rFonts w:eastAsia="Times New Roman" w:cs="Arial"/>
                <w:color w:val="000000"/>
                <w:kern w:val="0"/>
                <w:sz w:val="18"/>
                <w:szCs w:val="18"/>
                <w:lang w:eastAsia="en-AU"/>
                <w14:ligatures w14:val="none"/>
              </w:rPr>
              <w:t>soaFeeType</w:t>
            </w:r>
            <w:proofErr w:type="spellEnd"/>
            <w:r w:rsidRPr="00986925">
              <w:rPr>
                <w:rFonts w:eastAsia="Times New Roman" w:cs="Arial"/>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bookmarkStart w:id="5" w:name="OLE_LINK6"/>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bookmarkEnd w:id="5"/>
          </w:p>
        </w:tc>
        <w:tc>
          <w:tcPr>
            <w:tcW w:w="838" w:type="pct"/>
            <w:tcBorders>
              <w:top w:val="nil"/>
              <w:left w:val="nil"/>
              <w:bottom w:val="single" w:sz="8" w:space="0" w:color="000000"/>
              <w:right w:val="nil"/>
            </w:tcBorders>
            <w:vAlign w:val="center"/>
            <w:hideMark/>
          </w:tcPr>
          <w:p w14:paraId="3FEF8711" w14:textId="05992D92" w:rsidR="00610696" w:rsidRPr="00610696" w:rsidRDefault="008C0DD2"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Shaw</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779039E9" w:rsidR="007140A5" w:rsidRPr="0098692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r w:rsidR="00986925">
              <w:rPr>
                <w:sz w:val="18"/>
                <w:szCs w:val="18"/>
                <w:vertAlign w:val="superscript"/>
              </w:rPr>
              <w:t>1</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65829271" w14:textId="09BD74AB" w:rsidR="007B38D7"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{#hasMER}</w:t>
      </w:r>
    </w:p>
    <w:p w14:paraId="1A240B36" w14:textId="37EDD211" w:rsidR="007140A5" w:rsidRDefault="007B38D7"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w:t>
      </w:r>
      <w:r w:rsidR="007140A5" w:rsidRPr="007140A5">
        <w:rPr>
          <w:rFonts w:eastAsia="Calibri" w:cs="Arial"/>
          <w:kern w:val="0"/>
          <w:sz w:val="16"/>
          <w:szCs w:val="16"/>
          <w:lang w:eastAsia="zh-CN"/>
          <w14:ligatures w14:val="none"/>
        </w:rPr>
        <w:t xml:space="preserve">he investment management fee is indirect and charged by the investment managers on the funds under management. It is typically deducted from the assets of the fund, reducing distributions or performance returns, and is not directly paid by </w:t>
      </w:r>
      <w:proofErr w:type="gramStart"/>
      <w:r w:rsidR="007140A5" w:rsidRPr="007140A5">
        <w:rPr>
          <w:rFonts w:eastAsia="Calibri" w:cs="Arial"/>
          <w:kern w:val="0"/>
          <w:sz w:val="16"/>
          <w:szCs w:val="16"/>
          <w:lang w:eastAsia="zh-CN"/>
          <w14:ligatures w14:val="none"/>
        </w:rPr>
        <w:t>you.{</w:t>
      </w:r>
      <w:proofErr w:type="gramEnd"/>
      <w:r w:rsidR="007140A5" w:rsidRPr="007140A5">
        <w:rPr>
          <w:rFonts w:eastAsia="Calibri" w:cs="Arial"/>
          <w:kern w:val="0"/>
          <w:sz w:val="16"/>
          <w:szCs w:val="16"/>
          <w:lang w:eastAsia="zh-CN"/>
          <w14:ligatures w14:val="none"/>
        </w:rPr>
        <w:t>/</w:t>
      </w:r>
      <w:proofErr w:type="spellStart"/>
      <w:r w:rsidR="007140A5" w:rsidRPr="007140A5">
        <w:rPr>
          <w:rFonts w:eastAsia="Calibri" w:cs="Arial"/>
          <w:kern w:val="0"/>
          <w:sz w:val="16"/>
          <w:szCs w:val="16"/>
          <w:lang w:eastAsia="zh-CN"/>
          <w14:ligatures w14:val="none"/>
        </w:rPr>
        <w:t>hasMER</w:t>
      </w:r>
      <w:proofErr w:type="spellEnd"/>
      <w:r w:rsidR="007140A5" w:rsidRPr="007140A5">
        <w:rPr>
          <w:rFonts w:eastAsia="Calibri" w:cs="Arial"/>
          <w:kern w:val="0"/>
          <w:sz w:val="16"/>
          <w:szCs w:val="16"/>
          <w:lang w:eastAsia="zh-CN"/>
          <w14:ligatures w14:val="none"/>
        </w:rPr>
        <w:t>}</w:t>
      </w:r>
    </w:p>
    <w:p w14:paraId="1908E08F" w14:textId="0B1CC9A7" w:rsidR="007B38D7" w:rsidRPr="007140A5"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{#isEstimateSMSFAdmin}</w:t>
      </w:r>
    </w:p>
    <w:p w14:paraId="5F3427C3" w14:textId="6BBBC3D5" w:rsidR="00610696" w:rsidRPr="007B38D7" w:rsidRDefault="007140A5" w:rsidP="00610696">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lastRenderedPageBreak/>
        <w:t xml:space="preserve">We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bookmarkStart w:id="6" w:name="_Toc175217871"/>
      <w:bookmarkStart w:id="7" w:name="_Toc187318276"/>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t>Detailed Description of Initial and Ongoing Fees</w:t>
      </w:r>
      <w:bookmarkEnd w:id="6"/>
      <w:bookmarkEnd w:id="7"/>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38B24DB0" w:rsidR="007140A5" w:rsidRPr="007140A5" w:rsidRDefault="0008522C" w:rsidP="007140A5">
            <w:pPr>
              <w:spacing w:before="60" w:after="60" w:line="240" w:lineRule="auto"/>
              <w:jc w:val="center"/>
              <w:rPr>
                <w:rFonts w:eastAsia="Calibri" w:cs="Arial"/>
                <w:sz w:val="18"/>
                <w:szCs w:val="18"/>
              </w:rPr>
            </w:pPr>
            <w:r w:rsidRPr="0008522C">
              <w:rPr>
                <w:highlight w:val="yellow"/>
              </w:rPr>
              <w:t>C</w:t>
            </w:r>
            <w:r w:rsidR="007B38D7">
              <w:rPr>
                <w:highlight w:val="yellow"/>
              </w:rPr>
              <w:t>alc</w:t>
            </w:r>
            <w:r w:rsidRPr="0008522C">
              <w:rPr>
                <w:highlight w:val="yellow"/>
              </w:rPr>
              <w:t xml:space="preserve"> </w:t>
            </w:r>
            <w:r w:rsidR="007B38D7" w:rsidRPr="0008522C">
              <w:rPr>
                <w:highlight w:val="yellow"/>
              </w:rPr>
              <w:t>Deductibility</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lastRenderedPageBreak/>
        <w:t>Your eligibility to claim a deduction will depend on your individual circumstances. We recommend consulting with a registered tax agent to confirm deductibility and ensure compliance with ATO 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AC6E70">
        <w:trPr>
          <w:trHeight w:val="340"/>
        </w:trPr>
        <w:tc>
          <w:tcPr>
            <w:tcW w:w="1021" w:type="pct"/>
            <w:vAlign w:val="center"/>
          </w:tcPr>
          <w:p w14:paraId="14027172" w14:textId="46BCDBDB" w:rsidR="007140A5" w:rsidRPr="00AC6E70" w:rsidRDefault="00AC6E70" w:rsidP="00AC6E70">
            <w:pPr>
              <w:spacing w:before="60" w:after="60"/>
              <w:rPr>
                <w:rFonts w:cs="Arial"/>
                <w:color w:val="000000"/>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3CC6E7E0" w14:textId="55A87769" w:rsidR="007140A5" w:rsidRPr="00001A2E" w:rsidRDefault="00966083" w:rsidP="00AC6E70">
            <w:pPr>
              <w:spacing w:before="60" w:after="60"/>
              <w:jc w:val="center"/>
              <w:rPr>
                <w:rFonts w:cs="Arial"/>
                <w:color w:val="000000"/>
                <w:sz w:val="18"/>
                <w:szCs w:val="18"/>
              </w:rPr>
            </w:pPr>
            <w:r w:rsidRPr="00001A2E">
              <w:rPr>
                <w:rFonts w:cs="Arial"/>
                <w:color w:val="000000"/>
                <w:sz w:val="18"/>
                <w:szCs w:val="18"/>
              </w:rPr>
              <w:t>{</w:t>
            </w:r>
            <w:r w:rsidR="00F05C01" w:rsidRPr="00001A2E">
              <w:rPr>
                <w:rFonts w:cs="Arial"/>
                <w:color w:val="000000"/>
                <w:sz w:val="18"/>
                <w:szCs w:val="18"/>
              </w:rPr>
              <w:t>ti</w:t>
            </w:r>
            <w:r w:rsidRPr="00001A2E">
              <w:rPr>
                <w:rFonts w:cs="Arial"/>
                <w:color w:val="000000"/>
                <w:sz w:val="18"/>
                <w:szCs w:val="18"/>
              </w:rPr>
              <w:t>er1Balance}</w:t>
            </w:r>
          </w:p>
        </w:tc>
        <w:tc>
          <w:tcPr>
            <w:tcW w:w="548" w:type="pct"/>
            <w:vAlign w:val="center"/>
          </w:tcPr>
          <w:p w14:paraId="35BA3E76" w14:textId="43CD06E7"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Percent}</w:t>
            </w:r>
          </w:p>
        </w:tc>
        <w:tc>
          <w:tcPr>
            <w:tcW w:w="567" w:type="pct"/>
            <w:vAlign w:val="center"/>
          </w:tcPr>
          <w:p w14:paraId="44FB16A6" w14:textId="2B8EA130"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Fee}</w:t>
            </w:r>
          </w:p>
        </w:tc>
        <w:tc>
          <w:tcPr>
            <w:tcW w:w="528" w:type="pct"/>
            <w:vAlign w:val="center"/>
          </w:tcPr>
          <w:p w14:paraId="6FA0B9B7" w14:textId="162724F5" w:rsidR="007140A5" w:rsidRPr="00001A2E" w:rsidRDefault="007140A5" w:rsidP="007140A5">
            <w:pPr>
              <w:spacing w:before="60" w:after="60"/>
              <w:jc w:val="center"/>
              <w:rPr>
                <w:rFonts w:cs="Arial"/>
                <w:color w:val="000000"/>
                <w:sz w:val="18"/>
                <w:szCs w:val="18"/>
              </w:rPr>
            </w:pPr>
            <w:r w:rsidRPr="00001A2E">
              <w:rPr>
                <w:sz w:val="18"/>
                <w:szCs w:val="18"/>
              </w:rPr>
              <w:t>40%</w:t>
            </w:r>
          </w:p>
        </w:tc>
        <w:tc>
          <w:tcPr>
            <w:tcW w:w="548" w:type="pct"/>
            <w:vAlign w:val="center"/>
          </w:tcPr>
          <w:p w14:paraId="04019267" w14:textId="19CA7D0A"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ShawFee}</w:t>
            </w:r>
          </w:p>
        </w:tc>
        <w:tc>
          <w:tcPr>
            <w:tcW w:w="548" w:type="pct"/>
            <w:vAlign w:val="center"/>
          </w:tcPr>
          <w:p w14:paraId="4B5A22B4" w14:textId="57663BE4" w:rsidR="007140A5" w:rsidRPr="00001A2E" w:rsidRDefault="007140A5" w:rsidP="007140A5">
            <w:pPr>
              <w:spacing w:before="60" w:after="60"/>
              <w:jc w:val="center"/>
              <w:rPr>
                <w:rFonts w:cs="Arial"/>
                <w:color w:val="000000"/>
                <w:sz w:val="18"/>
                <w:szCs w:val="18"/>
              </w:rPr>
            </w:pPr>
            <w:r w:rsidRPr="00001A2E">
              <w:rPr>
                <w:sz w:val="18"/>
                <w:szCs w:val="18"/>
              </w:rPr>
              <w:t>60%</w:t>
            </w:r>
          </w:p>
        </w:tc>
        <w:tc>
          <w:tcPr>
            <w:tcW w:w="549" w:type="pct"/>
            <w:vAlign w:val="center"/>
          </w:tcPr>
          <w:p w14:paraId="5BF23073" w14:textId="082BB0DE"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0AD3D76B"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0924F020"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8"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B21D228" w14:textId="38A6B82F" w:rsidR="00001A2E" w:rsidRPr="00001A2E" w:rsidRDefault="00610696"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74493C39" w14:textId="2E365ADF"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bookmarkStart w:id="9" w:name="OLE_LINK2"/>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hasTrusteeCompanyEstablishment}SMSF</w:t>
      </w:r>
      <w:proofErr w:type="gramEnd"/>
      <w:r w:rsidRPr="00001A2E">
        <w:rPr>
          <w:rFonts w:eastAsia="Calibri" w:cs="Calibri"/>
          <w:bCs/>
          <w:kern w:val="0"/>
          <w:sz w:val="16"/>
          <w:szCs w:val="16"/>
          <w:lang w:eastAsia="zh-CN"/>
          <w14:ligatures w14:val="none"/>
        </w:rPr>
        <w:t xml:space="preserve"> Trustee Company Establishment – Heffron prepares all the documentation required to establish a corporate trustee for a self-managed superannuation fund, including company constitution, ASIC registration, and appointment of </w:t>
      </w:r>
      <w:proofErr w:type="gramStart"/>
      <w:r w:rsidRPr="00001A2E">
        <w:rPr>
          <w:rFonts w:eastAsia="Calibri" w:cs="Calibri"/>
          <w:bCs/>
          <w:kern w:val="0"/>
          <w:sz w:val="16"/>
          <w:szCs w:val="16"/>
          <w:lang w:eastAsia="zh-CN"/>
          <w14:ligatures w14:val="none"/>
        </w:rPr>
        <w:t>directors.{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hasTrusteeCompanyEstablishment</w:t>
      </w:r>
      <w:proofErr w:type="spellEnd"/>
      <w:r w:rsidRPr="00001A2E">
        <w:rPr>
          <w:rFonts w:eastAsia="Calibri" w:cs="Calibri"/>
          <w:bCs/>
          <w:kern w:val="0"/>
          <w:sz w:val="16"/>
          <w:szCs w:val="16"/>
          <w:lang w:eastAsia="zh-CN"/>
          <w14:ligatures w14:val="none"/>
        </w:rPr>
        <w:t xml:space="preserve">} </w:t>
      </w:r>
    </w:p>
    <w:p w14:paraId="3EDAA4DA" w14:textId="25575F3A"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hasSMSFEstablishment}SMSF</w:t>
      </w:r>
      <w:proofErr w:type="gramEnd"/>
      <w:r w:rsidRPr="00001A2E">
        <w:rPr>
          <w:rFonts w:eastAsia="Calibri" w:cs="Calibri"/>
          <w:bCs/>
          <w:kern w:val="0"/>
          <w:sz w:val="16"/>
          <w:szCs w:val="16"/>
          <w:lang w:eastAsia="zh-CN"/>
          <w14:ligatures w14:val="none"/>
        </w:rPr>
        <w:t xml:space="preserve"> Establishment Service – Heffron prepares the complete documentation package to establish a new self-managed superannuation fund, including trust deed, trustee resolutions, member applications, and all necessary regulatory </w:t>
      </w:r>
      <w:proofErr w:type="gramStart"/>
      <w:r w:rsidRPr="00001A2E">
        <w:rPr>
          <w:rFonts w:eastAsia="Calibri" w:cs="Calibri"/>
          <w:bCs/>
          <w:kern w:val="0"/>
          <w:sz w:val="16"/>
          <w:szCs w:val="16"/>
          <w:lang w:eastAsia="zh-CN"/>
          <w14:ligatures w14:val="none"/>
        </w:rPr>
        <w:t>forms.{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hasSMSFEstablishment</w:t>
      </w:r>
      <w:proofErr w:type="spellEnd"/>
      <w:r w:rsidRPr="00001A2E">
        <w:rPr>
          <w:rFonts w:eastAsia="Calibri" w:cs="Calibri"/>
          <w:bCs/>
          <w:kern w:val="0"/>
          <w:sz w:val="16"/>
          <w:szCs w:val="16"/>
          <w:lang w:eastAsia="zh-CN"/>
          <w14:ligatures w14:val="none"/>
        </w:rPr>
        <w:t>}</w:t>
      </w:r>
    </w:p>
    <w:bookmarkEnd w:id="9"/>
    <w:p w14:paraId="559F0625" w14:textId="239C381F"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10"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10"/>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lastRenderedPageBreak/>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06E65497" w14:textId="501C8F15" w:rsidR="004B29FB" w:rsidRDefault="004B29FB" w:rsidP="004B29FB">
      <w:r>
        <w:t>{#is</w:t>
      </w:r>
      <w:r>
        <w:t>Other</w:t>
      </w:r>
      <w:r>
        <w:t>}</w:t>
      </w:r>
    </w:p>
    <w:p w14:paraId="4D47D2C9" w14:textId="561B1A4B" w:rsidR="004B29FB" w:rsidRPr="00A53272" w:rsidRDefault="004B29FB" w:rsidP="004B29FB">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 (</w:t>
      </w:r>
      <w:r>
        <w:rPr>
          <w:rFonts w:cs="Arial"/>
          <w:i/>
          <w:iCs/>
          <w:sz w:val="24"/>
          <w:szCs w:val="24"/>
          <w:shd w:val="clear" w:color="auto" w:fill="FFFF00"/>
        </w:rPr>
        <w:t>Your Accountant</w:t>
      </w:r>
      <w:r w:rsidRPr="00813785">
        <w:rPr>
          <w:rFonts w:cs="Arial"/>
          <w:i/>
          <w:iCs/>
          <w:sz w:val="24"/>
          <w:szCs w:val="24"/>
          <w:shd w:val="clear" w:color="auto" w:fill="FFFF00"/>
        </w:rPr>
        <w:t>)</w:t>
      </w:r>
      <w:r>
        <w:rPr>
          <w:rFonts w:cs="Arial"/>
          <w:i/>
          <w:iCs/>
          <w:sz w:val="24"/>
          <w:szCs w:val="24"/>
        </w:rPr>
        <w:t xml:space="preserve"> </w:t>
      </w:r>
    </w:p>
    <w:p w14:paraId="576E501F" w14:textId="77777777" w:rsidR="004B29FB" w:rsidRDefault="004B29FB" w:rsidP="004B29FB">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4B29FB" w:rsidRPr="00A53272" w14:paraId="62A7DDC9" w14:textId="77777777" w:rsidTr="00A1466E">
        <w:trPr>
          <w:jc w:val="center"/>
        </w:trPr>
        <w:tc>
          <w:tcPr>
            <w:tcW w:w="2500" w:type="pct"/>
            <w:shd w:val="clear" w:color="auto" w:fill="E7E6E6"/>
            <w:vAlign w:val="center"/>
          </w:tcPr>
          <w:p w14:paraId="3E048CB4" w14:textId="77777777" w:rsidR="004B29FB" w:rsidRPr="00F84E6F" w:rsidRDefault="004B29FB" w:rsidP="00A1466E">
            <w:pPr>
              <w:spacing w:before="60" w:after="60"/>
              <w:jc w:val="center"/>
              <w:rPr>
                <w:rFonts w:cs="Arial"/>
                <w:sz w:val="18"/>
                <w:szCs w:val="18"/>
              </w:rPr>
            </w:pPr>
          </w:p>
        </w:tc>
        <w:tc>
          <w:tcPr>
            <w:tcW w:w="2500" w:type="pct"/>
            <w:shd w:val="clear" w:color="auto" w:fill="E7E6E6"/>
            <w:vAlign w:val="center"/>
          </w:tcPr>
          <w:p w14:paraId="4F96AE41" w14:textId="77777777" w:rsidR="004B29FB" w:rsidRPr="00F84E6F" w:rsidRDefault="004B29FB" w:rsidP="00A1466E">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4B29FB" w:rsidRPr="00A53272" w14:paraId="718F2B11" w14:textId="77777777" w:rsidTr="00A1466E">
        <w:trPr>
          <w:jc w:val="center"/>
        </w:trPr>
        <w:tc>
          <w:tcPr>
            <w:tcW w:w="2500" w:type="pct"/>
            <w:vAlign w:val="center"/>
          </w:tcPr>
          <w:p w14:paraId="5CF4509E" w14:textId="77777777" w:rsidR="004B29FB" w:rsidRPr="00F84E6F" w:rsidRDefault="004B29FB" w:rsidP="00A1466E">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23C5AD1E" w14:textId="77777777" w:rsidR="004B29FB" w:rsidRPr="00F84E6F" w:rsidRDefault="004B29FB" w:rsidP="00A1466E">
            <w:pPr>
              <w:spacing w:before="60" w:after="60"/>
              <w:jc w:val="center"/>
              <w:rPr>
                <w:rFonts w:cs="Arial"/>
                <w:sz w:val="18"/>
                <w:szCs w:val="18"/>
              </w:rPr>
            </w:pPr>
          </w:p>
        </w:tc>
      </w:tr>
      <w:tr w:rsidR="004B29FB" w:rsidRPr="00A53272" w14:paraId="2216DA1E" w14:textId="77777777" w:rsidTr="00A1466E">
        <w:trPr>
          <w:jc w:val="center"/>
        </w:trPr>
        <w:tc>
          <w:tcPr>
            <w:tcW w:w="2500" w:type="pct"/>
            <w:vAlign w:val="center"/>
          </w:tcPr>
          <w:p w14:paraId="1C741CD8" w14:textId="4D69E51D" w:rsidR="004B29FB" w:rsidRPr="00F84E6F" w:rsidRDefault="004B29FB" w:rsidP="00A1466E">
            <w:pPr>
              <w:spacing w:before="60" w:after="60"/>
              <w:rPr>
                <w:rFonts w:cs="Arial"/>
                <w:sz w:val="18"/>
                <w:szCs w:val="18"/>
              </w:rPr>
            </w:pPr>
            <w:bookmarkStart w:id="11" w:name="_Hlk221439399"/>
            <w:r w:rsidRPr="00F84E6F">
              <w:rPr>
                <w:rFonts w:cs="Arial"/>
                <w:color w:val="000000"/>
                <w:sz w:val="18"/>
                <w:szCs w:val="18"/>
              </w:rPr>
              <w:t>Administration Fee</w:t>
            </w:r>
          </w:p>
        </w:tc>
        <w:tc>
          <w:tcPr>
            <w:tcW w:w="2500" w:type="pct"/>
            <w:vAlign w:val="center"/>
          </w:tcPr>
          <w:p w14:paraId="2D835313" w14:textId="704814C8" w:rsidR="004B29FB" w:rsidRPr="00F84E6F" w:rsidRDefault="004B29FB" w:rsidP="00A1466E">
            <w:pPr>
              <w:spacing w:before="60" w:after="60"/>
              <w:jc w:val="center"/>
              <w:rPr>
                <w:rFonts w:cs="Arial"/>
                <w:sz w:val="18"/>
                <w:szCs w:val="18"/>
              </w:rPr>
            </w:pPr>
            <w:r>
              <w:rPr>
                <w:rFonts w:cs="Arial"/>
                <w:color w:val="000000"/>
                <w:sz w:val="18"/>
                <w:szCs w:val="18"/>
              </w:rPr>
              <w:t>{</w:t>
            </w:r>
            <w:proofErr w:type="spellStart"/>
            <w:r>
              <w:rPr>
                <w:rFonts w:cs="Arial"/>
                <w:color w:val="000000"/>
                <w:sz w:val="18"/>
                <w:szCs w:val="18"/>
              </w:rPr>
              <w:t>otherAdminFee</w:t>
            </w:r>
            <w:proofErr w:type="spellEnd"/>
            <w:r>
              <w:rPr>
                <w:rFonts w:cs="Arial"/>
                <w:color w:val="000000"/>
                <w:sz w:val="18"/>
                <w:szCs w:val="18"/>
              </w:rPr>
              <w:t>}</w:t>
            </w:r>
          </w:p>
        </w:tc>
      </w:tr>
      <w:tr w:rsidR="004B29FB" w:rsidRPr="00A53272" w14:paraId="7F93351F" w14:textId="77777777" w:rsidTr="00A1466E">
        <w:trPr>
          <w:jc w:val="center"/>
        </w:trPr>
        <w:tc>
          <w:tcPr>
            <w:tcW w:w="2500" w:type="pct"/>
            <w:vAlign w:val="center"/>
          </w:tcPr>
          <w:p w14:paraId="61FF3A86" w14:textId="2DF2E9E5" w:rsidR="004B29FB" w:rsidRPr="00F84E6F" w:rsidRDefault="004B29FB" w:rsidP="00A1466E">
            <w:pPr>
              <w:spacing w:before="60" w:after="60"/>
              <w:rPr>
                <w:rFonts w:cs="Arial"/>
                <w:color w:val="000000"/>
                <w:sz w:val="18"/>
                <w:szCs w:val="18"/>
              </w:rPr>
            </w:pPr>
            <w:r>
              <w:rPr>
                <w:rFonts w:cs="Arial"/>
                <w:color w:val="000000"/>
                <w:sz w:val="18"/>
                <w:szCs w:val="18"/>
              </w:rPr>
              <w:t>Audit Fee</w:t>
            </w:r>
          </w:p>
        </w:tc>
        <w:tc>
          <w:tcPr>
            <w:tcW w:w="2500" w:type="pct"/>
            <w:vAlign w:val="center"/>
          </w:tcPr>
          <w:p w14:paraId="177506D1" w14:textId="0F626828" w:rsidR="004B29FB" w:rsidRPr="00F84E6F" w:rsidRDefault="004B29FB" w:rsidP="00A1466E">
            <w:pPr>
              <w:spacing w:before="60" w:after="60"/>
              <w:jc w:val="center"/>
              <w:rPr>
                <w:rFonts w:cs="Arial"/>
                <w:color w:val="000000"/>
                <w:sz w:val="18"/>
                <w:szCs w:val="18"/>
              </w:rPr>
            </w:pPr>
            <w:r>
              <w:rPr>
                <w:rFonts w:cs="Arial"/>
                <w:color w:val="000000"/>
                <w:sz w:val="18"/>
                <w:szCs w:val="18"/>
              </w:rPr>
              <w:t>{</w:t>
            </w:r>
            <w:proofErr w:type="spellStart"/>
            <w:r>
              <w:rPr>
                <w:rFonts w:cs="Arial"/>
                <w:color w:val="000000"/>
                <w:sz w:val="18"/>
                <w:szCs w:val="18"/>
              </w:rPr>
              <w:t>otherAuditFee</w:t>
            </w:r>
            <w:proofErr w:type="spellEnd"/>
            <w:r>
              <w:rPr>
                <w:rFonts w:cs="Arial"/>
                <w:color w:val="000000"/>
                <w:sz w:val="18"/>
                <w:szCs w:val="18"/>
              </w:rPr>
              <w:t>}</w:t>
            </w:r>
          </w:p>
        </w:tc>
      </w:tr>
      <w:tr w:rsidR="004B29FB" w:rsidRPr="00A53272" w14:paraId="4AD37D53" w14:textId="77777777" w:rsidTr="00A1466E">
        <w:trPr>
          <w:jc w:val="center"/>
        </w:trPr>
        <w:tc>
          <w:tcPr>
            <w:tcW w:w="2500" w:type="pct"/>
            <w:vAlign w:val="center"/>
          </w:tcPr>
          <w:p w14:paraId="61BA7F0C" w14:textId="77777777" w:rsidR="004B29FB" w:rsidRPr="00F84E6F" w:rsidRDefault="004B29FB" w:rsidP="00A1466E">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4AA8DA82" w14:textId="2A765EB7" w:rsidR="004B29FB" w:rsidRPr="00F84E6F" w:rsidRDefault="004B29FB" w:rsidP="00A1466E">
            <w:pPr>
              <w:spacing w:before="60" w:after="60"/>
              <w:jc w:val="center"/>
              <w:rPr>
                <w:rFonts w:cs="Arial"/>
                <w:sz w:val="18"/>
                <w:szCs w:val="18"/>
              </w:rPr>
            </w:pPr>
            <w:r>
              <w:rPr>
                <w:rFonts w:cs="Arial"/>
                <w:sz w:val="18"/>
                <w:szCs w:val="18"/>
              </w:rPr>
              <w:t>{</w:t>
            </w:r>
            <w:proofErr w:type="spellStart"/>
            <w:r>
              <w:rPr>
                <w:rFonts w:cs="Arial"/>
                <w:sz w:val="18"/>
                <w:szCs w:val="18"/>
              </w:rPr>
              <w:t>otherASICFee</w:t>
            </w:r>
            <w:proofErr w:type="spellEnd"/>
            <w:r>
              <w:rPr>
                <w:rFonts w:cs="Arial"/>
                <w:sz w:val="18"/>
                <w:szCs w:val="18"/>
              </w:rPr>
              <w:t>}</w:t>
            </w:r>
          </w:p>
        </w:tc>
      </w:tr>
      <w:tr w:rsidR="004B29FB" w:rsidRPr="00A53272" w14:paraId="00166C94" w14:textId="77777777" w:rsidTr="00A1466E">
        <w:trPr>
          <w:jc w:val="center"/>
        </w:trPr>
        <w:tc>
          <w:tcPr>
            <w:tcW w:w="2500" w:type="pct"/>
            <w:vAlign w:val="center"/>
          </w:tcPr>
          <w:p w14:paraId="2E7BB9A9" w14:textId="77777777" w:rsidR="004B29FB" w:rsidRPr="00F84E6F" w:rsidRDefault="004B29FB" w:rsidP="00A1466E">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5B8E606F" w14:textId="370BBAA9" w:rsidR="004B29FB" w:rsidRPr="00F84E6F" w:rsidRDefault="004B29FB" w:rsidP="00A1466E">
            <w:pPr>
              <w:spacing w:before="60" w:after="60"/>
              <w:jc w:val="center"/>
              <w:rPr>
                <w:rFonts w:cs="Arial"/>
                <w:b/>
                <w:bCs/>
                <w:sz w:val="18"/>
                <w:szCs w:val="18"/>
              </w:rPr>
            </w:pPr>
            <w:r>
              <w:rPr>
                <w:rFonts w:cs="Arial"/>
                <w:b/>
                <w:bCs/>
                <w:sz w:val="18"/>
                <w:szCs w:val="18"/>
              </w:rPr>
              <w:t>{</w:t>
            </w:r>
            <w:proofErr w:type="spellStart"/>
            <w:r>
              <w:rPr>
                <w:rFonts w:cs="Arial"/>
                <w:b/>
                <w:bCs/>
                <w:sz w:val="18"/>
                <w:szCs w:val="18"/>
              </w:rPr>
              <w:t>otherTotal</w:t>
            </w:r>
            <w:proofErr w:type="spellEnd"/>
            <w:r>
              <w:rPr>
                <w:rFonts w:cs="Arial"/>
                <w:b/>
                <w:bCs/>
                <w:sz w:val="18"/>
                <w:szCs w:val="18"/>
              </w:rPr>
              <w:t>}</w:t>
            </w:r>
          </w:p>
        </w:tc>
      </w:tr>
    </w:tbl>
    <w:bookmarkEnd w:id="11"/>
    <w:p w14:paraId="02C0E6B9" w14:textId="77777777" w:rsidR="004B29FB" w:rsidRPr="00430759" w:rsidRDefault="004B29FB" w:rsidP="004B29FB">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D5FEB3F" w14:textId="77777777" w:rsidR="004B29FB" w:rsidRPr="00F84E6F" w:rsidRDefault="004B29FB" w:rsidP="004B29FB">
      <w:pPr>
        <w:numPr>
          <w:ilvl w:val="0"/>
          <w:numId w:val="14"/>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23D0B7E4" w14:textId="77777777" w:rsidR="004B29FB" w:rsidRDefault="004B29FB" w:rsidP="004B29FB">
      <w:pPr>
        <w:spacing w:before="240" w:after="120" w:line="280" w:lineRule="atLeast"/>
        <w:jc w:val="both"/>
        <w:rPr>
          <w:rFonts w:cs="Arial"/>
          <w:i/>
          <w:iCs/>
          <w:sz w:val="24"/>
          <w:szCs w:val="24"/>
        </w:rPr>
      </w:pPr>
    </w:p>
    <w:p w14:paraId="192B74CE" w14:textId="2DE31D89" w:rsidR="004B29FB" w:rsidRDefault="004B29FB" w:rsidP="004B29FB">
      <w:r>
        <w:t>{/</w:t>
      </w:r>
      <w:proofErr w:type="spellStart"/>
      <w:r>
        <w:t>is</w:t>
      </w:r>
      <w:r>
        <w:t>Other</w:t>
      </w:r>
      <w:proofErr w:type="spellEnd"/>
      <w:r>
        <w:t>}</w:t>
      </w:r>
    </w:p>
    <w:p w14:paraId="560A717D" w14:textId="77777777" w:rsidR="004B29FB" w:rsidRDefault="004B29FB" w:rsidP="00813785"/>
    <w:p w14:paraId="397275BB" w14:textId="77777777" w:rsidR="004B29FB" w:rsidRDefault="004B29FB" w:rsidP="00813785"/>
    <w:p w14:paraId="708A5B88" w14:textId="77777777" w:rsidR="004B29FB" w:rsidRDefault="004B29FB" w:rsidP="00813785"/>
    <w:p w14:paraId="357468F8" w14:textId="77777777" w:rsidR="00813785" w:rsidRDefault="00813785" w:rsidP="00813785">
      <w:r>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lastRenderedPageBreak/>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lastRenderedPageBreak/>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8"/>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bookmarkStart w:id="12" w:name="OLE_LINK5"/>
            <w:r>
              <w:t>{</w:t>
            </w:r>
            <w:proofErr w:type="spellStart"/>
            <w:r>
              <w:t>merEntityName</w:t>
            </w:r>
            <w:proofErr w:type="spellEnd"/>
            <w:r>
              <w:t>}</w:t>
            </w:r>
            <w:bookmarkEnd w:id="12"/>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098E316F"/>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3"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6"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7"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8"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3"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4"/>
  </w:num>
  <w:num w:numId="2" w16cid:durableId="1561211345">
    <w:abstractNumId w:val="13"/>
  </w:num>
  <w:num w:numId="3" w16cid:durableId="1435243018">
    <w:abstractNumId w:val="3"/>
  </w:num>
  <w:num w:numId="4" w16cid:durableId="238027088">
    <w:abstractNumId w:val="8"/>
    <w:lvlOverride w:ilvl="0">
      <w:startOverride w:val="1"/>
    </w:lvlOverride>
  </w:num>
  <w:num w:numId="5" w16cid:durableId="2091004702">
    <w:abstractNumId w:val="10"/>
  </w:num>
  <w:num w:numId="6" w16cid:durableId="1217743770">
    <w:abstractNumId w:val="12"/>
  </w:num>
  <w:num w:numId="7" w16cid:durableId="972561029">
    <w:abstractNumId w:val="0"/>
  </w:num>
  <w:num w:numId="8" w16cid:durableId="705372317">
    <w:abstractNumId w:val="7"/>
  </w:num>
  <w:num w:numId="9" w16cid:durableId="145324575">
    <w:abstractNumId w:val="11"/>
  </w:num>
  <w:num w:numId="10" w16cid:durableId="189147067">
    <w:abstractNumId w:val="2"/>
  </w:num>
  <w:num w:numId="11" w16cid:durableId="1680353926">
    <w:abstractNumId w:val="5"/>
  </w:num>
  <w:num w:numId="12" w16cid:durableId="233317149">
    <w:abstractNumId w:val="9"/>
  </w:num>
  <w:num w:numId="13" w16cid:durableId="1779790127">
    <w:abstractNumId w:val="6"/>
    <w:lvlOverride w:ilvl="0">
      <w:startOverride w:val="1"/>
    </w:lvlOverride>
  </w:num>
  <w:num w:numId="14" w16cid:durableId="7015136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01A2E"/>
    <w:rsid w:val="00064D0C"/>
    <w:rsid w:val="00075EF6"/>
    <w:rsid w:val="0008522C"/>
    <w:rsid w:val="00147B44"/>
    <w:rsid w:val="00176F3A"/>
    <w:rsid w:val="00280E98"/>
    <w:rsid w:val="002943A6"/>
    <w:rsid w:val="002B0F83"/>
    <w:rsid w:val="002B197D"/>
    <w:rsid w:val="002C6F05"/>
    <w:rsid w:val="00327A54"/>
    <w:rsid w:val="004B29FB"/>
    <w:rsid w:val="00510601"/>
    <w:rsid w:val="005F1E30"/>
    <w:rsid w:val="00610696"/>
    <w:rsid w:val="007140A5"/>
    <w:rsid w:val="00750EC8"/>
    <w:rsid w:val="00752711"/>
    <w:rsid w:val="007B38D7"/>
    <w:rsid w:val="00813785"/>
    <w:rsid w:val="008258C4"/>
    <w:rsid w:val="008C0DD2"/>
    <w:rsid w:val="00966083"/>
    <w:rsid w:val="00981AB6"/>
    <w:rsid w:val="00986925"/>
    <w:rsid w:val="00A43786"/>
    <w:rsid w:val="00AC6E70"/>
    <w:rsid w:val="00B9549C"/>
    <w:rsid w:val="00EC536F"/>
    <w:rsid w:val="00F05C0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 w:type="character" w:styleId="Strong">
    <w:name w:val="Strong"/>
    <w:basedOn w:val="DefaultParagraphFont"/>
    <w:uiPriority w:val="22"/>
    <w:qFormat/>
    <w:rsid w:val="00001A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747</TotalTime>
  <Pages>11</Pages>
  <Words>3231</Words>
  <Characters>16513</Characters>
  <Application>Microsoft Office Word</Application>
  <DocSecurity>0</DocSecurity>
  <Lines>869</Lines>
  <Paragraphs>731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4</cp:revision>
  <dcterms:created xsi:type="dcterms:W3CDTF">2026-02-08T02:20:00Z</dcterms:created>
  <dcterms:modified xsi:type="dcterms:W3CDTF">2026-02-14T02:00:00Z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