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DE" w:rsidRDefault="001B3909">
      <w:pPr>
        <w:rPr>
          <w:b/>
          <w:i/>
          <w:color w:val="0B5394"/>
          <w:sz w:val="28"/>
          <w:szCs w:val="28"/>
        </w:rPr>
      </w:pPr>
      <w:r>
        <w:rPr>
          <w:b/>
          <w:i/>
          <w:color w:val="0B5394"/>
          <w:sz w:val="28"/>
          <w:szCs w:val="28"/>
        </w:rPr>
        <w:t>TRANSFORMACIÓN DIGITAL DE “ASPLA”</w:t>
      </w:r>
    </w:p>
    <w:p w:rsidR="00450CDE" w:rsidRDefault="001B3909">
      <w:proofErr w:type="spellStart"/>
      <w:r>
        <w:t>Aspla</w:t>
      </w:r>
      <w:proofErr w:type="spellEnd"/>
      <w:r>
        <w:t xml:space="preserve">, situada en </w:t>
      </w:r>
      <w:proofErr w:type="spellStart"/>
      <w:r>
        <w:t>Torrelavega</w:t>
      </w:r>
      <w:proofErr w:type="spellEnd"/>
      <w:r>
        <w:t xml:space="preserve"> (Cantabria), es una empresa dedicada a la producción de film plástico para embalaje, agricultura e industria, cuya actividad se basa en la fabricación a gran escala de productos muy técnicos que exigen altos estándares de calidad y continuidad productiva. </w:t>
      </w:r>
    </w:p>
    <w:p w:rsidR="00450CDE" w:rsidRDefault="00450CDE"/>
    <w:p w:rsidR="00450CDE" w:rsidRDefault="001B3909">
      <w:r>
        <w:t xml:space="preserve">En su funcionamiento conviven sistemas informáticos como un ERP corporativo para la gestión de compras, ventas y finanzas, un CRM para el seguimiento de clientes, bases de datos internas que almacenan información de producción y logística, además de herramientas de comunicación y ofimática para el personal administrativo. </w:t>
      </w:r>
    </w:p>
    <w:p w:rsidR="00450CDE" w:rsidRDefault="00450CDE"/>
    <w:p w:rsidR="00450CDE" w:rsidRDefault="001B3909">
      <w:r>
        <w:t xml:space="preserve">También se dispone de sistemas operativos de planta como máquinas de extrusión y corte controladas mediante </w:t>
      </w:r>
      <w:proofErr w:type="spellStart"/>
      <w:r>
        <w:t>PLCs</w:t>
      </w:r>
      <w:proofErr w:type="spellEnd"/>
      <w:r>
        <w:t>, un SCADA local que supervisa parámetros críticos como temperatura, presión o velocidad de línea, sensores analógicos en máquinas sin conexión directa con los sistemas de gestión, controles de calidad realizados de manera offline en laboratorio y un mantenimiento principalmente correctivo o preventivo apoyado en históricos manuales.</w:t>
      </w:r>
    </w:p>
    <w:p w:rsidR="00450CDE" w:rsidRDefault="00450CDE"/>
    <w:p w:rsidR="00450CDE" w:rsidRDefault="001B3909">
      <w:r>
        <w:t xml:space="preserve">Actualmente IT y OT funcionan de manera independiente, lo que provoca retrasos en la información y limita la posibilidad de integrar en tiempo real los datos de producción con la gestión empresarial, situación que la dirección quiere transformar evolucionando hacia un modelo basado en </w:t>
      </w:r>
      <w:proofErr w:type="spellStart"/>
      <w:r>
        <w:t>IoT</w:t>
      </w:r>
      <w:proofErr w:type="spellEnd"/>
      <w:r>
        <w:t xml:space="preserve"> que permita un flujo de datos continuo, mayor trazabilidad y optimización de procesos.</w:t>
      </w:r>
    </w:p>
    <w:p w:rsidR="00450CDE" w:rsidRDefault="00450CDE"/>
    <w:p w:rsidR="00450CDE" w:rsidRDefault="001B3909">
      <w:r>
        <w:t xml:space="preserve">Es por ello que, la dirección de </w:t>
      </w:r>
      <w:proofErr w:type="spellStart"/>
      <w:r>
        <w:t>Aspla</w:t>
      </w:r>
      <w:proofErr w:type="spellEnd"/>
      <w:r>
        <w:t xml:space="preserve"> ha decidido iniciar un proceso de transformación digital basado en </w:t>
      </w:r>
      <w:proofErr w:type="spellStart"/>
      <w:r>
        <w:t>IoT</w:t>
      </w:r>
      <w:proofErr w:type="spellEnd"/>
      <w:r>
        <w:t xml:space="preserve"> para:</w:t>
      </w:r>
    </w:p>
    <w:p w:rsidR="00450CDE" w:rsidRDefault="001B3909">
      <w:pPr>
        <w:numPr>
          <w:ilvl w:val="0"/>
          <w:numId w:val="2"/>
        </w:numPr>
      </w:pPr>
      <w:r>
        <w:t>Integrar IT y OT en un único flujo de datos en tiempo real.</w:t>
      </w:r>
    </w:p>
    <w:p w:rsidR="00450CDE" w:rsidRDefault="001B3909">
      <w:pPr>
        <w:numPr>
          <w:ilvl w:val="0"/>
          <w:numId w:val="2"/>
        </w:numPr>
      </w:pPr>
      <w:r>
        <w:t>Reducir costes operativos mediante mantenimiento predictivo.</w:t>
      </w:r>
    </w:p>
    <w:p w:rsidR="00450CDE" w:rsidRDefault="001B3909">
      <w:pPr>
        <w:numPr>
          <w:ilvl w:val="0"/>
          <w:numId w:val="2"/>
        </w:numPr>
      </w:pPr>
      <w:r>
        <w:t>Mejorar la trazabilidad y la calidad de los productos.</w:t>
      </w:r>
    </w:p>
    <w:p w:rsidR="00450CDE" w:rsidRDefault="001B3909">
      <w:pPr>
        <w:numPr>
          <w:ilvl w:val="0"/>
          <w:numId w:val="2"/>
        </w:numPr>
      </w:pPr>
      <w:r>
        <w:t>Centralizar la información en la nube para la toma de decisiones estratégicas.</w:t>
      </w:r>
    </w:p>
    <w:p w:rsidR="00450CDE" w:rsidRDefault="00450CDE"/>
    <w:p w:rsidR="00450CDE" w:rsidRDefault="00450CDE"/>
    <w:p w:rsidR="00450CDE" w:rsidRDefault="00450CDE"/>
    <w:p w:rsidR="00450CDE" w:rsidRDefault="001B3909">
      <w:r>
        <w:t xml:space="preserve">Teniendo en cuenta estos hechos, en parejas, tenéis que: </w:t>
      </w:r>
    </w:p>
    <w:p w:rsidR="00450CDE" w:rsidRDefault="001B3909">
      <w:r>
        <w:lastRenderedPageBreak/>
        <w:t>Identificar las diferentes IT y OT que se aplican en la empresa, e incorporarlos en la siguiente tabla (no es necesario que estén todos los elementos de la tabla llenos):</w:t>
      </w:r>
    </w:p>
    <w:p w:rsidR="00450CDE" w:rsidRDefault="00450CDE"/>
    <w:tbl>
      <w:tblPr>
        <w:tblStyle w:val="a"/>
        <w:tblW w:w="84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1170"/>
        <w:gridCol w:w="3735"/>
      </w:tblGrid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1B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Elemento en </w:t>
            </w:r>
            <w:proofErr w:type="spellStart"/>
            <w:r>
              <w:rPr>
                <w:b/>
              </w:rPr>
              <w:t>Aspla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1B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¿IT u OT?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1B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Justificación</w:t>
            </w: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ERP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IT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Es una Suite para la gestión empresarial</w:t>
            </w: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IT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Suite para gestionar relaciones con los clientes</w:t>
            </w: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IT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Gestionan datos y su manipulación</w:t>
            </w: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OFIMÁTICA Y COMUNICACIÓN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IT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Gestionan las tareas  de los empleados</w:t>
            </w: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PLC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OT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Controladores y sensores para máquinas</w:t>
            </w: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SCADA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OT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Sensores de monitoreo</w:t>
            </w: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SENSORES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OT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Supervisan Máquinas</w:t>
            </w: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CALIDAD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OT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Están hechos a mano</w:t>
            </w: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MANTENIMIENTO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OT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F71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Trabajo </w:t>
            </w:r>
            <w:r w:rsidR="001B3909">
              <w:t>hecho a mano</w:t>
            </w: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450CDE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CDE" w:rsidRDefault="00450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:rsidR="00450CDE" w:rsidRDefault="00450CDE"/>
    <w:p w:rsidR="00450CDE" w:rsidRDefault="001B3909">
      <w:r>
        <w:t xml:space="preserve">Diseñar un plan de transformación digital para </w:t>
      </w:r>
      <w:proofErr w:type="spellStart"/>
      <w:r>
        <w:t>Aspla</w:t>
      </w:r>
      <w:proofErr w:type="spellEnd"/>
      <w:r>
        <w:t xml:space="preserve"> que incluya:</w:t>
      </w:r>
    </w:p>
    <w:p w:rsidR="00450CDE" w:rsidRDefault="001B3909">
      <w:pPr>
        <w:numPr>
          <w:ilvl w:val="0"/>
          <w:numId w:val="1"/>
        </w:numPr>
      </w:pPr>
      <w:r>
        <w:t xml:space="preserve">Qué sensores </w:t>
      </w:r>
      <w:proofErr w:type="spellStart"/>
      <w:r>
        <w:t>IoT</w:t>
      </w:r>
      <w:proofErr w:type="spellEnd"/>
      <w:r>
        <w:t xml:space="preserve"> y pasarelas integrarías en la planta.</w:t>
      </w:r>
    </w:p>
    <w:p w:rsidR="001B3909" w:rsidRDefault="001B3909" w:rsidP="001B3909">
      <w:pPr>
        <w:numPr>
          <w:ilvl w:val="1"/>
          <w:numId w:val="1"/>
        </w:numPr>
      </w:pPr>
      <w:r>
        <w:t>Cambiar sensores analógicos por digitales para integrarlos con los sistemas de gestión creando sistemas de manipulación digital de las máquinas</w:t>
      </w:r>
    </w:p>
    <w:p w:rsidR="001B3909" w:rsidRDefault="001B3909" w:rsidP="001B3909">
      <w:pPr>
        <w:numPr>
          <w:ilvl w:val="1"/>
          <w:numId w:val="1"/>
        </w:numPr>
      </w:pPr>
      <w:r>
        <w:t>Digitalizar los históricos de mantenimiento e integrarlos con sistemas de predicción de datos para poder calcular cuando necesitarán las máquinas mantenimiento o revisión.</w:t>
      </w:r>
    </w:p>
    <w:p w:rsidR="001B3909" w:rsidRDefault="001B3909" w:rsidP="001B3909">
      <w:pPr>
        <w:numPr>
          <w:ilvl w:val="1"/>
          <w:numId w:val="1"/>
        </w:numPr>
      </w:pPr>
      <w:r>
        <w:lastRenderedPageBreak/>
        <w:t>Integrar los sistemas SCADA con aplicaciones digitales que permiten modificar los parámetros de las máquinas en remoto.</w:t>
      </w:r>
    </w:p>
    <w:p w:rsidR="00450CDE" w:rsidRDefault="001B3909">
      <w:pPr>
        <w:numPr>
          <w:ilvl w:val="0"/>
          <w:numId w:val="1"/>
        </w:numPr>
      </w:pPr>
      <w:r>
        <w:t xml:space="preserve">Cómo conectar OT con IT usando </w:t>
      </w:r>
      <w:proofErr w:type="spellStart"/>
      <w:r>
        <w:t>IoT</w:t>
      </w:r>
      <w:proofErr w:type="spellEnd"/>
      <w:r>
        <w:t xml:space="preserve"> como puente.</w:t>
      </w:r>
    </w:p>
    <w:p w:rsidR="001B3909" w:rsidRDefault="001B3909" w:rsidP="001B3909">
      <w:pPr>
        <w:numPr>
          <w:ilvl w:val="1"/>
          <w:numId w:val="1"/>
        </w:numPr>
      </w:pPr>
      <w:r>
        <w:t xml:space="preserve">Se podrían generar sistemas que conecten todos los sensores de los que ya disponen las máquinas para monitorizar </w:t>
      </w:r>
      <w:r w:rsidR="00DA7940">
        <w:t>todos los procesos y poder modificarlos en vivo dependiendo de las necesidades del momento.</w:t>
      </w:r>
    </w:p>
    <w:p w:rsidR="00DA7940" w:rsidRDefault="00DA7940" w:rsidP="001B3909">
      <w:pPr>
        <w:numPr>
          <w:ilvl w:val="1"/>
          <w:numId w:val="1"/>
        </w:numPr>
      </w:pPr>
      <w:r>
        <w:t>Se podrían informatizar toda la gestión de luces automáticas, las puertas y entradas, los accesos de los empleados a las diferentes secciones, controlar los sistemas de ventilación según la temperatura exterior e interior.</w:t>
      </w:r>
    </w:p>
    <w:p w:rsidR="00450CDE" w:rsidRDefault="001B3909">
      <w:pPr>
        <w:numPr>
          <w:ilvl w:val="0"/>
          <w:numId w:val="1"/>
        </w:numPr>
      </w:pPr>
      <w:r>
        <w:t>Qué mejoras se lograrían (productivas, energéticas, de calidad, etc.).</w:t>
      </w:r>
    </w:p>
    <w:p w:rsidR="00DA7940" w:rsidRDefault="00DA7940" w:rsidP="00DA7940">
      <w:pPr>
        <w:numPr>
          <w:ilvl w:val="1"/>
          <w:numId w:val="1"/>
        </w:numPr>
      </w:pPr>
      <w:r>
        <w:t>Se pueden ahorrar en las diferentes facturas de luz, agua. Los gastos de mantenimiento, ya que todas las máquinas están monitorizadas se pueden reducir drásticamente. Al monitorizar y poder modificar los parámetros de las máquinas se puede reducir en gran medida los fallos de producción, y una larga de serie de etcéteras.</w:t>
      </w:r>
    </w:p>
    <w:p w:rsidR="00450CDE" w:rsidRDefault="001B3909">
      <w:pPr>
        <w:numPr>
          <w:ilvl w:val="0"/>
          <w:numId w:val="1"/>
        </w:numPr>
      </w:pPr>
      <w:r>
        <w:t>Qué riesgos habría que gestionar (ciberseguridad, costes, adaptación del personal).</w:t>
      </w:r>
    </w:p>
    <w:p w:rsidR="00DA7940" w:rsidRDefault="00DA7940" w:rsidP="00DA7940">
      <w:pPr>
        <w:numPr>
          <w:ilvl w:val="1"/>
          <w:numId w:val="1"/>
        </w:numPr>
      </w:pPr>
      <w:r>
        <w:t>La adaptación del personal a los nuevos procesos se debe de revisar y adaptar.</w:t>
      </w:r>
    </w:p>
    <w:p w:rsidR="00DA7940" w:rsidRDefault="00DA7940" w:rsidP="00DA7940">
      <w:pPr>
        <w:numPr>
          <w:ilvl w:val="1"/>
          <w:numId w:val="1"/>
        </w:numPr>
      </w:pPr>
      <w:r>
        <w:t>Se tiene que asegurar la estabilidad de la red pues una caída de la misma puede ser catastrófica.</w:t>
      </w:r>
    </w:p>
    <w:p w:rsidR="00DA7940" w:rsidRDefault="00DA7940" w:rsidP="00DA7940">
      <w:pPr>
        <w:numPr>
          <w:ilvl w:val="1"/>
          <w:numId w:val="1"/>
        </w:numPr>
      </w:pPr>
      <w:r>
        <w:t>Se tienen que mejorar las medidas de seguridad informática para impedir interferencias, intrusiones y fugas.</w:t>
      </w:r>
    </w:p>
    <w:p w:rsidR="00450CDE" w:rsidRDefault="00450CDE"/>
    <w:p w:rsidR="00450CDE" w:rsidRDefault="00450CDE"/>
    <w:p w:rsidR="00450CDE" w:rsidRDefault="00450CDE"/>
    <w:p w:rsidR="00450CDE" w:rsidRDefault="00450CDE"/>
    <w:p w:rsidR="00450CDE" w:rsidRDefault="00450CDE">
      <w:bookmarkStart w:id="0" w:name="_GoBack"/>
      <w:bookmarkEnd w:id="0"/>
    </w:p>
    <w:p w:rsidR="00450CDE" w:rsidRDefault="00450CDE"/>
    <w:p w:rsidR="00450CDE" w:rsidRDefault="00450CDE"/>
    <w:p w:rsidR="00450CDE" w:rsidRDefault="00450CDE"/>
    <w:p w:rsidR="00450CDE" w:rsidRDefault="00450CDE"/>
    <w:sectPr w:rsidR="00450CDE">
      <w:headerReference w:type="default" r:id="rId7"/>
      <w:footerReference w:type="default" r:id="rId8"/>
      <w:pgSz w:w="11906" w:h="16838"/>
      <w:pgMar w:top="2126" w:right="1701" w:bottom="1418" w:left="1701" w:header="709" w:footer="3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7A2" w:rsidRDefault="00CA77A2">
      <w:pPr>
        <w:spacing w:line="240" w:lineRule="auto"/>
      </w:pPr>
      <w:r>
        <w:separator/>
      </w:r>
    </w:p>
  </w:endnote>
  <w:endnote w:type="continuationSeparator" w:id="0">
    <w:p w:rsidR="00CA77A2" w:rsidRDefault="00CA7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909" w:rsidRDefault="001B39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  <w:r>
      <w:rPr>
        <w:color w:val="2F5496"/>
        <w:sz w:val="32"/>
        <w:szCs w:val="32"/>
      </w:rPr>
      <w:fldChar w:fldCharType="begin"/>
    </w:r>
    <w:r>
      <w:rPr>
        <w:color w:val="2F5496"/>
        <w:sz w:val="32"/>
        <w:szCs w:val="32"/>
      </w:rPr>
      <w:instrText>PAGE</w:instrText>
    </w:r>
    <w:r>
      <w:rPr>
        <w:color w:val="2F5496"/>
        <w:sz w:val="32"/>
        <w:szCs w:val="32"/>
      </w:rPr>
      <w:fldChar w:fldCharType="separate"/>
    </w:r>
    <w:r w:rsidR="00DA7940">
      <w:rPr>
        <w:noProof/>
        <w:color w:val="2F5496"/>
        <w:sz w:val="32"/>
        <w:szCs w:val="32"/>
      </w:rPr>
      <w:t>3</w:t>
    </w:r>
    <w:r>
      <w:rPr>
        <w:color w:val="2F5496"/>
        <w:sz w:val="32"/>
        <w:szCs w:val="32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3771900</wp:posOffset>
              </wp:positionH>
              <wp:positionV relativeFrom="paragraph">
                <wp:posOffset>0</wp:posOffset>
              </wp:positionV>
              <wp:extent cx="549525" cy="549525"/>
              <wp:effectExtent l="0" t="0" r="0" b="0"/>
              <wp:wrapNone/>
              <wp:docPr id="2" name="Triángulo 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076000" y="3510000"/>
                        <a:ext cx="540000" cy="540000"/>
                      </a:xfrm>
                      <a:prstGeom prst="rtTriangle">
                        <a:avLst/>
                      </a:prstGeom>
                      <a:solidFill>
                        <a:srgbClr val="467FBC"/>
                      </a:solidFill>
                      <a:ln>
                        <a:noFill/>
                      </a:ln>
                    </wps:spPr>
                    <wps:txbx>
                      <w:txbxContent>
                        <w:p w:rsidR="001B3909" w:rsidRDefault="001B390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3771900</wp:posOffset>
              </wp:positionH>
              <wp:positionV relativeFrom="paragraph">
                <wp:posOffset>0</wp:posOffset>
              </wp:positionV>
              <wp:extent cx="549525" cy="5495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525" cy="54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B3909" w:rsidRDefault="001B39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7A2" w:rsidRDefault="00CA77A2">
      <w:pPr>
        <w:spacing w:line="240" w:lineRule="auto"/>
      </w:pPr>
      <w:r>
        <w:separator/>
      </w:r>
    </w:p>
  </w:footnote>
  <w:footnote w:type="continuationSeparator" w:id="0">
    <w:p w:rsidR="00CA77A2" w:rsidRDefault="00CA77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909" w:rsidRDefault="001B39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9897110</wp:posOffset>
          </wp:positionH>
          <wp:positionV relativeFrom="paragraph">
            <wp:posOffset>301625</wp:posOffset>
          </wp:positionV>
          <wp:extent cx="1998885" cy="1679063"/>
          <wp:effectExtent l="0" t="0" r="0" b="0"/>
          <wp:wrapNone/>
          <wp:docPr id="7" name="image2.jpg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tipo, nombre de la empr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8885" cy="1679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-1079499</wp:posOffset>
              </wp:positionH>
              <wp:positionV relativeFrom="paragraph">
                <wp:posOffset>-444499</wp:posOffset>
              </wp:positionV>
              <wp:extent cx="7918403" cy="477520"/>
              <wp:effectExtent l="0" t="0" r="0" b="0"/>
              <wp:wrapNone/>
              <wp:docPr id="1" name="Pentágon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91561" y="3546003"/>
                        <a:ext cx="7908878" cy="467995"/>
                      </a:xfrm>
                      <a:prstGeom prst="homePlate">
                        <a:avLst>
                          <a:gd name="adj" fmla="val 50000"/>
                        </a:avLst>
                      </a:prstGeom>
                      <a:solidFill>
                        <a:srgbClr val="467FBC"/>
                      </a:solidFill>
                      <a:ln>
                        <a:noFill/>
                      </a:ln>
                    </wps:spPr>
                    <wps:txbx>
                      <w:txbxContent>
                        <w:p w:rsidR="001B3909" w:rsidRDefault="001B390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-444499</wp:posOffset>
              </wp:positionV>
              <wp:extent cx="7918403" cy="47752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18403" cy="4775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-1358899</wp:posOffset>
              </wp:positionH>
              <wp:positionV relativeFrom="paragraph">
                <wp:posOffset>-901699</wp:posOffset>
              </wp:positionV>
              <wp:extent cx="899088" cy="898306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549205">
                        <a:off x="5028867" y="3470796"/>
                        <a:ext cx="634266" cy="6184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1B3909" w:rsidRDefault="001B390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-1358899</wp:posOffset>
              </wp:positionH>
              <wp:positionV relativeFrom="paragraph">
                <wp:posOffset>-901699</wp:posOffset>
              </wp:positionV>
              <wp:extent cx="899088" cy="898306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9088" cy="8983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-1079499</wp:posOffset>
              </wp:positionH>
              <wp:positionV relativeFrom="paragraph">
                <wp:posOffset>-342899</wp:posOffset>
              </wp:positionV>
              <wp:extent cx="369525" cy="369525"/>
              <wp:effectExtent l="0" t="0" r="0" b="0"/>
              <wp:wrapNone/>
              <wp:docPr id="5" name="Triángulo 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6000" y="3600000"/>
                        <a:ext cx="360000" cy="360000"/>
                      </a:xfrm>
                      <a:prstGeom prst="rtTriangle">
                        <a:avLst/>
                      </a:prstGeom>
                      <a:solidFill>
                        <a:srgbClr val="1F4E79"/>
                      </a:solidFill>
                      <a:ln>
                        <a:noFill/>
                      </a:ln>
                    </wps:spPr>
                    <wps:txbx>
                      <w:txbxContent>
                        <w:p w:rsidR="001B3909" w:rsidRDefault="001B390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-342899</wp:posOffset>
              </wp:positionV>
              <wp:extent cx="369525" cy="36952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25" cy="36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-495299</wp:posOffset>
              </wp:positionH>
              <wp:positionV relativeFrom="paragraph">
                <wp:posOffset>-355599</wp:posOffset>
              </wp:positionV>
              <wp:extent cx="5072844" cy="322990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14341" y="3625695"/>
                        <a:ext cx="5063319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B3909" w:rsidRDefault="001B3909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>SISTEMAS INFORMÁTICOS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-355599</wp:posOffset>
              </wp:positionV>
              <wp:extent cx="5072844" cy="322990"/>
              <wp:effectExtent b="0" l="0" r="0" t="0"/>
              <wp:wrapNone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72844" cy="322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4025900</wp:posOffset>
              </wp:positionH>
              <wp:positionV relativeFrom="paragraph">
                <wp:posOffset>-507999</wp:posOffset>
              </wp:positionV>
              <wp:extent cx="3028315" cy="787400"/>
              <wp:effectExtent l="0" t="0" r="0" b="0"/>
              <wp:wrapNone/>
              <wp:docPr id="3" name="Paralelogram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36605" y="3391063"/>
                        <a:ext cx="3018790" cy="777875"/>
                      </a:xfrm>
                      <a:prstGeom prst="parallelogram">
                        <a:avLst>
                          <a:gd name="adj" fmla="val 99565"/>
                        </a:avLst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1B3909" w:rsidRDefault="001B390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4025900</wp:posOffset>
              </wp:positionH>
              <wp:positionV relativeFrom="paragraph">
                <wp:posOffset>-507999</wp:posOffset>
              </wp:positionV>
              <wp:extent cx="3028315" cy="7874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28315" cy="787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5177790</wp:posOffset>
          </wp:positionH>
          <wp:positionV relativeFrom="paragraph">
            <wp:posOffset>-297814</wp:posOffset>
          </wp:positionV>
          <wp:extent cx="1146810" cy="962025"/>
          <wp:effectExtent l="0" t="0" r="0" b="0"/>
          <wp:wrapSquare wrapText="bothSides" distT="0" distB="0" distL="114300" distR="114300"/>
          <wp:docPr id="8" name="image1.png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, nombre de la empresa&#10;&#10;Descripción generada automáticamente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8544A"/>
    <w:multiLevelType w:val="multilevel"/>
    <w:tmpl w:val="B7F0F5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A5D9A"/>
    <w:multiLevelType w:val="multilevel"/>
    <w:tmpl w:val="748C82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DE"/>
    <w:rsid w:val="001B3909"/>
    <w:rsid w:val="00450CDE"/>
    <w:rsid w:val="00CA77A2"/>
    <w:rsid w:val="00D24855"/>
    <w:rsid w:val="00DA7940"/>
    <w:rsid w:val="00F7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F5C0"/>
  <w15:docId w15:val="{3DD8B618-C952-4E9D-A08B-D27C74E0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3B3838"/>
        <w:sz w:val="22"/>
        <w:szCs w:val="22"/>
        <w:lang w:val="es-ES" w:eastAsia="es-E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right" w:pos="8314"/>
      </w:tabs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2F549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spacing w:line="240" w:lineRule="auto"/>
      <w:ind w:right="190"/>
      <w:jc w:val="right"/>
    </w:pPr>
    <w:rPr>
      <w:rFonts w:ascii="Avenir" w:eastAsia="Avenir" w:hAnsi="Avenir" w:cs="Avenir"/>
      <w:color w:val="A5BBE3"/>
      <w:sz w:val="220"/>
      <w:szCs w:val="220"/>
    </w:rPr>
  </w:style>
  <w:style w:type="paragraph" w:styleId="Subttulo">
    <w:name w:val="Subtitle"/>
    <w:basedOn w:val="Normal"/>
    <w:next w:val="Normal"/>
    <w:pPr>
      <w:spacing w:line="240" w:lineRule="auto"/>
      <w:ind w:right="190"/>
      <w:jc w:val="right"/>
    </w:pPr>
    <w:rPr>
      <w:rFonts w:ascii="Avenir" w:eastAsia="Avenir" w:hAnsi="Avenir" w:cs="Avenir"/>
      <w:color w:val="FFFFFF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daw2</cp:lastModifiedBy>
  <cp:revision>2</cp:revision>
  <dcterms:created xsi:type="dcterms:W3CDTF">2025-10-02T17:20:00Z</dcterms:created>
  <dcterms:modified xsi:type="dcterms:W3CDTF">2025-10-02T17:51:00Z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>MediaServiceImageTags</vt:lpwstr>
  </property>
  <property fmtid="{D5CDD505-2E9C-101B-9397-08002B2CF9AE}" pid="3" name="ContentTypeId">
    <vt:lpwstr>0x0101006A97D91FB7E81F40956AA9A6E3912FBD</vt:lpwstr>
  </property>
</Properties>
</file>