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it was - the best - of times - - - it was - the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values 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was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it the best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it the of times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it it was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it it the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remaining values: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 elements: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as, best, times, of, the, was, the, it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